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ECB7B" w14:textId="77777777" w:rsidR="00B32ABC" w:rsidRPr="001F03DE" w:rsidRDefault="008F2C53" w:rsidP="00B32ABC">
      <w:pPr>
        <w:pStyle w:val="DocumentLabel"/>
        <w:rPr>
          <w:sz w:val="20"/>
        </w:rPr>
      </w:pPr>
      <w:bookmarkStart w:id="0" w:name="_GoBack"/>
      <w:bookmarkEnd w:id="0"/>
      <w:r>
        <w:rPr>
          <w:b w:val="0"/>
          <w:caps w:val="0"/>
          <w:noProof/>
          <w:sz w:val="20"/>
        </w:rPr>
        <w:drawing>
          <wp:anchor distT="0" distB="0" distL="114300" distR="114300" simplePos="0" relativeHeight="251657728" behindDoc="0" locked="0" layoutInCell="1" allowOverlap="0" wp14:anchorId="3BEFBD46" wp14:editId="773D07E9">
            <wp:simplePos x="0" y="0"/>
            <wp:positionH relativeFrom="column">
              <wp:posOffset>-6350</wp:posOffset>
            </wp:positionH>
            <wp:positionV relativeFrom="paragraph">
              <wp:posOffset>109855</wp:posOffset>
            </wp:positionV>
            <wp:extent cx="952500" cy="952500"/>
            <wp:effectExtent l="19050" t="0" r="0" b="0"/>
            <wp:wrapNone/>
            <wp:docPr id="4"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1330E030" w14:textId="77777777" w:rsidR="00B32ABC" w:rsidRPr="00833FFA" w:rsidRDefault="00B32ABC" w:rsidP="00B32ABC">
      <w:pPr>
        <w:pStyle w:val="DocumentLabel"/>
        <w:rPr>
          <w:sz w:val="22"/>
          <w:szCs w:val="22"/>
        </w:rPr>
      </w:pPr>
      <w:r w:rsidRPr="00833FFA">
        <w:rPr>
          <w:sz w:val="22"/>
          <w:szCs w:val="22"/>
        </w:rPr>
        <w:t>Rochester INSTITUTE OF TECHNOLOGY</w:t>
      </w:r>
    </w:p>
    <w:p w14:paraId="5515553F" w14:textId="77777777" w:rsidR="00B32ABC" w:rsidRPr="00833FFA" w:rsidRDefault="00083024" w:rsidP="00B32ABC">
      <w:pPr>
        <w:pStyle w:val="DocumentLabel"/>
        <w:rPr>
          <w:sz w:val="22"/>
          <w:szCs w:val="22"/>
        </w:rPr>
      </w:pPr>
      <w:r w:rsidRPr="00833FFA">
        <w:rPr>
          <w:sz w:val="22"/>
          <w:szCs w:val="22"/>
        </w:rPr>
        <w:t xml:space="preserve">Minor </w:t>
      </w:r>
      <w:r w:rsidR="00501932" w:rsidRPr="00833FFA">
        <w:rPr>
          <w:sz w:val="22"/>
          <w:szCs w:val="22"/>
        </w:rPr>
        <w:t xml:space="preserve">Program </w:t>
      </w:r>
      <w:r w:rsidRPr="00833FFA">
        <w:rPr>
          <w:sz w:val="22"/>
          <w:szCs w:val="22"/>
        </w:rPr>
        <w:t>proposal</w:t>
      </w:r>
      <w:r w:rsidR="001634DB" w:rsidRPr="00833FFA">
        <w:rPr>
          <w:sz w:val="22"/>
          <w:szCs w:val="22"/>
        </w:rPr>
        <w:t xml:space="preserve"> form</w:t>
      </w:r>
      <w:r w:rsidR="00B32ABC" w:rsidRPr="00833FFA">
        <w:rPr>
          <w:sz w:val="22"/>
          <w:szCs w:val="22"/>
        </w:rPr>
        <w:t xml:space="preserve"> </w:t>
      </w:r>
    </w:p>
    <w:p w14:paraId="2E743A7D" w14:textId="77777777" w:rsidR="00B32ABC" w:rsidRPr="001F03DE" w:rsidRDefault="00B32ABC" w:rsidP="00B32ABC">
      <w:pPr>
        <w:pStyle w:val="DocumentLabel"/>
        <w:rPr>
          <w:sz w:val="20"/>
        </w:rPr>
      </w:pPr>
    </w:p>
    <w:p w14:paraId="581FBD4E" w14:textId="77777777" w:rsidR="00AA481C" w:rsidRDefault="00AA481C" w:rsidP="00B32ABC">
      <w:pPr>
        <w:pStyle w:val="DocumentLabel"/>
        <w:rPr>
          <w:sz w:val="32"/>
          <w:szCs w:val="32"/>
        </w:rPr>
      </w:pPr>
      <w:r>
        <w:rPr>
          <w:sz w:val="32"/>
          <w:szCs w:val="32"/>
        </w:rPr>
        <w:t>GOLISANO COLLEGE OF COMPUTING</w:t>
      </w:r>
    </w:p>
    <w:p w14:paraId="3BF496C4" w14:textId="69601B6C" w:rsidR="00B32ABC" w:rsidRDefault="00AA481C" w:rsidP="00B32ABC">
      <w:pPr>
        <w:pStyle w:val="DocumentLabel"/>
        <w:rPr>
          <w:sz w:val="32"/>
          <w:szCs w:val="32"/>
        </w:rPr>
      </w:pPr>
      <w:r>
        <w:rPr>
          <w:sz w:val="32"/>
          <w:szCs w:val="32"/>
        </w:rPr>
        <w:t xml:space="preserve"> AND INFORMATION SCIENCES</w:t>
      </w:r>
    </w:p>
    <w:p w14:paraId="78BB0E13" w14:textId="77777777" w:rsidR="00AA481C" w:rsidRDefault="00AA481C" w:rsidP="00AA481C">
      <w:pPr>
        <w:rPr>
          <w:szCs w:val="20"/>
          <w:lang w:eastAsia="ar-SA"/>
        </w:rPr>
      </w:pPr>
    </w:p>
    <w:p w14:paraId="4CA31E2D" w14:textId="364A468F" w:rsidR="000A7FDA" w:rsidRPr="00C2660B" w:rsidRDefault="002C260F" w:rsidP="00AA481C">
      <w:pPr>
        <w:rPr>
          <w:b/>
          <w:lang w:eastAsia="ar-SA"/>
        </w:rPr>
      </w:pPr>
      <w:r w:rsidRPr="00C2660B">
        <w:rPr>
          <w:b/>
          <w:lang w:eastAsia="ar-SA"/>
        </w:rPr>
        <w:t xml:space="preserve">Name of </w:t>
      </w:r>
      <w:r w:rsidR="00D04F48">
        <w:rPr>
          <w:b/>
          <w:lang w:eastAsia="ar-SA"/>
        </w:rPr>
        <w:t xml:space="preserve">Certifying </w:t>
      </w:r>
      <w:r w:rsidR="005C7579" w:rsidRPr="00C2660B">
        <w:rPr>
          <w:b/>
          <w:lang w:eastAsia="ar-SA"/>
        </w:rPr>
        <w:t>Academic Unit</w:t>
      </w:r>
      <w:r w:rsidR="00AA481C">
        <w:rPr>
          <w:b/>
          <w:lang w:eastAsia="ar-SA"/>
        </w:rPr>
        <w:t xml:space="preserve">:  </w:t>
      </w:r>
      <w:r w:rsidR="00AA481C">
        <w:rPr>
          <w:lang w:eastAsia="ar-SA"/>
        </w:rPr>
        <w:t>Department of Information Sciences and Technologies</w:t>
      </w:r>
      <w:r w:rsidR="005C7579" w:rsidRPr="00C2660B">
        <w:rPr>
          <w:b/>
          <w:lang w:eastAsia="ar-SA"/>
        </w:rPr>
        <w:t xml:space="preserve"> </w:t>
      </w:r>
      <w:r w:rsidR="000361DE" w:rsidRPr="00C2660B">
        <w:rPr>
          <w:b/>
          <w:lang w:eastAsia="ar-SA"/>
        </w:rPr>
        <w:t xml:space="preserve"> </w:t>
      </w:r>
    </w:p>
    <w:p w14:paraId="3E69B7C0" w14:textId="77777777" w:rsidR="00AA481C" w:rsidRDefault="00AA481C" w:rsidP="002B61C5">
      <w:pPr>
        <w:rPr>
          <w:b/>
          <w:lang w:eastAsia="ar-SA"/>
        </w:rPr>
      </w:pPr>
    </w:p>
    <w:p w14:paraId="28C9933E" w14:textId="625C4699" w:rsidR="008D192A" w:rsidRPr="00C2660B" w:rsidRDefault="008C16F0" w:rsidP="002B61C5">
      <w:pPr>
        <w:rPr>
          <w:lang w:eastAsia="ar-SA"/>
        </w:rPr>
      </w:pPr>
      <w:r w:rsidRPr="00C2660B">
        <w:rPr>
          <w:b/>
          <w:lang w:eastAsia="ar-SA"/>
        </w:rPr>
        <w:t>Name of Minor:</w:t>
      </w:r>
      <w:r w:rsidR="00407A24">
        <w:rPr>
          <w:lang w:eastAsia="ar-SA"/>
        </w:rPr>
        <w:t xml:space="preserve"> </w:t>
      </w:r>
      <w:r w:rsidR="00AA481C">
        <w:rPr>
          <w:lang w:eastAsia="ar-SA"/>
        </w:rPr>
        <w:t>Medical Informatics</w:t>
      </w:r>
    </w:p>
    <w:p w14:paraId="582284C5" w14:textId="77777777" w:rsidR="005F3769" w:rsidRDefault="005F3769" w:rsidP="002B61C5">
      <w:pPr>
        <w:rPr>
          <w:lang w:eastAsia="ar-SA"/>
        </w:rPr>
      </w:pPr>
    </w:p>
    <w:p w14:paraId="3F4C4BD7" w14:textId="77777777" w:rsidR="002B61C5" w:rsidRPr="005F3769" w:rsidRDefault="005F3769" w:rsidP="002B61C5">
      <w:pPr>
        <w:rPr>
          <w:b/>
          <w:lang w:eastAsia="ar-SA"/>
        </w:rPr>
      </w:pPr>
      <w:r w:rsidRPr="005F3769">
        <w:rPr>
          <w:b/>
          <w:lang w:eastAsia="ar-SA"/>
        </w:rPr>
        <w:t>Brief description of the minor to be used in university publications</w:t>
      </w:r>
      <w:r w:rsidR="002B61C5" w:rsidRPr="005F3769">
        <w:rPr>
          <w:b/>
          <w:lang w:eastAsia="ar-SA"/>
        </w:rPr>
        <w:t xml:space="preserve"> </w:t>
      </w:r>
    </w:p>
    <w:tbl>
      <w:tblPr>
        <w:tblStyle w:val="TableGrid"/>
        <w:tblW w:w="0" w:type="auto"/>
        <w:tblLook w:val="04A0" w:firstRow="1" w:lastRow="0" w:firstColumn="1" w:lastColumn="0" w:noHBand="0" w:noVBand="1"/>
      </w:tblPr>
      <w:tblGrid>
        <w:gridCol w:w="8856"/>
      </w:tblGrid>
      <w:tr w:rsidR="005F3769" w14:paraId="46BE4656" w14:textId="77777777" w:rsidTr="005F3769">
        <w:tc>
          <w:tcPr>
            <w:tcW w:w="8856" w:type="dxa"/>
          </w:tcPr>
          <w:p w14:paraId="6D063B83" w14:textId="77777777" w:rsidR="005F3769" w:rsidRDefault="00F76E61" w:rsidP="002B61C5">
            <w:pPr>
              <w:rPr>
                <w:lang w:eastAsia="ar-SA"/>
              </w:rPr>
            </w:pPr>
            <w:r>
              <w:rPr>
                <w:lang w:eastAsia="ar-SA"/>
              </w:rPr>
              <w:t xml:space="preserve">    The field of Medical Informatics is also known as “Health Information Technology” or “Health IT”.  This field is experiencing a period of rapid growth fueled by the federal government’s push for universal adoption of electronic health records.</w:t>
            </w:r>
          </w:p>
          <w:p w14:paraId="23260A93" w14:textId="77777777" w:rsidR="00F76E61" w:rsidRDefault="00F76E61" w:rsidP="002B61C5">
            <w:pPr>
              <w:rPr>
                <w:lang w:eastAsia="ar-SA"/>
              </w:rPr>
            </w:pPr>
            <w:r>
              <w:rPr>
                <w:lang w:eastAsia="ar-SA"/>
              </w:rPr>
              <w:t xml:space="preserve">    The minor in Medical Informatics will offer students in all computing majors, as well as others, the opportunity to learn about the health care field</w:t>
            </w:r>
            <w:r w:rsidR="006170A0">
              <w:rPr>
                <w:lang w:eastAsia="ar-SA"/>
              </w:rPr>
              <w:t xml:space="preserve"> and enable them to apply</w:t>
            </w:r>
            <w:r>
              <w:rPr>
                <w:lang w:eastAsia="ar-SA"/>
              </w:rPr>
              <w:t xml:space="preserve"> </w:t>
            </w:r>
            <w:r w:rsidR="006170A0">
              <w:rPr>
                <w:lang w:eastAsia="ar-SA"/>
              </w:rPr>
              <w:t>their computing skills to the practice of medicine.  It will offer them opportunities for both co-op and full-time employment in this rapidly expanding field.  The US Department of Labor has estimated that in the next five years alone we will need 51,000 more “Health IT Professionals” in order to successfully implement the electronic health record in all US hospitals and other health care facilities.</w:t>
            </w:r>
          </w:p>
          <w:p w14:paraId="05707828" w14:textId="77777777" w:rsidR="005F3769" w:rsidRDefault="005F3769" w:rsidP="002B61C5">
            <w:pPr>
              <w:rPr>
                <w:lang w:eastAsia="ar-SA"/>
              </w:rPr>
            </w:pPr>
          </w:p>
        </w:tc>
      </w:tr>
    </w:tbl>
    <w:p w14:paraId="0C9D26BD" w14:textId="77777777" w:rsidR="005F3769" w:rsidRPr="00C2660B" w:rsidRDefault="005F3769" w:rsidP="002B61C5">
      <w:pPr>
        <w:rPr>
          <w:lang w:eastAsia="ar-SA"/>
        </w:rPr>
      </w:pPr>
    </w:p>
    <w:p w14:paraId="03E3DDCE" w14:textId="77777777" w:rsidR="002C479A" w:rsidRPr="00C2660B" w:rsidRDefault="00AA1967" w:rsidP="002C479A">
      <w:pPr>
        <w:pStyle w:val="NoSpacing"/>
        <w:rPr>
          <w:rFonts w:ascii="Times New Roman" w:hAnsi="Times New Roman"/>
          <w:b/>
          <w:sz w:val="24"/>
          <w:szCs w:val="24"/>
        </w:rPr>
      </w:pPr>
      <w:r w:rsidRPr="00C2660B">
        <w:rPr>
          <w:rFonts w:ascii="Times New Roman" w:hAnsi="Times New Roman"/>
          <w:b/>
          <w:sz w:val="24"/>
          <w:szCs w:val="24"/>
        </w:rPr>
        <w:t xml:space="preserve">1.0 Minor Program </w:t>
      </w:r>
      <w:r w:rsidR="002C479A" w:rsidRPr="00C2660B">
        <w:rPr>
          <w:rFonts w:ascii="Times New Roman" w:hAnsi="Times New Roman"/>
          <w:b/>
          <w:sz w:val="24"/>
          <w:szCs w:val="24"/>
        </w:rPr>
        <w:t>Approvals</w:t>
      </w:r>
      <w:r w:rsidR="002C479A"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340"/>
      </w:tblGrid>
      <w:tr w:rsidR="002C479A" w:rsidRPr="00C2660B" w14:paraId="2C9B1AE0" w14:textId="77777777">
        <w:tc>
          <w:tcPr>
            <w:tcW w:w="4068" w:type="dxa"/>
          </w:tcPr>
          <w:p w14:paraId="57C0E3B4" w14:textId="77777777" w:rsidR="002C479A" w:rsidRPr="00C2660B" w:rsidRDefault="002C479A" w:rsidP="0056483D">
            <w:pPr>
              <w:pStyle w:val="NoSpacing"/>
              <w:rPr>
                <w:rFonts w:ascii="Times New Roman" w:hAnsi="Times New Roman"/>
                <w:sz w:val="24"/>
                <w:szCs w:val="24"/>
                <w:lang w:eastAsia="ar-SA"/>
              </w:rPr>
            </w:pPr>
          </w:p>
        </w:tc>
        <w:tc>
          <w:tcPr>
            <w:tcW w:w="2430" w:type="dxa"/>
          </w:tcPr>
          <w:p w14:paraId="1DEC4F41"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14:paraId="0DA92272"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2C479A" w:rsidRPr="00C2660B" w14:paraId="5F4B825B" w14:textId="77777777">
        <w:tc>
          <w:tcPr>
            <w:tcW w:w="4068" w:type="dxa"/>
          </w:tcPr>
          <w:p w14:paraId="5562C456"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14:paraId="49130397" w14:textId="77777777" w:rsidR="002C479A" w:rsidRPr="00C2660B" w:rsidRDefault="006170A0" w:rsidP="0056483D">
            <w:pPr>
              <w:pStyle w:val="NoSpacing"/>
              <w:rPr>
                <w:rFonts w:ascii="Times New Roman" w:hAnsi="Times New Roman"/>
                <w:sz w:val="24"/>
                <w:szCs w:val="24"/>
                <w:lang w:eastAsia="ar-SA"/>
              </w:rPr>
            </w:pPr>
            <w:r>
              <w:rPr>
                <w:rFonts w:ascii="Times New Roman" w:hAnsi="Times New Roman"/>
                <w:sz w:val="24"/>
                <w:szCs w:val="24"/>
                <w:lang w:eastAsia="ar-SA"/>
              </w:rPr>
              <w:t>March 7, 2012</w:t>
            </w:r>
          </w:p>
        </w:tc>
        <w:tc>
          <w:tcPr>
            <w:tcW w:w="2340" w:type="dxa"/>
          </w:tcPr>
          <w:p w14:paraId="797D845B" w14:textId="77777777" w:rsidR="002C479A" w:rsidRPr="00C2660B" w:rsidRDefault="002C479A" w:rsidP="0056483D">
            <w:pPr>
              <w:pStyle w:val="NoSpacing"/>
              <w:rPr>
                <w:rFonts w:ascii="Times New Roman" w:hAnsi="Times New Roman"/>
                <w:sz w:val="24"/>
                <w:szCs w:val="24"/>
                <w:lang w:eastAsia="ar-SA"/>
              </w:rPr>
            </w:pPr>
          </w:p>
        </w:tc>
      </w:tr>
      <w:tr w:rsidR="002C479A" w:rsidRPr="00C2660B" w14:paraId="6F81C943" w14:textId="77777777">
        <w:tc>
          <w:tcPr>
            <w:tcW w:w="4068" w:type="dxa"/>
          </w:tcPr>
          <w:p w14:paraId="6ED4BB17"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14:paraId="721A5FFB" w14:textId="77777777" w:rsidR="002C479A" w:rsidRPr="00C2660B" w:rsidRDefault="006170A0" w:rsidP="0056483D">
            <w:pPr>
              <w:pStyle w:val="NoSpacing"/>
              <w:rPr>
                <w:rFonts w:ascii="Times New Roman" w:hAnsi="Times New Roman"/>
                <w:sz w:val="24"/>
                <w:szCs w:val="24"/>
                <w:lang w:eastAsia="ar-SA"/>
              </w:rPr>
            </w:pPr>
            <w:r>
              <w:rPr>
                <w:rFonts w:ascii="Times New Roman" w:hAnsi="Times New Roman"/>
                <w:sz w:val="24"/>
                <w:szCs w:val="24"/>
                <w:lang w:eastAsia="ar-SA"/>
              </w:rPr>
              <w:t>March 13, 2012</w:t>
            </w:r>
          </w:p>
        </w:tc>
        <w:tc>
          <w:tcPr>
            <w:tcW w:w="2340" w:type="dxa"/>
          </w:tcPr>
          <w:p w14:paraId="78E11F7C" w14:textId="77777777" w:rsidR="002C479A" w:rsidRPr="00C2660B" w:rsidRDefault="002C479A" w:rsidP="0056483D">
            <w:pPr>
              <w:pStyle w:val="NoSpacing"/>
              <w:rPr>
                <w:rFonts w:ascii="Times New Roman" w:hAnsi="Times New Roman"/>
                <w:sz w:val="24"/>
                <w:szCs w:val="24"/>
                <w:lang w:eastAsia="ar-SA"/>
              </w:rPr>
            </w:pPr>
          </w:p>
        </w:tc>
      </w:tr>
      <w:tr w:rsidR="0022219C" w:rsidRPr="00C2660B" w14:paraId="5342133E" w14:textId="77777777">
        <w:tc>
          <w:tcPr>
            <w:tcW w:w="4068" w:type="dxa"/>
          </w:tcPr>
          <w:p w14:paraId="6112FADC" w14:textId="77777777" w:rsidR="0022219C" w:rsidRPr="00C2660B" w:rsidRDefault="0022219C"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14:paraId="302EBCF0" w14:textId="77777777" w:rsidR="0022219C" w:rsidRPr="00C2660B" w:rsidRDefault="0022219C" w:rsidP="0056483D">
            <w:pPr>
              <w:pStyle w:val="NoSpacing"/>
              <w:rPr>
                <w:rFonts w:ascii="Times New Roman" w:hAnsi="Times New Roman"/>
                <w:sz w:val="24"/>
                <w:szCs w:val="24"/>
                <w:lang w:eastAsia="ar-SA"/>
              </w:rPr>
            </w:pPr>
          </w:p>
        </w:tc>
        <w:tc>
          <w:tcPr>
            <w:tcW w:w="2340" w:type="dxa"/>
          </w:tcPr>
          <w:p w14:paraId="0C131610" w14:textId="77777777" w:rsidR="0022219C" w:rsidRPr="00C2660B" w:rsidRDefault="0022219C" w:rsidP="0056483D">
            <w:pPr>
              <w:pStyle w:val="NoSpacing"/>
              <w:rPr>
                <w:rFonts w:ascii="Times New Roman" w:hAnsi="Times New Roman"/>
                <w:sz w:val="24"/>
                <w:szCs w:val="24"/>
                <w:lang w:eastAsia="ar-SA"/>
              </w:rPr>
            </w:pPr>
          </w:p>
        </w:tc>
      </w:tr>
    </w:tbl>
    <w:p w14:paraId="28E90A8A" w14:textId="77777777" w:rsidR="004C5361" w:rsidRPr="00C2660B" w:rsidRDefault="004C5361" w:rsidP="00AA1967"/>
    <w:p w14:paraId="0F4621E2" w14:textId="77777777" w:rsidR="00193B85" w:rsidRPr="00C2660B" w:rsidRDefault="00C2660B" w:rsidP="00193B85">
      <w:pPr>
        <w:rPr>
          <w:b/>
        </w:rPr>
      </w:pPr>
      <w:r w:rsidRPr="00C2660B">
        <w:rPr>
          <w:b/>
        </w:rPr>
        <w:t xml:space="preserve">2.0 </w:t>
      </w:r>
      <w:r w:rsidR="00AA1967" w:rsidRPr="00C2660B">
        <w:rPr>
          <w:b/>
        </w:rPr>
        <w:t xml:space="preserve">Rationale: </w:t>
      </w:r>
    </w:p>
    <w:p w14:paraId="108E9519" w14:textId="77777777" w:rsidR="008F020F" w:rsidRPr="00C2660B" w:rsidRDefault="008F020F"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14:paraId="48FAAA30" w14:textId="77777777" w:rsidR="0022219C" w:rsidRPr="00C2660B" w:rsidRDefault="0022219C" w:rsidP="0022219C">
      <w:pPr>
        <w:pStyle w:val="NoSpacing"/>
        <w:rPr>
          <w:rFonts w:ascii="Times New Roman" w:hAnsi="Times New Roman"/>
          <w:sz w:val="24"/>
          <w:szCs w:val="24"/>
        </w:rPr>
      </w:pPr>
    </w:p>
    <w:p w14:paraId="535FBF90" w14:textId="77777777" w:rsidR="005E7FD9" w:rsidRPr="00C2660B" w:rsidRDefault="00315CA9" w:rsidP="0022219C">
      <w:pPr>
        <w:pStyle w:val="NoSpacing"/>
        <w:rPr>
          <w:rFonts w:ascii="Times New Roman" w:hAnsi="Times New Roman"/>
          <w:sz w:val="24"/>
          <w:szCs w:val="24"/>
        </w:rPr>
      </w:pPr>
      <w:r w:rsidRPr="00C2660B">
        <w:rPr>
          <w:rFonts w:ascii="Times New Roman" w:hAnsi="Times New Roman"/>
          <w:sz w:val="24"/>
          <w:szCs w:val="24"/>
        </w:rPr>
        <w:t xml:space="preserve">How </w:t>
      </w:r>
      <w:r w:rsidR="008F020F" w:rsidRPr="00C2660B">
        <w:rPr>
          <w:rFonts w:ascii="Times New Roman" w:hAnsi="Times New Roman"/>
          <w:sz w:val="24"/>
          <w:szCs w:val="24"/>
        </w:rPr>
        <w:t>is this set of academic courses related</w:t>
      </w:r>
      <w:r w:rsidR="004C5361" w:rsidRPr="00C2660B">
        <w:rPr>
          <w:rFonts w:ascii="Times New Roman" w:hAnsi="Times New Roman"/>
          <w:sz w:val="24"/>
          <w:szCs w:val="24"/>
        </w:rPr>
        <w:t>?</w:t>
      </w:r>
    </w:p>
    <w:tbl>
      <w:tblPr>
        <w:tblStyle w:val="TableGrid"/>
        <w:tblW w:w="0" w:type="auto"/>
        <w:tblLook w:val="04A0" w:firstRow="1" w:lastRow="0" w:firstColumn="1" w:lastColumn="0" w:noHBand="0" w:noVBand="1"/>
      </w:tblPr>
      <w:tblGrid>
        <w:gridCol w:w="8856"/>
      </w:tblGrid>
      <w:tr w:rsidR="00B76275" w:rsidRPr="00C2660B" w14:paraId="74888222" w14:textId="77777777">
        <w:tc>
          <w:tcPr>
            <w:tcW w:w="8856" w:type="dxa"/>
          </w:tcPr>
          <w:p w14:paraId="1B44E622" w14:textId="77777777" w:rsidR="006170A0" w:rsidRDefault="006170A0" w:rsidP="00062797">
            <w:pPr>
              <w:rPr>
                <w:b/>
              </w:rPr>
            </w:pPr>
          </w:p>
          <w:p w14:paraId="3D3D72A1" w14:textId="77777777" w:rsidR="00F56E32" w:rsidRPr="006170A0" w:rsidRDefault="006170A0" w:rsidP="00062797">
            <w:r w:rsidRPr="006170A0">
              <w:t xml:space="preserve">They compliment and support each other in </w:t>
            </w:r>
            <w:r>
              <w:t xml:space="preserve">providing the basic computing and health care knowledge required to </w:t>
            </w:r>
            <w:r w:rsidR="002402F4">
              <w:t>work in the medical field as a computing specialist.</w:t>
            </w:r>
          </w:p>
          <w:p w14:paraId="796360E1" w14:textId="77777777" w:rsidR="004C5361" w:rsidRPr="00C2660B" w:rsidRDefault="004C5361" w:rsidP="00062797">
            <w:pPr>
              <w:rPr>
                <w:b/>
              </w:rPr>
            </w:pPr>
          </w:p>
        </w:tc>
      </w:tr>
    </w:tbl>
    <w:p w14:paraId="33F54FDC" w14:textId="77777777" w:rsidR="00AA1967" w:rsidRPr="00C2660B" w:rsidRDefault="00AA1967" w:rsidP="00AA1967">
      <w:pPr>
        <w:pStyle w:val="NoSpacing"/>
        <w:rPr>
          <w:rFonts w:ascii="Times New Roman" w:hAnsi="Times New Roman"/>
          <w:sz w:val="24"/>
          <w:szCs w:val="24"/>
        </w:rPr>
      </w:pPr>
    </w:p>
    <w:p w14:paraId="650567FD" w14:textId="77777777" w:rsidR="009505CA" w:rsidRPr="00C2660B" w:rsidRDefault="00C2660B" w:rsidP="009505CA">
      <w:pPr>
        <w:pStyle w:val="NoSpacing"/>
        <w:rPr>
          <w:rFonts w:ascii="Times New Roman" w:hAnsi="Times New Roman"/>
          <w:b/>
          <w:sz w:val="24"/>
          <w:szCs w:val="24"/>
        </w:rPr>
      </w:pPr>
      <w:r w:rsidRPr="00C2660B">
        <w:rPr>
          <w:rFonts w:ascii="Times New Roman" w:hAnsi="Times New Roman"/>
          <w:b/>
          <w:sz w:val="24"/>
          <w:szCs w:val="24"/>
        </w:rPr>
        <w:t xml:space="preserve">3.0 </w:t>
      </w:r>
      <w:r w:rsidR="009505CA" w:rsidRPr="00C2660B">
        <w:rPr>
          <w:rFonts w:ascii="Times New Roman" w:hAnsi="Times New Roman"/>
          <w:b/>
          <w:sz w:val="24"/>
          <w:szCs w:val="24"/>
        </w:rPr>
        <w:t>Multidisciplinary involvement:</w:t>
      </w:r>
    </w:p>
    <w:p w14:paraId="1B73302D" w14:textId="77777777" w:rsidR="00C2660B" w:rsidRPr="00C2660B" w:rsidRDefault="00C2660B" w:rsidP="009505CA">
      <w:pPr>
        <w:pStyle w:val="NoSpacing"/>
        <w:rPr>
          <w:rFonts w:ascii="Times New Roman" w:hAnsi="Times New Roman"/>
          <w:sz w:val="24"/>
          <w:szCs w:val="24"/>
        </w:rPr>
      </w:pPr>
    </w:p>
    <w:p w14:paraId="2D0BEAF7" w14:textId="77777777" w:rsidR="009505CA" w:rsidRPr="00C2660B" w:rsidRDefault="009505CA" w:rsidP="009505CA">
      <w:pPr>
        <w:pStyle w:val="NoSpacing"/>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Style w:val="TableGrid"/>
        <w:tblW w:w="0" w:type="auto"/>
        <w:tblLook w:val="04A0" w:firstRow="1" w:lastRow="0" w:firstColumn="1" w:lastColumn="0" w:noHBand="0" w:noVBand="1"/>
      </w:tblPr>
      <w:tblGrid>
        <w:gridCol w:w="8856"/>
      </w:tblGrid>
      <w:tr w:rsidR="009505CA" w:rsidRPr="00C2660B" w14:paraId="171CB576" w14:textId="77777777" w:rsidTr="00F76E61">
        <w:tc>
          <w:tcPr>
            <w:tcW w:w="8856" w:type="dxa"/>
          </w:tcPr>
          <w:p w14:paraId="3D41DD8C" w14:textId="77777777" w:rsidR="009505CA" w:rsidRPr="00C2660B" w:rsidRDefault="009505CA" w:rsidP="00F76E61">
            <w:pPr>
              <w:pStyle w:val="NoSpacing"/>
              <w:rPr>
                <w:rFonts w:ascii="Times New Roman" w:hAnsi="Times New Roman"/>
                <w:sz w:val="24"/>
                <w:szCs w:val="24"/>
              </w:rPr>
            </w:pPr>
          </w:p>
          <w:p w14:paraId="22DD1934" w14:textId="77777777" w:rsidR="004C5361" w:rsidRPr="00C2660B" w:rsidRDefault="004C5361" w:rsidP="00F76E61">
            <w:pPr>
              <w:pStyle w:val="NoSpacing"/>
              <w:rPr>
                <w:rFonts w:ascii="Times New Roman" w:hAnsi="Times New Roman"/>
                <w:sz w:val="24"/>
                <w:szCs w:val="24"/>
              </w:rPr>
            </w:pPr>
          </w:p>
        </w:tc>
      </w:tr>
    </w:tbl>
    <w:p w14:paraId="436A33FA" w14:textId="77777777" w:rsidR="009505CA" w:rsidRPr="00C2660B" w:rsidRDefault="009505CA" w:rsidP="009505CA">
      <w:pPr>
        <w:pStyle w:val="NoSpacing"/>
        <w:rPr>
          <w:rFonts w:ascii="Times New Roman" w:hAnsi="Times New Roman"/>
          <w:sz w:val="24"/>
          <w:szCs w:val="24"/>
        </w:rPr>
      </w:pPr>
    </w:p>
    <w:p w14:paraId="5C58DBEE" w14:textId="77777777" w:rsidR="007E7CF3" w:rsidRDefault="007E7CF3">
      <w:pPr>
        <w:rPr>
          <w:rFonts w:eastAsia="Calibri"/>
          <w:b/>
        </w:rPr>
      </w:pPr>
      <w:r>
        <w:rPr>
          <w:b/>
        </w:rPr>
        <w:br w:type="page"/>
      </w:r>
    </w:p>
    <w:p w14:paraId="57FA18B2" w14:textId="77777777" w:rsidR="00AA1967" w:rsidRPr="00C2660B" w:rsidRDefault="00C2660B" w:rsidP="00AA1967">
      <w:pPr>
        <w:pStyle w:val="NoSpacing"/>
        <w:rPr>
          <w:rFonts w:ascii="Times New Roman" w:hAnsi="Times New Roman"/>
          <w:b/>
          <w:sz w:val="24"/>
          <w:szCs w:val="24"/>
        </w:rPr>
      </w:pPr>
      <w:r w:rsidRPr="00C2660B">
        <w:rPr>
          <w:rFonts w:ascii="Times New Roman" w:hAnsi="Times New Roman"/>
          <w:b/>
          <w:sz w:val="24"/>
          <w:szCs w:val="24"/>
        </w:rPr>
        <w:lastRenderedPageBreak/>
        <w:t xml:space="preserve">4.0 </w:t>
      </w:r>
      <w:r w:rsidR="008F020F" w:rsidRPr="00C2660B">
        <w:rPr>
          <w:rFonts w:ascii="Times New Roman" w:hAnsi="Times New Roman"/>
          <w:b/>
          <w:sz w:val="24"/>
          <w:szCs w:val="24"/>
        </w:rPr>
        <w:t>Students ineligible to pursue this minor</w:t>
      </w:r>
      <w:r w:rsidR="00AA1967" w:rsidRPr="00C2660B">
        <w:rPr>
          <w:rFonts w:ascii="Times New Roman" w:hAnsi="Times New Roman"/>
          <w:b/>
          <w:sz w:val="24"/>
          <w:szCs w:val="24"/>
        </w:rPr>
        <w:t>:</w:t>
      </w:r>
    </w:p>
    <w:p w14:paraId="30923956" w14:textId="77777777" w:rsidR="00254673" w:rsidRPr="00C2660B" w:rsidRDefault="00254673"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C2660B">
        <w:t xml:space="preserve">and the unit’s curriculum committee </w:t>
      </w:r>
      <w:r w:rsidRPr="00C2660B">
        <w:t xml:space="preserve">to indicate any home programs for which the minor is not a broadening experience.  </w:t>
      </w:r>
    </w:p>
    <w:p w14:paraId="74AE5575" w14:textId="77777777" w:rsidR="0022219C" w:rsidRPr="00C2660B" w:rsidRDefault="0022219C" w:rsidP="0022219C"/>
    <w:p w14:paraId="5F1152B4" w14:textId="77777777" w:rsidR="005E7FD9" w:rsidRPr="00C2660B" w:rsidRDefault="005E7FD9" w:rsidP="0022219C">
      <w:r w:rsidRPr="00C2660B">
        <w:t xml:space="preserve">Please list below any </w:t>
      </w:r>
      <w:r w:rsidR="00FC7D3A" w:rsidRPr="00C2660B">
        <w:t xml:space="preserve">home </w:t>
      </w:r>
      <w:r w:rsidR="00A97989" w:rsidRPr="00C2660B">
        <w:t>programs whose students will</w:t>
      </w:r>
      <w:r w:rsidRPr="00C2660B">
        <w:t xml:space="preserve"> not </w:t>
      </w:r>
      <w:r w:rsidR="00A97989" w:rsidRPr="00C2660B">
        <w:t xml:space="preserve">be allowed to </w:t>
      </w:r>
      <w:r w:rsidRPr="00C2660B">
        <w:t>pursue this minor</w:t>
      </w:r>
      <w:r w:rsidR="0041335C" w:rsidRPr="00C2660B">
        <w:t>,</w:t>
      </w:r>
      <w:r w:rsidR="00A97989" w:rsidRPr="00C2660B">
        <w:t xml:space="preserve"> </w:t>
      </w:r>
      <w:r w:rsidR="0041335C" w:rsidRPr="00C2660B">
        <w:t>provide the reasoning, and indicate if this exclusion has been discussed with the affected programs</w:t>
      </w:r>
      <w:r w:rsidRPr="00C2660B">
        <w:t>:</w:t>
      </w:r>
    </w:p>
    <w:tbl>
      <w:tblPr>
        <w:tblStyle w:val="TableGrid"/>
        <w:tblW w:w="0" w:type="auto"/>
        <w:tblLook w:val="04A0" w:firstRow="1" w:lastRow="0" w:firstColumn="1" w:lastColumn="0" w:noHBand="0" w:noVBand="1"/>
      </w:tblPr>
      <w:tblGrid>
        <w:gridCol w:w="8856"/>
      </w:tblGrid>
      <w:tr w:rsidR="005E7FD9" w:rsidRPr="00C2660B" w14:paraId="55512842" w14:textId="77777777">
        <w:tc>
          <w:tcPr>
            <w:tcW w:w="8856" w:type="dxa"/>
          </w:tcPr>
          <w:p w14:paraId="369E9E21" w14:textId="77777777" w:rsidR="005E7FD9" w:rsidRPr="00C2660B" w:rsidRDefault="005E7FD9" w:rsidP="00AA1967">
            <w:pPr>
              <w:pStyle w:val="NoSpacing"/>
              <w:rPr>
                <w:rFonts w:ascii="Times New Roman" w:hAnsi="Times New Roman"/>
                <w:sz w:val="24"/>
                <w:szCs w:val="24"/>
              </w:rPr>
            </w:pPr>
          </w:p>
          <w:p w14:paraId="7E25308D" w14:textId="77777777" w:rsidR="005E7FD9" w:rsidRPr="00C2660B" w:rsidRDefault="005E7FD9" w:rsidP="00AA1967">
            <w:pPr>
              <w:pStyle w:val="NoSpacing"/>
              <w:rPr>
                <w:rFonts w:ascii="Times New Roman" w:hAnsi="Times New Roman"/>
                <w:sz w:val="24"/>
                <w:szCs w:val="24"/>
              </w:rPr>
            </w:pPr>
          </w:p>
          <w:p w14:paraId="73C485E2" w14:textId="77777777" w:rsidR="004C5361" w:rsidRPr="00C2660B" w:rsidRDefault="004C5361" w:rsidP="00AA1967">
            <w:pPr>
              <w:pStyle w:val="NoSpacing"/>
              <w:rPr>
                <w:rFonts w:ascii="Times New Roman" w:hAnsi="Times New Roman"/>
                <w:sz w:val="24"/>
                <w:szCs w:val="24"/>
              </w:rPr>
            </w:pPr>
          </w:p>
        </w:tc>
      </w:tr>
    </w:tbl>
    <w:p w14:paraId="2582613E" w14:textId="77777777" w:rsidR="00B63023" w:rsidRPr="00C2660B" w:rsidRDefault="00B63023">
      <w:pPr>
        <w:rPr>
          <w:b/>
        </w:rPr>
      </w:pPr>
    </w:p>
    <w:p w14:paraId="15D94544" w14:textId="77777777" w:rsidR="00424A0E" w:rsidRPr="00C2660B" w:rsidRDefault="00C2660B" w:rsidP="00424A0E">
      <w:pPr>
        <w:pStyle w:val="NoSpacing"/>
        <w:rPr>
          <w:rFonts w:ascii="Times New Roman" w:hAnsi="Times New Roman"/>
          <w:b/>
          <w:sz w:val="24"/>
          <w:szCs w:val="24"/>
        </w:rPr>
      </w:pPr>
      <w:r w:rsidRPr="00C2660B">
        <w:rPr>
          <w:rFonts w:ascii="Times New Roman" w:hAnsi="Times New Roman"/>
          <w:b/>
          <w:sz w:val="24"/>
          <w:szCs w:val="24"/>
        </w:rPr>
        <w:t xml:space="preserve">5.0 </w:t>
      </w:r>
      <w:r w:rsidR="00424A0E" w:rsidRPr="00C2660B">
        <w:rPr>
          <w:rFonts w:ascii="Times New Roman" w:hAnsi="Times New Roman"/>
          <w:b/>
          <w:sz w:val="24"/>
          <w:szCs w:val="24"/>
        </w:rPr>
        <w:t>Minor Program Structure, Sequence and Course Offering Schedule:</w:t>
      </w:r>
    </w:p>
    <w:p w14:paraId="4B430EF4" w14:textId="77777777" w:rsidR="00193B85" w:rsidRPr="00C2660B" w:rsidRDefault="001D78B1" w:rsidP="00F71169">
      <w:pPr>
        <w:pStyle w:val="NoSpacing"/>
        <w:rPr>
          <w:rFonts w:ascii="Times New Roman" w:hAnsi="Times New Roman"/>
          <w:sz w:val="24"/>
          <w:szCs w:val="24"/>
        </w:rPr>
      </w:pPr>
      <w:r w:rsidRPr="00C2660B">
        <w:rPr>
          <w:rFonts w:ascii="Times New Roman" w:hAnsi="Times New Roman"/>
          <w:sz w:val="24"/>
          <w:szCs w:val="24"/>
        </w:rPr>
        <w:t>D</w:t>
      </w:r>
      <w:r w:rsidR="00C75863" w:rsidRPr="00C2660B">
        <w:rPr>
          <w:rFonts w:ascii="Times New Roman" w:hAnsi="Times New Roman"/>
          <w:sz w:val="24"/>
          <w:szCs w:val="24"/>
        </w:rPr>
        <w:t xml:space="preserve">escribe the structure of the proposed minor and </w:t>
      </w:r>
      <w:r w:rsidR="00BA4388" w:rsidRPr="00C2660B">
        <w:rPr>
          <w:rFonts w:ascii="Times New Roman" w:hAnsi="Times New Roman"/>
          <w:sz w:val="24"/>
          <w:szCs w:val="24"/>
        </w:rPr>
        <w:t>list all co</w:t>
      </w:r>
      <w:r w:rsidR="008F020F" w:rsidRPr="00C2660B">
        <w:rPr>
          <w:rFonts w:ascii="Times New Roman" w:hAnsi="Times New Roman"/>
          <w:sz w:val="24"/>
          <w:szCs w:val="24"/>
        </w:rPr>
        <w:t xml:space="preserve">urses, </w:t>
      </w:r>
      <w:r w:rsidR="00BA4388" w:rsidRPr="00C2660B">
        <w:rPr>
          <w:rFonts w:ascii="Times New Roman" w:hAnsi="Times New Roman"/>
          <w:sz w:val="24"/>
          <w:szCs w:val="24"/>
        </w:rPr>
        <w:t>their anticipated offering schedule</w:t>
      </w:r>
      <w:r w:rsidR="008F020F" w:rsidRPr="00C2660B">
        <w:rPr>
          <w:rFonts w:ascii="Times New Roman" w:hAnsi="Times New Roman"/>
          <w:sz w:val="24"/>
          <w:szCs w:val="24"/>
        </w:rPr>
        <w:t>,</w:t>
      </w:r>
      <w:r w:rsidR="00BA4388" w:rsidRPr="00C2660B">
        <w:rPr>
          <w:rFonts w:ascii="Times New Roman" w:hAnsi="Times New Roman"/>
          <w:sz w:val="24"/>
          <w:szCs w:val="24"/>
        </w:rPr>
        <w:t xml:space="preserve"> and any prerequisites.  </w:t>
      </w:r>
    </w:p>
    <w:p w14:paraId="66A18AE5" w14:textId="77777777" w:rsidR="00F201BF" w:rsidRPr="00C2660B" w:rsidRDefault="00F201BF" w:rsidP="007D4C4E">
      <w:pPr>
        <w:pStyle w:val="NoSpacing"/>
        <w:numPr>
          <w:ilvl w:val="0"/>
          <w:numId w:val="17"/>
        </w:numPr>
        <w:rPr>
          <w:rFonts w:ascii="Times New Roman" w:hAnsi="Times New Roman"/>
          <w:sz w:val="24"/>
          <w:szCs w:val="24"/>
        </w:rPr>
      </w:pPr>
      <w:r w:rsidRPr="00C2660B">
        <w:rPr>
          <w:rFonts w:ascii="Times New Roman" w:hAnsi="Times New Roman"/>
          <w:sz w:val="24"/>
          <w:szCs w:val="24"/>
        </w:rPr>
        <w:t>All minors must contain at leas</w:t>
      </w:r>
      <w:r w:rsidR="00C2660B" w:rsidRPr="00C2660B">
        <w:rPr>
          <w:rFonts w:ascii="Times New Roman" w:hAnsi="Times New Roman"/>
          <w:sz w:val="24"/>
          <w:szCs w:val="24"/>
        </w:rPr>
        <w:t>t fifteen semester credit hours;</w:t>
      </w:r>
      <w:r w:rsidRPr="00C2660B">
        <w:rPr>
          <w:rFonts w:ascii="Times New Roman" w:hAnsi="Times New Roman"/>
          <w:sz w:val="24"/>
          <w:szCs w:val="24"/>
        </w:rPr>
        <w:t xml:space="preserve">  </w:t>
      </w:r>
    </w:p>
    <w:p w14:paraId="5E5A4E61" w14:textId="77777777" w:rsidR="007D4C4E" w:rsidRPr="00C2660B" w:rsidRDefault="007D4C4E" w:rsidP="007D4C4E">
      <w:pPr>
        <w:pStyle w:val="NormalWeb"/>
        <w:numPr>
          <w:ilvl w:val="0"/>
          <w:numId w:val="17"/>
        </w:numPr>
      </w:pPr>
      <w:r w:rsidRPr="00C2660B">
        <w:t xml:space="preserve">Minors may be discipline-based or interdisciplinary; </w:t>
      </w:r>
    </w:p>
    <w:p w14:paraId="497DBB40" w14:textId="77777777" w:rsidR="00193B85" w:rsidRPr="00C2660B" w:rsidRDefault="007D4C4E" w:rsidP="004C5361">
      <w:pPr>
        <w:pStyle w:val="ListParagraph"/>
        <w:numPr>
          <w:ilvl w:val="0"/>
          <w:numId w:val="17"/>
        </w:numPr>
      </w:pPr>
      <w:r w:rsidRPr="00C2660B">
        <w:t xml:space="preserve">In most cases, minors shall consist of a minimum of two upper division courses </w:t>
      </w:r>
      <w:r w:rsidR="009505CA" w:rsidRPr="00C2660B">
        <w:t xml:space="preserve">(300 </w:t>
      </w:r>
      <w:r w:rsidR="00A27305" w:rsidRPr="00C2660B">
        <w:t xml:space="preserve">or above) </w:t>
      </w:r>
      <w:r w:rsidRPr="00C2660B">
        <w:t>to provide reasonable bre</w:t>
      </w:r>
      <w:r w:rsidR="00C2660B" w:rsidRPr="00C2660B">
        <w:t>adth and depth within the minor;</w:t>
      </w:r>
      <w:r w:rsidRPr="00C2660B">
        <w:t xml:space="preserve">   </w:t>
      </w:r>
    </w:p>
    <w:p w14:paraId="7785622F" w14:textId="77777777" w:rsidR="007D4C4E" w:rsidRPr="00C2660B" w:rsidRDefault="007D4C4E" w:rsidP="007D4C4E">
      <w:pPr>
        <w:pStyle w:val="ListParagraph"/>
        <w:numPr>
          <w:ilvl w:val="0"/>
          <w:numId w:val="17"/>
        </w:numPr>
      </w:pPr>
      <w:r w:rsidRPr="00C2660B">
        <w:t>As per New York State requirements, courses within the minor must be offered with sufficient frequency to allow students to complete the minor within the same time frame allowed for the completi</w:t>
      </w:r>
      <w:r w:rsidR="00C2660B" w:rsidRPr="00C2660B">
        <w:t>on of the baccalaureate degree;</w:t>
      </w:r>
    </w:p>
    <w:p w14:paraId="5314A068" w14:textId="77777777" w:rsidR="00D46DED" w:rsidRPr="00C2660B" w:rsidRDefault="00D46DED" w:rsidP="007D4C4E">
      <w:pPr>
        <w:pStyle w:val="ListParagraph"/>
        <w:numPr>
          <w:ilvl w:val="0"/>
          <w:numId w:val="17"/>
        </w:numPr>
      </w:pPr>
      <w:r w:rsidRPr="00C2660B">
        <w:t>Provide a program mask showing how students will complete the minor.</w:t>
      </w:r>
    </w:p>
    <w:p w14:paraId="595A8F05" w14:textId="77777777" w:rsidR="007D4C4E" w:rsidRPr="00C2660B" w:rsidRDefault="007D4C4E" w:rsidP="007D4C4E">
      <w:pPr>
        <w:pStyle w:val="ListParagraph"/>
        <w:ind w:left="1080"/>
      </w:pPr>
    </w:p>
    <w:p w14:paraId="022D9979" w14:textId="77777777" w:rsidR="00424A0E" w:rsidRPr="00C2660B" w:rsidRDefault="00A21C31" w:rsidP="007D4C4E">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Style w:val="TableGrid"/>
        <w:tblW w:w="0" w:type="auto"/>
        <w:tblLook w:val="04A0" w:firstRow="1" w:lastRow="0" w:firstColumn="1" w:lastColumn="0" w:noHBand="0" w:noVBand="1"/>
      </w:tblPr>
      <w:tblGrid>
        <w:gridCol w:w="8856"/>
      </w:tblGrid>
      <w:tr w:rsidR="00424A0E" w:rsidRPr="00C2660B" w14:paraId="7965E48E" w14:textId="77777777">
        <w:tc>
          <w:tcPr>
            <w:tcW w:w="8856" w:type="dxa"/>
          </w:tcPr>
          <w:p w14:paraId="2A656497" w14:textId="2708ED21" w:rsidR="004C5361" w:rsidRDefault="00B2584A" w:rsidP="00F71169">
            <w:pPr>
              <w:pStyle w:val="NoSpacing"/>
              <w:rPr>
                <w:rFonts w:ascii="Times New Roman" w:hAnsi="Times New Roman"/>
                <w:sz w:val="24"/>
                <w:szCs w:val="24"/>
              </w:rPr>
            </w:pPr>
            <w:r>
              <w:rPr>
                <w:rFonts w:ascii="Times New Roman" w:hAnsi="Times New Roman"/>
                <w:sz w:val="24"/>
                <w:szCs w:val="24"/>
              </w:rPr>
              <w:t>It is recommended that the courses</w:t>
            </w:r>
            <w:r w:rsidR="00DF08BB">
              <w:rPr>
                <w:rFonts w:ascii="Times New Roman" w:hAnsi="Times New Roman"/>
                <w:sz w:val="24"/>
                <w:szCs w:val="24"/>
              </w:rPr>
              <w:t xml:space="preserve"> be taken in the order they appear in the table below.  </w:t>
            </w:r>
            <w:r>
              <w:rPr>
                <w:rFonts w:ascii="Times New Roman" w:hAnsi="Times New Roman"/>
                <w:sz w:val="24"/>
                <w:szCs w:val="24"/>
              </w:rPr>
              <w:t>However, changes can be made as long as the prerequisites for each course are satisfied.  For example,</w:t>
            </w:r>
            <w:r w:rsidR="00DF08BB">
              <w:rPr>
                <w:rFonts w:ascii="Times New Roman" w:hAnsi="Times New Roman"/>
                <w:sz w:val="24"/>
                <w:szCs w:val="24"/>
              </w:rPr>
              <w:t xml:space="preserve"> courses MEDS-201 and MEDI-245 may be taken out of sequence, if necessary.</w:t>
            </w:r>
            <w:r w:rsidR="00AA481C">
              <w:rPr>
                <w:rFonts w:ascii="Times New Roman" w:hAnsi="Times New Roman"/>
                <w:sz w:val="24"/>
                <w:szCs w:val="24"/>
              </w:rPr>
              <w:t xml:space="preserve">  Also, course ISTE-230 may be taken any time before course MEDI-330.</w:t>
            </w:r>
          </w:p>
          <w:p w14:paraId="0ED0C017" w14:textId="77777777" w:rsidR="00167788" w:rsidRPr="00C2660B" w:rsidRDefault="00167788" w:rsidP="00F71169">
            <w:pPr>
              <w:pStyle w:val="NoSpacing"/>
              <w:rPr>
                <w:rFonts w:ascii="Times New Roman" w:hAnsi="Times New Roman"/>
                <w:sz w:val="24"/>
                <w:szCs w:val="24"/>
              </w:rPr>
            </w:pPr>
          </w:p>
        </w:tc>
      </w:tr>
    </w:tbl>
    <w:p w14:paraId="54FE1040" w14:textId="77777777" w:rsidR="00424A0E" w:rsidRDefault="00424A0E" w:rsidP="00F71169">
      <w:pPr>
        <w:pStyle w:val="NoSpacing"/>
        <w:rPr>
          <w:rFonts w:ascii="Times New Roman" w:hAnsi="Times New Roman"/>
          <w:sz w:val="24"/>
          <w:szCs w:val="24"/>
        </w:rPr>
      </w:pPr>
    </w:p>
    <w:p w14:paraId="1C7DDE3C" w14:textId="77777777" w:rsidR="00AA481C" w:rsidRPr="00C2660B" w:rsidRDefault="00AA481C" w:rsidP="00F71169">
      <w:pPr>
        <w:pStyle w:val="NoSpacing"/>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818"/>
        <w:gridCol w:w="739"/>
        <w:gridCol w:w="1096"/>
        <w:gridCol w:w="1056"/>
        <w:gridCol w:w="616"/>
        <w:gridCol w:w="857"/>
        <w:gridCol w:w="1036"/>
        <w:gridCol w:w="1638"/>
      </w:tblGrid>
      <w:tr w:rsidR="00A927E3" w:rsidRPr="00C2660B" w14:paraId="0AE6012E" w14:textId="77777777" w:rsidTr="002402F4">
        <w:tc>
          <w:tcPr>
            <w:tcW w:w="1818" w:type="dxa"/>
          </w:tcPr>
          <w:p w14:paraId="31C23A0C"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Course Number &amp; Title</w:t>
            </w:r>
          </w:p>
        </w:tc>
        <w:tc>
          <w:tcPr>
            <w:tcW w:w="739" w:type="dxa"/>
          </w:tcPr>
          <w:p w14:paraId="0339AD30"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SCH</w:t>
            </w:r>
          </w:p>
        </w:tc>
        <w:tc>
          <w:tcPr>
            <w:tcW w:w="1096" w:type="dxa"/>
          </w:tcPr>
          <w:p w14:paraId="56B5C136"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Required</w:t>
            </w:r>
          </w:p>
        </w:tc>
        <w:tc>
          <w:tcPr>
            <w:tcW w:w="1056" w:type="dxa"/>
          </w:tcPr>
          <w:p w14:paraId="15C205FF"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Optional</w:t>
            </w:r>
          </w:p>
        </w:tc>
        <w:tc>
          <w:tcPr>
            <w:tcW w:w="616" w:type="dxa"/>
          </w:tcPr>
          <w:p w14:paraId="4F6CB5CB"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Fall</w:t>
            </w:r>
          </w:p>
        </w:tc>
        <w:tc>
          <w:tcPr>
            <w:tcW w:w="857" w:type="dxa"/>
          </w:tcPr>
          <w:p w14:paraId="18870264"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Spring</w:t>
            </w:r>
          </w:p>
        </w:tc>
        <w:tc>
          <w:tcPr>
            <w:tcW w:w="1036" w:type="dxa"/>
          </w:tcPr>
          <w:p w14:paraId="0E738169" w14:textId="77777777" w:rsidR="00A927E3" w:rsidRPr="00C2660B" w:rsidRDefault="005F3769" w:rsidP="005F3769">
            <w:pPr>
              <w:pStyle w:val="NoSpacing"/>
              <w:rPr>
                <w:rFonts w:ascii="Times New Roman" w:hAnsi="Times New Roman"/>
                <w:sz w:val="24"/>
                <w:szCs w:val="24"/>
              </w:rPr>
            </w:pPr>
            <w:r>
              <w:rPr>
                <w:rFonts w:ascii="Times New Roman" w:hAnsi="Times New Roman"/>
                <w:sz w:val="24"/>
                <w:szCs w:val="24"/>
              </w:rPr>
              <w:t>Annual/Bie</w:t>
            </w:r>
            <w:r w:rsidR="00A927E3" w:rsidRPr="00C2660B">
              <w:rPr>
                <w:rFonts w:ascii="Times New Roman" w:hAnsi="Times New Roman"/>
                <w:sz w:val="24"/>
                <w:szCs w:val="24"/>
              </w:rPr>
              <w:t>n</w:t>
            </w:r>
            <w:r w:rsidR="004C5361" w:rsidRPr="00C2660B">
              <w:rPr>
                <w:rFonts w:ascii="Times New Roman" w:hAnsi="Times New Roman"/>
                <w:sz w:val="24"/>
                <w:szCs w:val="24"/>
              </w:rPr>
              <w:t>n</w:t>
            </w:r>
            <w:r>
              <w:rPr>
                <w:rFonts w:ascii="Times New Roman" w:hAnsi="Times New Roman"/>
                <w:sz w:val="24"/>
                <w:szCs w:val="24"/>
              </w:rPr>
              <w:t>i</w:t>
            </w:r>
            <w:r w:rsidR="00A927E3" w:rsidRPr="00C2660B">
              <w:rPr>
                <w:rFonts w:ascii="Times New Roman" w:hAnsi="Times New Roman"/>
                <w:sz w:val="24"/>
                <w:szCs w:val="24"/>
              </w:rPr>
              <w:t>al</w:t>
            </w:r>
          </w:p>
        </w:tc>
        <w:tc>
          <w:tcPr>
            <w:tcW w:w="1638" w:type="dxa"/>
          </w:tcPr>
          <w:p w14:paraId="00384CC6"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Prerequisites</w:t>
            </w:r>
          </w:p>
        </w:tc>
      </w:tr>
      <w:tr w:rsidR="00A927E3" w:rsidRPr="00C2660B" w14:paraId="645CD7FC" w14:textId="77777777" w:rsidTr="002402F4">
        <w:tc>
          <w:tcPr>
            <w:tcW w:w="1818" w:type="dxa"/>
          </w:tcPr>
          <w:p w14:paraId="34C7EC7F" w14:textId="77777777" w:rsidR="002402F4" w:rsidRDefault="002402F4" w:rsidP="00F71169">
            <w:pPr>
              <w:pStyle w:val="NoSpacing"/>
              <w:rPr>
                <w:rFonts w:ascii="Times New Roman" w:hAnsi="Times New Roman"/>
                <w:sz w:val="24"/>
                <w:szCs w:val="24"/>
              </w:rPr>
            </w:pPr>
            <w:r>
              <w:rPr>
                <w:rFonts w:ascii="Times New Roman" w:hAnsi="Times New Roman"/>
                <w:sz w:val="24"/>
                <w:szCs w:val="24"/>
              </w:rPr>
              <w:t xml:space="preserve">MEDS-201 </w:t>
            </w:r>
          </w:p>
          <w:p w14:paraId="74C8A17C" w14:textId="77777777" w:rsidR="00A927E3" w:rsidRPr="00C2660B" w:rsidRDefault="002402F4" w:rsidP="00F71169">
            <w:pPr>
              <w:pStyle w:val="NoSpacing"/>
              <w:rPr>
                <w:rFonts w:ascii="Times New Roman" w:hAnsi="Times New Roman"/>
                <w:sz w:val="24"/>
                <w:szCs w:val="24"/>
              </w:rPr>
            </w:pPr>
            <w:r>
              <w:rPr>
                <w:rFonts w:ascii="Times New Roman" w:hAnsi="Times New Roman"/>
                <w:sz w:val="24"/>
                <w:szCs w:val="24"/>
              </w:rPr>
              <w:t>The Language of Medicine</w:t>
            </w:r>
          </w:p>
        </w:tc>
        <w:tc>
          <w:tcPr>
            <w:tcW w:w="739" w:type="dxa"/>
          </w:tcPr>
          <w:p w14:paraId="4FE80F70" w14:textId="77777777" w:rsidR="00A927E3" w:rsidRPr="00C2660B" w:rsidRDefault="002402F4" w:rsidP="002402F4">
            <w:pPr>
              <w:pStyle w:val="NoSpacing"/>
              <w:jc w:val="center"/>
              <w:rPr>
                <w:rFonts w:ascii="Times New Roman" w:hAnsi="Times New Roman"/>
                <w:sz w:val="24"/>
                <w:szCs w:val="24"/>
              </w:rPr>
            </w:pPr>
            <w:r>
              <w:rPr>
                <w:rFonts w:ascii="Times New Roman" w:hAnsi="Times New Roman"/>
                <w:sz w:val="24"/>
                <w:szCs w:val="24"/>
              </w:rPr>
              <w:t>3</w:t>
            </w:r>
          </w:p>
        </w:tc>
        <w:tc>
          <w:tcPr>
            <w:tcW w:w="1096" w:type="dxa"/>
          </w:tcPr>
          <w:p w14:paraId="14A527D0" w14:textId="77777777" w:rsidR="00A927E3" w:rsidRPr="00C2660B" w:rsidRDefault="002402F4" w:rsidP="002402F4">
            <w:pPr>
              <w:pStyle w:val="NoSpacing"/>
              <w:jc w:val="center"/>
              <w:rPr>
                <w:rFonts w:ascii="Times New Roman" w:hAnsi="Times New Roman"/>
                <w:sz w:val="24"/>
                <w:szCs w:val="24"/>
              </w:rPr>
            </w:pPr>
            <w:r>
              <w:rPr>
                <w:rFonts w:ascii="Times New Roman" w:hAnsi="Times New Roman"/>
                <w:sz w:val="24"/>
                <w:szCs w:val="24"/>
              </w:rPr>
              <w:t>Y</w:t>
            </w:r>
            <w:r w:rsidR="008B1DD4">
              <w:rPr>
                <w:rFonts w:ascii="Times New Roman" w:hAnsi="Times New Roman"/>
                <w:sz w:val="24"/>
                <w:szCs w:val="24"/>
              </w:rPr>
              <w:t>es</w:t>
            </w:r>
          </w:p>
        </w:tc>
        <w:tc>
          <w:tcPr>
            <w:tcW w:w="1056" w:type="dxa"/>
          </w:tcPr>
          <w:p w14:paraId="1EF50E29" w14:textId="77777777" w:rsidR="00A927E3" w:rsidRPr="00C2660B" w:rsidRDefault="008B1DD4" w:rsidP="002402F4">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3A2D0C31" w14:textId="77777777" w:rsidR="00A927E3" w:rsidRPr="00C2660B" w:rsidRDefault="008B1DD4" w:rsidP="002402F4">
            <w:pPr>
              <w:pStyle w:val="NoSpacing"/>
              <w:jc w:val="center"/>
              <w:rPr>
                <w:rFonts w:ascii="Times New Roman" w:hAnsi="Times New Roman"/>
                <w:sz w:val="24"/>
                <w:szCs w:val="24"/>
              </w:rPr>
            </w:pPr>
            <w:r>
              <w:rPr>
                <w:rFonts w:ascii="Times New Roman" w:hAnsi="Times New Roman"/>
                <w:sz w:val="24"/>
                <w:szCs w:val="24"/>
              </w:rPr>
              <w:t>F</w:t>
            </w:r>
          </w:p>
        </w:tc>
        <w:tc>
          <w:tcPr>
            <w:tcW w:w="857" w:type="dxa"/>
          </w:tcPr>
          <w:p w14:paraId="6D3990B6" w14:textId="77777777" w:rsidR="00A927E3" w:rsidRPr="00C2660B" w:rsidRDefault="008B1DD4" w:rsidP="002402F4">
            <w:pPr>
              <w:pStyle w:val="NoSpacing"/>
              <w:jc w:val="center"/>
              <w:rPr>
                <w:rFonts w:ascii="Times New Roman" w:hAnsi="Times New Roman"/>
                <w:sz w:val="24"/>
                <w:szCs w:val="24"/>
              </w:rPr>
            </w:pPr>
            <w:r>
              <w:rPr>
                <w:rFonts w:ascii="Times New Roman" w:hAnsi="Times New Roman"/>
                <w:sz w:val="24"/>
                <w:szCs w:val="24"/>
              </w:rPr>
              <w:t>S</w:t>
            </w:r>
          </w:p>
        </w:tc>
        <w:tc>
          <w:tcPr>
            <w:tcW w:w="1036" w:type="dxa"/>
          </w:tcPr>
          <w:p w14:paraId="547178F2" w14:textId="77777777" w:rsidR="00A927E3" w:rsidRPr="00C2660B" w:rsidRDefault="008B1DD4" w:rsidP="002402F4">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2039CC3C" w14:textId="77777777" w:rsidR="00A927E3" w:rsidRPr="00C2660B" w:rsidRDefault="008B1DD4" w:rsidP="00F71169">
            <w:pPr>
              <w:pStyle w:val="NoSpacing"/>
              <w:rPr>
                <w:rFonts w:ascii="Times New Roman" w:hAnsi="Times New Roman"/>
                <w:sz w:val="24"/>
                <w:szCs w:val="24"/>
              </w:rPr>
            </w:pPr>
            <w:r>
              <w:rPr>
                <w:rFonts w:ascii="Times New Roman" w:hAnsi="Times New Roman"/>
                <w:sz w:val="24"/>
                <w:szCs w:val="24"/>
              </w:rPr>
              <w:t>None</w:t>
            </w:r>
          </w:p>
        </w:tc>
      </w:tr>
      <w:tr w:rsidR="00A927E3" w:rsidRPr="00C2660B" w14:paraId="30E5A81E" w14:textId="77777777" w:rsidTr="002402F4">
        <w:tc>
          <w:tcPr>
            <w:tcW w:w="1818" w:type="dxa"/>
          </w:tcPr>
          <w:p w14:paraId="58D6D59B" w14:textId="77777777" w:rsidR="00A927E3" w:rsidRPr="00C2660B" w:rsidRDefault="008B1DD4" w:rsidP="00F71169">
            <w:pPr>
              <w:pStyle w:val="NoSpacing"/>
              <w:rPr>
                <w:rFonts w:ascii="Times New Roman" w:hAnsi="Times New Roman"/>
                <w:sz w:val="24"/>
                <w:szCs w:val="24"/>
              </w:rPr>
            </w:pPr>
            <w:r>
              <w:rPr>
                <w:rFonts w:ascii="Times New Roman" w:hAnsi="Times New Roman"/>
                <w:sz w:val="24"/>
                <w:szCs w:val="24"/>
              </w:rPr>
              <w:t>MEDI-150 Intro to Medical Informatics</w:t>
            </w:r>
          </w:p>
        </w:tc>
        <w:tc>
          <w:tcPr>
            <w:tcW w:w="739" w:type="dxa"/>
          </w:tcPr>
          <w:p w14:paraId="44CD8D33" w14:textId="77777777" w:rsidR="00A927E3" w:rsidRPr="00C2660B" w:rsidRDefault="008B1DD4" w:rsidP="008B1DD4">
            <w:pPr>
              <w:pStyle w:val="NoSpacing"/>
              <w:jc w:val="center"/>
              <w:rPr>
                <w:rFonts w:ascii="Times New Roman" w:hAnsi="Times New Roman"/>
                <w:sz w:val="24"/>
                <w:szCs w:val="24"/>
              </w:rPr>
            </w:pPr>
            <w:r>
              <w:rPr>
                <w:rFonts w:ascii="Times New Roman" w:hAnsi="Times New Roman"/>
                <w:sz w:val="24"/>
                <w:szCs w:val="24"/>
              </w:rPr>
              <w:t>3</w:t>
            </w:r>
          </w:p>
        </w:tc>
        <w:tc>
          <w:tcPr>
            <w:tcW w:w="1096" w:type="dxa"/>
          </w:tcPr>
          <w:p w14:paraId="1CAEBAF7" w14:textId="77777777" w:rsidR="00A927E3" w:rsidRPr="00C2660B" w:rsidRDefault="008B1DD4" w:rsidP="008B1DD4">
            <w:pPr>
              <w:pStyle w:val="NoSpacing"/>
              <w:jc w:val="center"/>
              <w:rPr>
                <w:rFonts w:ascii="Times New Roman" w:hAnsi="Times New Roman"/>
                <w:sz w:val="24"/>
                <w:szCs w:val="24"/>
              </w:rPr>
            </w:pPr>
            <w:r>
              <w:rPr>
                <w:rFonts w:ascii="Times New Roman" w:hAnsi="Times New Roman"/>
                <w:sz w:val="24"/>
                <w:szCs w:val="24"/>
              </w:rPr>
              <w:t>Yes</w:t>
            </w:r>
          </w:p>
        </w:tc>
        <w:tc>
          <w:tcPr>
            <w:tcW w:w="1056" w:type="dxa"/>
          </w:tcPr>
          <w:p w14:paraId="76475C9C" w14:textId="77777777" w:rsidR="00A927E3" w:rsidRPr="00C2660B" w:rsidRDefault="008B1DD4" w:rsidP="008B1DD4">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2AB8C66F" w14:textId="77777777" w:rsidR="00A927E3" w:rsidRPr="00C2660B" w:rsidRDefault="00A927E3" w:rsidP="008B1DD4">
            <w:pPr>
              <w:pStyle w:val="NoSpacing"/>
              <w:jc w:val="center"/>
              <w:rPr>
                <w:rFonts w:ascii="Times New Roman" w:hAnsi="Times New Roman"/>
                <w:sz w:val="24"/>
                <w:szCs w:val="24"/>
              </w:rPr>
            </w:pPr>
          </w:p>
        </w:tc>
        <w:tc>
          <w:tcPr>
            <w:tcW w:w="857" w:type="dxa"/>
          </w:tcPr>
          <w:p w14:paraId="0DA14A3F" w14:textId="77777777" w:rsidR="00A927E3" w:rsidRPr="00C2660B" w:rsidRDefault="008B1DD4" w:rsidP="008B1DD4">
            <w:pPr>
              <w:pStyle w:val="NoSpacing"/>
              <w:jc w:val="center"/>
              <w:rPr>
                <w:rFonts w:ascii="Times New Roman" w:hAnsi="Times New Roman"/>
                <w:sz w:val="24"/>
                <w:szCs w:val="24"/>
              </w:rPr>
            </w:pPr>
            <w:r>
              <w:rPr>
                <w:rFonts w:ascii="Times New Roman" w:hAnsi="Times New Roman"/>
                <w:sz w:val="24"/>
                <w:szCs w:val="24"/>
              </w:rPr>
              <w:t>S</w:t>
            </w:r>
          </w:p>
        </w:tc>
        <w:tc>
          <w:tcPr>
            <w:tcW w:w="1036" w:type="dxa"/>
          </w:tcPr>
          <w:p w14:paraId="7FAA1605" w14:textId="77777777" w:rsidR="00A927E3" w:rsidRPr="00C2660B" w:rsidRDefault="008B1DD4" w:rsidP="008B1DD4">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3B1BB46E" w14:textId="77777777" w:rsidR="00A927E3" w:rsidRPr="00C2660B" w:rsidRDefault="008B1DD4" w:rsidP="00F71169">
            <w:pPr>
              <w:pStyle w:val="NoSpacing"/>
              <w:rPr>
                <w:rFonts w:ascii="Times New Roman" w:hAnsi="Times New Roman"/>
                <w:sz w:val="24"/>
                <w:szCs w:val="24"/>
              </w:rPr>
            </w:pPr>
            <w:r>
              <w:rPr>
                <w:rFonts w:ascii="Times New Roman" w:hAnsi="Times New Roman"/>
                <w:sz w:val="24"/>
                <w:szCs w:val="24"/>
              </w:rPr>
              <w:t>None</w:t>
            </w:r>
          </w:p>
        </w:tc>
      </w:tr>
      <w:tr w:rsidR="008B1DD4" w:rsidRPr="00C2660B" w14:paraId="7EABB664" w14:textId="77777777" w:rsidTr="002402F4">
        <w:tc>
          <w:tcPr>
            <w:tcW w:w="1818" w:type="dxa"/>
          </w:tcPr>
          <w:p w14:paraId="756F5DAA" w14:textId="77777777" w:rsidR="008B1DD4" w:rsidRDefault="008B1DD4" w:rsidP="00F71169">
            <w:pPr>
              <w:pStyle w:val="NoSpacing"/>
              <w:rPr>
                <w:rFonts w:ascii="Times New Roman" w:hAnsi="Times New Roman"/>
                <w:sz w:val="24"/>
                <w:szCs w:val="24"/>
              </w:rPr>
            </w:pPr>
            <w:r>
              <w:rPr>
                <w:rFonts w:ascii="Times New Roman" w:hAnsi="Times New Roman"/>
                <w:sz w:val="24"/>
                <w:szCs w:val="24"/>
              </w:rPr>
              <w:t>ISTE-230 Intro to Database and Data Modeling</w:t>
            </w:r>
          </w:p>
        </w:tc>
        <w:tc>
          <w:tcPr>
            <w:tcW w:w="739" w:type="dxa"/>
          </w:tcPr>
          <w:p w14:paraId="4C6929A2"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3</w:t>
            </w:r>
          </w:p>
        </w:tc>
        <w:tc>
          <w:tcPr>
            <w:tcW w:w="1096" w:type="dxa"/>
          </w:tcPr>
          <w:p w14:paraId="796F14D3"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Yes</w:t>
            </w:r>
          </w:p>
        </w:tc>
        <w:tc>
          <w:tcPr>
            <w:tcW w:w="1056" w:type="dxa"/>
          </w:tcPr>
          <w:p w14:paraId="357ECEDA"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5CD23FC2" w14:textId="77777777" w:rsidR="008B1DD4" w:rsidRPr="00C2660B" w:rsidRDefault="008B1DD4" w:rsidP="008B1DD4">
            <w:pPr>
              <w:pStyle w:val="NoSpacing"/>
              <w:jc w:val="center"/>
              <w:rPr>
                <w:rFonts w:ascii="Times New Roman" w:hAnsi="Times New Roman"/>
                <w:sz w:val="24"/>
                <w:szCs w:val="24"/>
              </w:rPr>
            </w:pPr>
            <w:r>
              <w:rPr>
                <w:rFonts w:ascii="Times New Roman" w:hAnsi="Times New Roman"/>
                <w:sz w:val="24"/>
                <w:szCs w:val="24"/>
              </w:rPr>
              <w:t>F</w:t>
            </w:r>
          </w:p>
        </w:tc>
        <w:tc>
          <w:tcPr>
            <w:tcW w:w="857" w:type="dxa"/>
          </w:tcPr>
          <w:p w14:paraId="08E4E905"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S</w:t>
            </w:r>
          </w:p>
        </w:tc>
        <w:tc>
          <w:tcPr>
            <w:tcW w:w="1036" w:type="dxa"/>
          </w:tcPr>
          <w:p w14:paraId="50CC1BBD"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415100F8" w14:textId="77777777" w:rsidR="008B1DD4" w:rsidRDefault="008B1DD4" w:rsidP="00F71169">
            <w:pPr>
              <w:pStyle w:val="NoSpacing"/>
              <w:rPr>
                <w:rFonts w:ascii="Times New Roman" w:hAnsi="Times New Roman"/>
                <w:sz w:val="24"/>
                <w:szCs w:val="24"/>
              </w:rPr>
            </w:pPr>
            <w:r>
              <w:rPr>
                <w:rFonts w:ascii="Times New Roman" w:hAnsi="Times New Roman"/>
                <w:sz w:val="24"/>
                <w:szCs w:val="24"/>
              </w:rPr>
              <w:t>ISTE-121</w:t>
            </w:r>
          </w:p>
          <w:p w14:paraId="5B9F05BB" w14:textId="77777777" w:rsidR="008B1DD4" w:rsidRDefault="008B1DD4" w:rsidP="00F71169">
            <w:pPr>
              <w:pStyle w:val="NoSpacing"/>
              <w:rPr>
                <w:rFonts w:ascii="Times New Roman" w:hAnsi="Times New Roman"/>
                <w:sz w:val="24"/>
                <w:szCs w:val="24"/>
              </w:rPr>
            </w:pPr>
            <w:r>
              <w:rPr>
                <w:rFonts w:ascii="Times New Roman" w:hAnsi="Times New Roman"/>
                <w:sz w:val="24"/>
                <w:szCs w:val="24"/>
              </w:rPr>
              <w:t>ISTE-131</w:t>
            </w:r>
          </w:p>
        </w:tc>
      </w:tr>
      <w:tr w:rsidR="008B1DD4" w:rsidRPr="00C2660B" w14:paraId="085FC9F0" w14:textId="77777777" w:rsidTr="002402F4">
        <w:tc>
          <w:tcPr>
            <w:tcW w:w="1818" w:type="dxa"/>
          </w:tcPr>
          <w:p w14:paraId="1C8103E8" w14:textId="77777777" w:rsidR="008B1DD4" w:rsidRDefault="008B1DD4" w:rsidP="00F71169">
            <w:pPr>
              <w:pStyle w:val="NoSpacing"/>
              <w:rPr>
                <w:rFonts w:ascii="Times New Roman" w:hAnsi="Times New Roman"/>
                <w:sz w:val="24"/>
                <w:szCs w:val="24"/>
              </w:rPr>
            </w:pPr>
            <w:r>
              <w:rPr>
                <w:rFonts w:ascii="Times New Roman" w:hAnsi="Times New Roman"/>
                <w:sz w:val="24"/>
                <w:szCs w:val="24"/>
              </w:rPr>
              <w:lastRenderedPageBreak/>
              <w:t>MEDI-310 Developing Medical Applic</w:t>
            </w:r>
            <w:r w:rsidR="00167788">
              <w:rPr>
                <w:rFonts w:ascii="Times New Roman" w:hAnsi="Times New Roman"/>
                <w:sz w:val="24"/>
                <w:szCs w:val="24"/>
              </w:rPr>
              <w:t>ations</w:t>
            </w:r>
          </w:p>
        </w:tc>
        <w:tc>
          <w:tcPr>
            <w:tcW w:w="739" w:type="dxa"/>
          </w:tcPr>
          <w:p w14:paraId="1C7F8C36"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3</w:t>
            </w:r>
          </w:p>
        </w:tc>
        <w:tc>
          <w:tcPr>
            <w:tcW w:w="1096" w:type="dxa"/>
          </w:tcPr>
          <w:p w14:paraId="6432BE8B"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Yes</w:t>
            </w:r>
          </w:p>
        </w:tc>
        <w:tc>
          <w:tcPr>
            <w:tcW w:w="1056" w:type="dxa"/>
          </w:tcPr>
          <w:p w14:paraId="09C4CCEA"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5DF5EE7E"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F</w:t>
            </w:r>
          </w:p>
        </w:tc>
        <w:tc>
          <w:tcPr>
            <w:tcW w:w="857" w:type="dxa"/>
          </w:tcPr>
          <w:p w14:paraId="3ECB4E89" w14:textId="77777777" w:rsidR="008B1DD4" w:rsidRDefault="008B1DD4" w:rsidP="008B1DD4">
            <w:pPr>
              <w:pStyle w:val="NoSpacing"/>
              <w:jc w:val="center"/>
              <w:rPr>
                <w:rFonts w:ascii="Times New Roman" w:hAnsi="Times New Roman"/>
                <w:sz w:val="24"/>
                <w:szCs w:val="24"/>
              </w:rPr>
            </w:pPr>
          </w:p>
        </w:tc>
        <w:tc>
          <w:tcPr>
            <w:tcW w:w="1036" w:type="dxa"/>
          </w:tcPr>
          <w:p w14:paraId="1890B3CA" w14:textId="77777777" w:rsidR="008B1DD4" w:rsidRDefault="008B1DD4" w:rsidP="008B1DD4">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0055C1F7" w14:textId="77777777" w:rsidR="008B1DD4" w:rsidRDefault="008B1DD4" w:rsidP="00F71169">
            <w:pPr>
              <w:pStyle w:val="NoSpacing"/>
              <w:rPr>
                <w:rFonts w:ascii="Times New Roman" w:hAnsi="Times New Roman"/>
                <w:sz w:val="24"/>
                <w:szCs w:val="24"/>
              </w:rPr>
            </w:pPr>
            <w:r>
              <w:rPr>
                <w:rFonts w:ascii="Times New Roman" w:hAnsi="Times New Roman"/>
                <w:sz w:val="24"/>
                <w:szCs w:val="24"/>
              </w:rPr>
              <w:t>ISTE-121</w:t>
            </w:r>
          </w:p>
          <w:p w14:paraId="024E13F2" w14:textId="15728570" w:rsidR="00F720C3" w:rsidRDefault="00F720C3" w:rsidP="00F71169">
            <w:pPr>
              <w:pStyle w:val="NoSpacing"/>
              <w:rPr>
                <w:rFonts w:ascii="Times New Roman" w:hAnsi="Times New Roman"/>
                <w:sz w:val="24"/>
                <w:szCs w:val="24"/>
              </w:rPr>
            </w:pPr>
            <w:r>
              <w:rPr>
                <w:rFonts w:ascii="Times New Roman" w:hAnsi="Times New Roman"/>
                <w:sz w:val="24"/>
                <w:szCs w:val="24"/>
              </w:rPr>
              <w:t>or equivalent</w:t>
            </w:r>
          </w:p>
        </w:tc>
      </w:tr>
      <w:tr w:rsidR="00167788" w:rsidRPr="00C2660B" w14:paraId="3DEF6540" w14:textId="77777777" w:rsidTr="002402F4">
        <w:tc>
          <w:tcPr>
            <w:tcW w:w="1818" w:type="dxa"/>
          </w:tcPr>
          <w:p w14:paraId="5DD2B74F" w14:textId="77777777" w:rsidR="00167788" w:rsidRDefault="00167788" w:rsidP="00F71169">
            <w:pPr>
              <w:pStyle w:val="NoSpacing"/>
              <w:rPr>
                <w:rFonts w:ascii="Times New Roman" w:hAnsi="Times New Roman"/>
                <w:sz w:val="24"/>
                <w:szCs w:val="24"/>
              </w:rPr>
            </w:pPr>
            <w:r>
              <w:rPr>
                <w:rFonts w:ascii="Times New Roman" w:hAnsi="Times New Roman"/>
                <w:sz w:val="24"/>
                <w:szCs w:val="24"/>
              </w:rPr>
              <w:t>MEDI-245 Medical Informatics Seminar</w:t>
            </w:r>
          </w:p>
        </w:tc>
        <w:tc>
          <w:tcPr>
            <w:tcW w:w="739" w:type="dxa"/>
          </w:tcPr>
          <w:p w14:paraId="77CF283B" w14:textId="77777777" w:rsidR="00167788" w:rsidRDefault="00167788" w:rsidP="008B1DD4">
            <w:pPr>
              <w:pStyle w:val="NoSpacing"/>
              <w:jc w:val="center"/>
              <w:rPr>
                <w:rFonts w:ascii="Times New Roman" w:hAnsi="Times New Roman"/>
                <w:sz w:val="24"/>
                <w:szCs w:val="24"/>
              </w:rPr>
            </w:pPr>
            <w:r>
              <w:rPr>
                <w:rFonts w:ascii="Times New Roman" w:hAnsi="Times New Roman"/>
                <w:sz w:val="24"/>
                <w:szCs w:val="24"/>
              </w:rPr>
              <w:t>1</w:t>
            </w:r>
          </w:p>
        </w:tc>
        <w:tc>
          <w:tcPr>
            <w:tcW w:w="1096" w:type="dxa"/>
          </w:tcPr>
          <w:p w14:paraId="6147487B" w14:textId="77777777" w:rsidR="00167788" w:rsidRDefault="00167788" w:rsidP="008B1DD4">
            <w:pPr>
              <w:pStyle w:val="NoSpacing"/>
              <w:jc w:val="center"/>
              <w:rPr>
                <w:rFonts w:ascii="Times New Roman" w:hAnsi="Times New Roman"/>
                <w:sz w:val="24"/>
                <w:szCs w:val="24"/>
              </w:rPr>
            </w:pPr>
            <w:r>
              <w:rPr>
                <w:rFonts w:ascii="Times New Roman" w:hAnsi="Times New Roman"/>
                <w:sz w:val="24"/>
                <w:szCs w:val="24"/>
              </w:rPr>
              <w:t>Yes</w:t>
            </w:r>
          </w:p>
        </w:tc>
        <w:tc>
          <w:tcPr>
            <w:tcW w:w="1056" w:type="dxa"/>
          </w:tcPr>
          <w:p w14:paraId="06B48A01" w14:textId="77777777" w:rsidR="00167788" w:rsidRDefault="00167788" w:rsidP="008B1DD4">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571EEA61" w14:textId="77777777" w:rsidR="00167788" w:rsidRDefault="00167788" w:rsidP="008B1DD4">
            <w:pPr>
              <w:pStyle w:val="NoSpacing"/>
              <w:jc w:val="center"/>
              <w:rPr>
                <w:rFonts w:ascii="Times New Roman" w:hAnsi="Times New Roman"/>
                <w:sz w:val="24"/>
                <w:szCs w:val="24"/>
              </w:rPr>
            </w:pPr>
          </w:p>
        </w:tc>
        <w:tc>
          <w:tcPr>
            <w:tcW w:w="857" w:type="dxa"/>
          </w:tcPr>
          <w:p w14:paraId="581276E9" w14:textId="77777777" w:rsidR="00167788" w:rsidRDefault="00167788" w:rsidP="008B1DD4">
            <w:pPr>
              <w:pStyle w:val="NoSpacing"/>
              <w:jc w:val="center"/>
              <w:rPr>
                <w:rFonts w:ascii="Times New Roman" w:hAnsi="Times New Roman"/>
                <w:sz w:val="24"/>
                <w:szCs w:val="24"/>
              </w:rPr>
            </w:pPr>
            <w:r>
              <w:rPr>
                <w:rFonts w:ascii="Times New Roman" w:hAnsi="Times New Roman"/>
                <w:sz w:val="24"/>
                <w:szCs w:val="24"/>
              </w:rPr>
              <w:t>S</w:t>
            </w:r>
          </w:p>
        </w:tc>
        <w:tc>
          <w:tcPr>
            <w:tcW w:w="1036" w:type="dxa"/>
          </w:tcPr>
          <w:p w14:paraId="5768A328" w14:textId="77777777" w:rsidR="00167788" w:rsidRDefault="00167788" w:rsidP="008B1DD4">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64481F8E" w14:textId="77777777" w:rsidR="00167788" w:rsidRDefault="00167788" w:rsidP="00F71169">
            <w:pPr>
              <w:pStyle w:val="NoSpacing"/>
              <w:rPr>
                <w:rFonts w:ascii="Times New Roman" w:hAnsi="Times New Roman"/>
                <w:sz w:val="24"/>
                <w:szCs w:val="24"/>
              </w:rPr>
            </w:pPr>
            <w:r>
              <w:rPr>
                <w:rFonts w:ascii="Times New Roman" w:hAnsi="Times New Roman"/>
                <w:sz w:val="24"/>
                <w:szCs w:val="24"/>
              </w:rPr>
              <w:t>None</w:t>
            </w:r>
          </w:p>
        </w:tc>
      </w:tr>
      <w:tr w:rsidR="00DF08BB" w:rsidRPr="00C2660B" w14:paraId="362885C4" w14:textId="77777777" w:rsidTr="002402F4">
        <w:tc>
          <w:tcPr>
            <w:tcW w:w="1818" w:type="dxa"/>
          </w:tcPr>
          <w:p w14:paraId="240C19D9" w14:textId="77777777" w:rsidR="00DF08BB" w:rsidRDefault="00DF08BB" w:rsidP="00B2584A">
            <w:pPr>
              <w:pStyle w:val="NoSpacing"/>
              <w:rPr>
                <w:rFonts w:ascii="Times New Roman" w:hAnsi="Times New Roman"/>
                <w:sz w:val="24"/>
                <w:szCs w:val="24"/>
              </w:rPr>
            </w:pPr>
            <w:r>
              <w:rPr>
                <w:rFonts w:ascii="Times New Roman" w:hAnsi="Times New Roman"/>
                <w:sz w:val="24"/>
                <w:szCs w:val="24"/>
              </w:rPr>
              <w:t>MEDI-330 The Electronic Health Record</w:t>
            </w:r>
          </w:p>
        </w:tc>
        <w:tc>
          <w:tcPr>
            <w:tcW w:w="739" w:type="dxa"/>
          </w:tcPr>
          <w:p w14:paraId="7F486C40" w14:textId="77777777" w:rsidR="00DF08BB" w:rsidRDefault="00DF08BB" w:rsidP="00B2584A">
            <w:pPr>
              <w:pStyle w:val="NoSpacing"/>
              <w:jc w:val="center"/>
              <w:rPr>
                <w:rFonts w:ascii="Times New Roman" w:hAnsi="Times New Roman"/>
                <w:sz w:val="24"/>
                <w:szCs w:val="24"/>
              </w:rPr>
            </w:pPr>
            <w:r>
              <w:rPr>
                <w:rFonts w:ascii="Times New Roman" w:hAnsi="Times New Roman"/>
                <w:sz w:val="24"/>
                <w:szCs w:val="24"/>
              </w:rPr>
              <w:t>3</w:t>
            </w:r>
          </w:p>
        </w:tc>
        <w:tc>
          <w:tcPr>
            <w:tcW w:w="1096" w:type="dxa"/>
          </w:tcPr>
          <w:p w14:paraId="186DCBF6" w14:textId="77777777" w:rsidR="00DF08BB" w:rsidRDefault="00DF08BB" w:rsidP="00B2584A">
            <w:pPr>
              <w:pStyle w:val="NoSpacing"/>
              <w:jc w:val="center"/>
              <w:rPr>
                <w:rFonts w:ascii="Times New Roman" w:hAnsi="Times New Roman"/>
                <w:sz w:val="24"/>
                <w:szCs w:val="24"/>
              </w:rPr>
            </w:pPr>
            <w:r>
              <w:rPr>
                <w:rFonts w:ascii="Times New Roman" w:hAnsi="Times New Roman"/>
                <w:sz w:val="24"/>
                <w:szCs w:val="24"/>
              </w:rPr>
              <w:t>Yes</w:t>
            </w:r>
          </w:p>
        </w:tc>
        <w:tc>
          <w:tcPr>
            <w:tcW w:w="1056" w:type="dxa"/>
          </w:tcPr>
          <w:p w14:paraId="473667D2" w14:textId="77777777" w:rsidR="00DF08BB" w:rsidRDefault="00DF08BB" w:rsidP="00B2584A">
            <w:pPr>
              <w:pStyle w:val="NoSpacing"/>
              <w:jc w:val="center"/>
              <w:rPr>
                <w:rFonts w:ascii="Times New Roman" w:hAnsi="Times New Roman"/>
                <w:sz w:val="24"/>
                <w:szCs w:val="24"/>
              </w:rPr>
            </w:pPr>
            <w:r>
              <w:rPr>
                <w:rFonts w:ascii="Times New Roman" w:hAnsi="Times New Roman"/>
                <w:sz w:val="24"/>
                <w:szCs w:val="24"/>
              </w:rPr>
              <w:t>No</w:t>
            </w:r>
          </w:p>
        </w:tc>
        <w:tc>
          <w:tcPr>
            <w:tcW w:w="616" w:type="dxa"/>
          </w:tcPr>
          <w:p w14:paraId="0D39B9C2" w14:textId="77777777" w:rsidR="00DF08BB" w:rsidRDefault="00DF08BB" w:rsidP="00B2584A">
            <w:pPr>
              <w:pStyle w:val="NoSpacing"/>
              <w:jc w:val="center"/>
              <w:rPr>
                <w:rFonts w:ascii="Times New Roman" w:hAnsi="Times New Roman"/>
                <w:sz w:val="24"/>
                <w:szCs w:val="24"/>
              </w:rPr>
            </w:pPr>
          </w:p>
        </w:tc>
        <w:tc>
          <w:tcPr>
            <w:tcW w:w="857" w:type="dxa"/>
          </w:tcPr>
          <w:p w14:paraId="7A98127A" w14:textId="77777777" w:rsidR="00DF08BB" w:rsidRDefault="00DF08BB" w:rsidP="00B2584A">
            <w:pPr>
              <w:pStyle w:val="NoSpacing"/>
              <w:jc w:val="center"/>
              <w:rPr>
                <w:rFonts w:ascii="Times New Roman" w:hAnsi="Times New Roman"/>
                <w:sz w:val="24"/>
                <w:szCs w:val="24"/>
              </w:rPr>
            </w:pPr>
            <w:r>
              <w:rPr>
                <w:rFonts w:ascii="Times New Roman" w:hAnsi="Times New Roman"/>
                <w:sz w:val="24"/>
                <w:szCs w:val="24"/>
              </w:rPr>
              <w:t>S</w:t>
            </w:r>
          </w:p>
        </w:tc>
        <w:tc>
          <w:tcPr>
            <w:tcW w:w="1036" w:type="dxa"/>
          </w:tcPr>
          <w:p w14:paraId="3709CBB4" w14:textId="77777777" w:rsidR="00DF08BB" w:rsidRDefault="00DF08BB" w:rsidP="00B2584A">
            <w:pPr>
              <w:pStyle w:val="NoSpacing"/>
              <w:jc w:val="center"/>
              <w:rPr>
                <w:rFonts w:ascii="Times New Roman" w:hAnsi="Times New Roman"/>
                <w:sz w:val="24"/>
                <w:szCs w:val="24"/>
              </w:rPr>
            </w:pPr>
            <w:r>
              <w:rPr>
                <w:rFonts w:ascii="Times New Roman" w:hAnsi="Times New Roman"/>
                <w:sz w:val="24"/>
                <w:szCs w:val="24"/>
              </w:rPr>
              <w:t>Annual</w:t>
            </w:r>
          </w:p>
        </w:tc>
        <w:tc>
          <w:tcPr>
            <w:tcW w:w="1638" w:type="dxa"/>
          </w:tcPr>
          <w:p w14:paraId="0DD89C20" w14:textId="77777777" w:rsidR="00DF08BB" w:rsidRDefault="00DF08BB" w:rsidP="00B2584A">
            <w:pPr>
              <w:pStyle w:val="NoSpacing"/>
              <w:rPr>
                <w:rFonts w:ascii="Times New Roman" w:hAnsi="Times New Roman"/>
                <w:sz w:val="24"/>
                <w:szCs w:val="24"/>
              </w:rPr>
            </w:pPr>
            <w:r>
              <w:rPr>
                <w:rFonts w:ascii="Times New Roman" w:hAnsi="Times New Roman"/>
                <w:sz w:val="24"/>
                <w:szCs w:val="24"/>
              </w:rPr>
              <w:t>MEDI-310</w:t>
            </w:r>
          </w:p>
          <w:p w14:paraId="49EA2209" w14:textId="77777777" w:rsidR="00DF08BB" w:rsidRDefault="00DF08BB" w:rsidP="00B2584A">
            <w:pPr>
              <w:pStyle w:val="NoSpacing"/>
              <w:rPr>
                <w:rFonts w:ascii="Times New Roman" w:hAnsi="Times New Roman"/>
                <w:sz w:val="24"/>
                <w:szCs w:val="24"/>
              </w:rPr>
            </w:pPr>
            <w:r>
              <w:rPr>
                <w:rFonts w:ascii="Times New Roman" w:hAnsi="Times New Roman"/>
                <w:sz w:val="24"/>
                <w:szCs w:val="24"/>
              </w:rPr>
              <w:t>ISTE-230</w:t>
            </w:r>
          </w:p>
        </w:tc>
      </w:tr>
    </w:tbl>
    <w:p w14:paraId="4BA08984" w14:textId="77777777" w:rsidR="00F71169" w:rsidRPr="00C2660B" w:rsidRDefault="00F71169" w:rsidP="00F71169">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5058"/>
      </w:tblGrid>
      <w:tr w:rsidR="00EB4A0C" w:rsidRPr="00C2660B" w14:paraId="70235465" w14:textId="77777777">
        <w:tc>
          <w:tcPr>
            <w:tcW w:w="3798" w:type="dxa"/>
          </w:tcPr>
          <w:p w14:paraId="68C87A92" w14:textId="77777777" w:rsidR="00EB4A0C" w:rsidRPr="00C2660B" w:rsidRDefault="00A21C31" w:rsidP="00F71169">
            <w:pPr>
              <w:pStyle w:val="NoSpacing"/>
              <w:rPr>
                <w:rFonts w:ascii="Times New Roman" w:hAnsi="Times New Roman"/>
                <w:sz w:val="24"/>
                <w:szCs w:val="24"/>
              </w:rPr>
            </w:pPr>
            <w:r w:rsidRPr="00C2660B">
              <w:rPr>
                <w:rFonts w:ascii="Times New Roman" w:hAnsi="Times New Roman"/>
                <w:sz w:val="24"/>
                <w:szCs w:val="24"/>
              </w:rPr>
              <w:t>Total credit hours:</w:t>
            </w:r>
          </w:p>
        </w:tc>
        <w:tc>
          <w:tcPr>
            <w:tcW w:w="5058" w:type="dxa"/>
          </w:tcPr>
          <w:p w14:paraId="6E132946" w14:textId="77777777" w:rsidR="00EB4A0C" w:rsidRPr="00C2660B" w:rsidRDefault="00167788" w:rsidP="00F10355">
            <w:pPr>
              <w:pStyle w:val="NoSpacing"/>
              <w:rPr>
                <w:rFonts w:ascii="Times New Roman" w:hAnsi="Times New Roman"/>
                <w:sz w:val="24"/>
                <w:szCs w:val="24"/>
              </w:rPr>
            </w:pPr>
            <w:r>
              <w:rPr>
                <w:rFonts w:ascii="Times New Roman" w:hAnsi="Times New Roman"/>
                <w:sz w:val="24"/>
                <w:szCs w:val="24"/>
              </w:rPr>
              <w:t>16</w:t>
            </w:r>
          </w:p>
        </w:tc>
      </w:tr>
    </w:tbl>
    <w:p w14:paraId="16698B2C" w14:textId="77777777" w:rsidR="004C5361" w:rsidRPr="00C2660B" w:rsidRDefault="004C5361" w:rsidP="00F10355">
      <w:pPr>
        <w:pStyle w:val="NoSpacing"/>
        <w:rPr>
          <w:rFonts w:ascii="Times New Roman" w:hAnsi="Times New Roman"/>
          <w:sz w:val="24"/>
          <w:szCs w:val="24"/>
        </w:rPr>
      </w:pPr>
    </w:p>
    <w:p w14:paraId="6A0CE0C9" w14:textId="77777777" w:rsidR="00BA4388" w:rsidRPr="00C2660B" w:rsidRDefault="00BA4388" w:rsidP="00F71169">
      <w:pPr>
        <w:pStyle w:val="NoSpacing"/>
        <w:rPr>
          <w:rFonts w:ascii="Times New Roman" w:hAnsi="Times New Roman"/>
          <w:sz w:val="24"/>
          <w:szCs w:val="24"/>
        </w:rPr>
      </w:pPr>
    </w:p>
    <w:p w14:paraId="0B187C01" w14:textId="77777777" w:rsidR="004C5361" w:rsidRDefault="004C5361">
      <w:pPr>
        <w:rPr>
          <w:rFonts w:eastAsia="Calibri"/>
        </w:rPr>
      </w:pPr>
    </w:p>
    <w:p w14:paraId="4559E4F1" w14:textId="77777777" w:rsidR="00870677" w:rsidRDefault="00870677">
      <w:r>
        <w:br w:type="page"/>
      </w:r>
    </w:p>
    <w:p w14:paraId="24B0BC55" w14:textId="77777777" w:rsidR="00870677" w:rsidRDefault="00870677" w:rsidP="00870677">
      <w:pPr>
        <w:jc w:val="center"/>
        <w:rPr>
          <w:rFonts w:ascii="Arial" w:hAnsi="Arial" w:cs="Arial"/>
          <w:b/>
          <w:sz w:val="20"/>
          <w:szCs w:val="20"/>
        </w:rPr>
      </w:pPr>
      <w:r>
        <w:rPr>
          <w:rFonts w:ascii="Arial" w:hAnsi="Arial" w:cs="Arial"/>
          <w:b/>
          <w:sz w:val="20"/>
          <w:szCs w:val="20"/>
        </w:rPr>
        <w:lastRenderedPageBreak/>
        <w:t>Minor</w:t>
      </w:r>
      <w:r w:rsidRPr="002B1770">
        <w:rPr>
          <w:rFonts w:ascii="Arial" w:hAnsi="Arial" w:cs="Arial"/>
          <w:b/>
          <w:sz w:val="20"/>
          <w:szCs w:val="20"/>
        </w:rPr>
        <w:t xml:space="preserve"> Course Conversion Table:  Quarter Calendar and Semester Calendar</w:t>
      </w:r>
      <w:r>
        <w:rPr>
          <w:rFonts w:ascii="Arial" w:hAnsi="Arial" w:cs="Arial"/>
          <w:b/>
          <w:sz w:val="20"/>
          <w:szCs w:val="20"/>
        </w:rPr>
        <w:t xml:space="preserve">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956E98" w14:paraId="2E2DFFD8" w14:textId="77777777" w:rsidTr="00F76E61">
        <w:tc>
          <w:tcPr>
            <w:tcW w:w="14904" w:type="dxa"/>
          </w:tcPr>
          <w:p w14:paraId="2B35C6FF" w14:textId="77777777" w:rsidR="00956E98" w:rsidRPr="00D76B9B" w:rsidRDefault="00956E98" w:rsidP="00F76E61">
            <w:pPr>
              <w:rPr>
                <w:rFonts w:ascii="Arial" w:hAnsi="Arial" w:cs="Arial"/>
                <w:b/>
                <w:sz w:val="18"/>
                <w:szCs w:val="18"/>
              </w:rPr>
            </w:pPr>
          </w:p>
          <w:p w14:paraId="491FEE5E" w14:textId="77777777" w:rsidR="00F508D9" w:rsidRDefault="00956E98" w:rsidP="00F76E61">
            <w:pPr>
              <w:rPr>
                <w:rFonts w:ascii="Arial" w:hAnsi="Arial" w:cs="Arial"/>
                <w:b/>
                <w:sz w:val="18"/>
                <w:szCs w:val="18"/>
              </w:rPr>
            </w:pPr>
            <w:r w:rsidRPr="00D76B9B">
              <w:rPr>
                <w:rFonts w:ascii="Arial" w:hAnsi="Arial" w:cs="Arial"/>
                <w:b/>
                <w:sz w:val="18"/>
                <w:szCs w:val="18"/>
              </w:rPr>
              <w:t>Directions:</w:t>
            </w:r>
            <w:r w:rsidR="00F508D9">
              <w:rPr>
                <w:rFonts w:ascii="Arial" w:hAnsi="Arial" w:cs="Arial"/>
                <w:b/>
                <w:sz w:val="18"/>
                <w:szCs w:val="18"/>
              </w:rPr>
              <w:t xml:space="preserve"> The tables on this page will be used by the registrar’s office to aid student’s transitioning from the quarter calendar to the semester calendar. </w:t>
            </w:r>
          </w:p>
          <w:p w14:paraId="69085BCC" w14:textId="77777777" w:rsidR="00F508D9" w:rsidRDefault="00F508D9" w:rsidP="00F76E61">
            <w:pPr>
              <w:rPr>
                <w:rFonts w:ascii="Arial" w:hAnsi="Arial" w:cs="Arial"/>
                <w:b/>
                <w:sz w:val="18"/>
                <w:szCs w:val="18"/>
              </w:rPr>
            </w:pPr>
          </w:p>
          <w:p w14:paraId="00B67E2D" w14:textId="77777777" w:rsidR="00A32ADA" w:rsidRDefault="00956E98" w:rsidP="00F76E61">
            <w:pPr>
              <w:rPr>
                <w:rFonts w:ascii="Arial" w:hAnsi="Arial" w:cs="Arial"/>
                <w:b/>
                <w:sz w:val="18"/>
                <w:szCs w:val="18"/>
              </w:rPr>
            </w:pPr>
            <w:r w:rsidRPr="00D76B9B">
              <w:rPr>
                <w:rFonts w:ascii="Arial" w:hAnsi="Arial" w:cs="Arial"/>
                <w:b/>
                <w:sz w:val="18"/>
                <w:szCs w:val="18"/>
              </w:rPr>
              <w:t xml:space="preserve"> </w:t>
            </w:r>
            <w:r>
              <w:rPr>
                <w:rFonts w:ascii="Arial" w:hAnsi="Arial" w:cs="Arial"/>
                <w:b/>
                <w:sz w:val="18"/>
                <w:szCs w:val="18"/>
              </w:rPr>
              <w:t xml:space="preserve">If this minor existed in the quarter calendar and is being converted to the semester calendar please complete the following tables. </w:t>
            </w:r>
          </w:p>
          <w:p w14:paraId="74132863" w14:textId="77777777" w:rsidR="00A32ADA" w:rsidRDefault="00A32ADA" w:rsidP="00F76E61">
            <w:pPr>
              <w:rPr>
                <w:rFonts w:ascii="Arial" w:hAnsi="Arial" w:cs="Arial"/>
                <w:b/>
                <w:sz w:val="18"/>
                <w:szCs w:val="18"/>
              </w:rPr>
            </w:pPr>
          </w:p>
          <w:p w14:paraId="1E0145F8" w14:textId="77777777" w:rsidR="00956E98" w:rsidRDefault="00956E98" w:rsidP="00F76E61">
            <w:pPr>
              <w:rPr>
                <w:rFonts w:ascii="Arial" w:hAnsi="Arial" w:cs="Arial"/>
                <w:b/>
                <w:sz w:val="18"/>
                <w:szCs w:val="18"/>
              </w:rPr>
            </w:pPr>
            <w:r>
              <w:rPr>
                <w:rFonts w:ascii="Arial" w:hAnsi="Arial" w:cs="Arial"/>
                <w:b/>
                <w:sz w:val="18"/>
                <w:szCs w:val="18"/>
              </w:rPr>
              <w:t xml:space="preserve"> If this is a </w:t>
            </w:r>
            <w:r w:rsidRPr="00A32ADA">
              <w:rPr>
                <w:rFonts w:ascii="Arial" w:hAnsi="Arial" w:cs="Arial"/>
                <w:b/>
                <w:sz w:val="18"/>
                <w:szCs w:val="18"/>
                <w:u w:val="single"/>
              </w:rPr>
              <w:t>new minor</w:t>
            </w:r>
            <w:r>
              <w:rPr>
                <w:rFonts w:ascii="Arial" w:hAnsi="Arial" w:cs="Arial"/>
                <w:b/>
                <w:sz w:val="18"/>
                <w:szCs w:val="18"/>
              </w:rPr>
              <w:t xml:space="preserve"> that did not exist </w:t>
            </w:r>
            <w:r w:rsidR="00F508D9">
              <w:rPr>
                <w:rFonts w:ascii="Arial" w:hAnsi="Arial" w:cs="Arial"/>
                <w:b/>
                <w:sz w:val="18"/>
                <w:szCs w:val="18"/>
              </w:rPr>
              <w:t>under the quarter calendar do not complete the following tables.</w:t>
            </w:r>
          </w:p>
          <w:p w14:paraId="31E5FE9B" w14:textId="77777777" w:rsidR="00956E98" w:rsidRDefault="00956E98" w:rsidP="00F76E61">
            <w:pPr>
              <w:rPr>
                <w:rFonts w:ascii="Arial" w:hAnsi="Arial" w:cs="Arial"/>
                <w:b/>
                <w:sz w:val="18"/>
                <w:szCs w:val="18"/>
              </w:rPr>
            </w:pPr>
          </w:p>
          <w:p w14:paraId="5F654D09" w14:textId="77777777" w:rsidR="00956E98" w:rsidRPr="00D76B9B" w:rsidRDefault="00F508D9" w:rsidP="00F76E61">
            <w:pPr>
              <w:rPr>
                <w:rFonts w:ascii="Arial" w:hAnsi="Arial" w:cs="Arial"/>
                <w:sz w:val="18"/>
                <w:szCs w:val="18"/>
              </w:rPr>
            </w:pPr>
            <w:r>
              <w:rPr>
                <w:rFonts w:ascii="Arial" w:hAnsi="Arial" w:cs="Arial"/>
                <w:sz w:val="18"/>
                <w:szCs w:val="18"/>
              </w:rPr>
              <w:t>Use the following tables</w:t>
            </w:r>
            <w:r w:rsidR="00956E98" w:rsidRPr="00D76B9B">
              <w:rPr>
                <w:rFonts w:ascii="Arial" w:hAnsi="Arial" w:cs="Arial"/>
                <w:sz w:val="18"/>
                <w:szCs w:val="18"/>
              </w:rPr>
              <w:t xml:space="preserve"> to show </w:t>
            </w:r>
            <w:r>
              <w:rPr>
                <w:rFonts w:ascii="Arial" w:hAnsi="Arial" w:cs="Arial"/>
                <w:sz w:val="18"/>
                <w:szCs w:val="18"/>
              </w:rPr>
              <w:t xml:space="preserve">minor </w:t>
            </w:r>
            <w:r w:rsidR="00956E98" w:rsidRPr="00D76B9B">
              <w:rPr>
                <w:rFonts w:ascii="Arial" w:hAnsi="Arial" w:cs="Arial"/>
                <w:sz w:val="18"/>
                <w:szCs w:val="18"/>
              </w:rPr>
              <w:t xml:space="preserve">course comparison in quarter and semester </w:t>
            </w:r>
            <w:r>
              <w:rPr>
                <w:rFonts w:ascii="Arial" w:hAnsi="Arial" w:cs="Arial"/>
                <w:sz w:val="18"/>
                <w:szCs w:val="18"/>
              </w:rPr>
              <w:t xml:space="preserve">calendar </w:t>
            </w:r>
            <w:r w:rsidR="00956E98" w:rsidRPr="00D76B9B">
              <w:rPr>
                <w:rFonts w:ascii="Arial" w:hAnsi="Arial" w:cs="Arial"/>
                <w:sz w:val="18"/>
                <w:szCs w:val="18"/>
              </w:rPr>
              <w:t>formats.</w:t>
            </w:r>
            <w:r>
              <w:rPr>
                <w:rFonts w:ascii="Arial" w:hAnsi="Arial" w:cs="Arial"/>
                <w:sz w:val="18"/>
                <w:szCs w:val="18"/>
              </w:rPr>
              <w:t xml:space="preserve">  Use courses in the </w:t>
            </w:r>
            <w:r w:rsidR="005E32BE">
              <w:rPr>
                <w:rFonts w:ascii="Arial" w:hAnsi="Arial" w:cs="Arial"/>
                <w:sz w:val="18"/>
                <w:szCs w:val="18"/>
              </w:rPr>
              <w:t>(2011-12</w:t>
            </w:r>
            <w:r w:rsidR="00956E98">
              <w:rPr>
                <w:rFonts w:ascii="Arial" w:hAnsi="Arial" w:cs="Arial"/>
                <w:sz w:val="18"/>
                <w:szCs w:val="18"/>
              </w:rPr>
              <w:t>)</w:t>
            </w:r>
            <w:r w:rsidR="005E32BE">
              <w:rPr>
                <w:rFonts w:ascii="Arial" w:hAnsi="Arial" w:cs="Arial"/>
                <w:sz w:val="18"/>
                <w:szCs w:val="18"/>
              </w:rPr>
              <w:t xml:space="preserve"> </w:t>
            </w:r>
            <w:r w:rsidR="00956E98">
              <w:rPr>
                <w:rFonts w:ascii="Arial" w:hAnsi="Arial" w:cs="Arial"/>
                <w:sz w:val="18"/>
                <w:szCs w:val="18"/>
              </w:rPr>
              <w:t>minor mask for this table.</w:t>
            </w:r>
            <w:r w:rsidR="00956E98" w:rsidRPr="00D76B9B">
              <w:rPr>
                <w:rFonts w:ascii="Arial" w:hAnsi="Arial" w:cs="Arial"/>
                <w:sz w:val="18"/>
                <w:szCs w:val="18"/>
              </w:rPr>
              <w:t xml:space="preserve"> Display all </w:t>
            </w:r>
            <w:r w:rsidR="00956E98" w:rsidRPr="001C6AA7">
              <w:rPr>
                <w:rFonts w:ascii="Arial" w:hAnsi="Arial" w:cs="Arial"/>
                <w:sz w:val="18"/>
                <w:szCs w:val="18"/>
              </w:rPr>
              <w:t xml:space="preserve">required </w:t>
            </w:r>
            <w:r>
              <w:rPr>
                <w:rFonts w:ascii="Arial" w:hAnsi="Arial" w:cs="Arial"/>
                <w:sz w:val="18"/>
                <w:szCs w:val="18"/>
              </w:rPr>
              <w:t xml:space="preserve">and elective </w:t>
            </w:r>
            <w:r w:rsidR="00956E98">
              <w:rPr>
                <w:rFonts w:ascii="Arial" w:hAnsi="Arial" w:cs="Arial"/>
                <w:sz w:val="18"/>
                <w:szCs w:val="18"/>
              </w:rPr>
              <w:t xml:space="preserve">minor </w:t>
            </w:r>
            <w:r>
              <w:rPr>
                <w:rFonts w:ascii="Arial" w:hAnsi="Arial" w:cs="Arial"/>
                <w:sz w:val="18"/>
                <w:szCs w:val="18"/>
              </w:rPr>
              <w:t>courses.</w:t>
            </w:r>
            <w:r w:rsidR="00956E98">
              <w:rPr>
                <w:rFonts w:ascii="Arial" w:hAnsi="Arial" w:cs="Arial"/>
                <w:sz w:val="18"/>
                <w:szCs w:val="18"/>
              </w:rPr>
              <w:t xml:space="preserve">  </w:t>
            </w:r>
            <w:r>
              <w:rPr>
                <w:rFonts w:ascii="Arial" w:hAnsi="Arial" w:cs="Arial"/>
                <w:sz w:val="18"/>
                <w:szCs w:val="18"/>
              </w:rPr>
              <w:t>If necessary c</w:t>
            </w:r>
            <w:r w:rsidR="00956E98">
              <w:rPr>
                <w:rFonts w:ascii="Arial" w:hAnsi="Arial" w:cs="Arial"/>
                <w:sz w:val="18"/>
                <w:szCs w:val="18"/>
              </w:rPr>
              <w:t>larify how course sequences in the quarter calendar convert to semesters by either bracketing or using some other notation.</w:t>
            </w:r>
          </w:p>
          <w:p w14:paraId="4C492C1C" w14:textId="77777777" w:rsidR="00956E98" w:rsidRPr="00D76B9B" w:rsidRDefault="00956E98" w:rsidP="00F76E61">
            <w:pPr>
              <w:rPr>
                <w:rFonts w:ascii="Arial" w:hAnsi="Arial" w:cs="Arial"/>
                <w:sz w:val="20"/>
                <w:szCs w:val="20"/>
              </w:rPr>
            </w:pPr>
          </w:p>
        </w:tc>
      </w:tr>
    </w:tbl>
    <w:p w14:paraId="35BCDADC" w14:textId="77777777" w:rsidR="00956E98" w:rsidRDefault="00956E98" w:rsidP="00870677">
      <w:pPr>
        <w:jc w:val="center"/>
        <w:rPr>
          <w:rFonts w:ascii="Arial" w:hAnsi="Arial" w:cs="Arial"/>
          <w:b/>
          <w:sz w:val="20"/>
          <w:szCs w:val="20"/>
        </w:rPr>
      </w:pPr>
    </w:p>
    <w:p w14:paraId="2924F826" w14:textId="77777777" w:rsidR="00956E98" w:rsidRDefault="00956E98" w:rsidP="00870677">
      <w:pPr>
        <w:jc w:val="center"/>
        <w:rPr>
          <w:rFonts w:ascii="Arial" w:hAnsi="Arial" w:cs="Arial"/>
          <w:b/>
          <w:sz w:val="20"/>
          <w:szCs w:val="20"/>
        </w:rPr>
      </w:pPr>
    </w:p>
    <w:p w14:paraId="0A509590" w14:textId="77777777" w:rsidR="00956E98" w:rsidRPr="002B1770" w:rsidRDefault="00956E98" w:rsidP="00870677">
      <w:pPr>
        <w:jc w:val="center"/>
        <w:rPr>
          <w:rFonts w:ascii="Arial" w:hAnsi="Arial" w:cs="Arial"/>
          <w:b/>
          <w:sz w:val="20"/>
          <w:szCs w:val="20"/>
        </w:rPr>
      </w:pPr>
    </w:p>
    <w:tbl>
      <w:tblPr>
        <w:tblStyle w:val="TableGrid"/>
        <w:tblW w:w="0" w:type="auto"/>
        <w:tblLook w:val="04A0" w:firstRow="1" w:lastRow="0" w:firstColumn="1" w:lastColumn="0" w:noHBand="0" w:noVBand="1"/>
      </w:tblPr>
      <w:tblGrid>
        <w:gridCol w:w="2808"/>
        <w:gridCol w:w="6048"/>
      </w:tblGrid>
      <w:tr w:rsidR="00935502" w14:paraId="3A8D6FB4" w14:textId="77777777" w:rsidTr="00935502">
        <w:tc>
          <w:tcPr>
            <w:tcW w:w="2808" w:type="dxa"/>
          </w:tcPr>
          <w:p w14:paraId="50865AED" w14:textId="77777777" w:rsidR="00935502" w:rsidRDefault="00935502" w:rsidP="00935502">
            <w:pPr>
              <w:rPr>
                <w:rFonts w:ascii="Arial" w:hAnsi="Arial" w:cs="Arial"/>
                <w:sz w:val="20"/>
                <w:szCs w:val="20"/>
              </w:rPr>
            </w:pPr>
            <w:r>
              <w:rPr>
                <w:rFonts w:ascii="Arial" w:hAnsi="Arial" w:cs="Arial"/>
                <w:sz w:val="20"/>
                <w:szCs w:val="20"/>
              </w:rPr>
              <w:t>Name of Minor</w:t>
            </w:r>
            <w:r w:rsidR="00F508D9">
              <w:rPr>
                <w:rFonts w:ascii="Arial" w:hAnsi="Arial" w:cs="Arial"/>
                <w:sz w:val="20"/>
                <w:szCs w:val="20"/>
              </w:rPr>
              <w:t xml:space="preserve"> in Semester Calendar</w:t>
            </w:r>
            <w:r>
              <w:rPr>
                <w:rFonts w:ascii="Arial" w:hAnsi="Arial" w:cs="Arial"/>
                <w:sz w:val="20"/>
                <w:szCs w:val="20"/>
              </w:rPr>
              <w:t>:</w:t>
            </w:r>
          </w:p>
        </w:tc>
        <w:tc>
          <w:tcPr>
            <w:tcW w:w="6048" w:type="dxa"/>
          </w:tcPr>
          <w:p w14:paraId="4D5B16FB" w14:textId="6F94D84E" w:rsidR="00935502" w:rsidRDefault="00C5005A" w:rsidP="00870677">
            <w:pPr>
              <w:rPr>
                <w:rFonts w:ascii="Arial" w:hAnsi="Arial" w:cs="Arial"/>
                <w:sz w:val="20"/>
                <w:szCs w:val="20"/>
              </w:rPr>
            </w:pPr>
            <w:r>
              <w:rPr>
                <w:rFonts w:ascii="Arial" w:hAnsi="Arial" w:cs="Arial"/>
                <w:sz w:val="20"/>
                <w:szCs w:val="20"/>
              </w:rPr>
              <w:t>Medical Informatics</w:t>
            </w:r>
          </w:p>
        </w:tc>
      </w:tr>
      <w:tr w:rsidR="00956E98" w14:paraId="5024F652" w14:textId="77777777" w:rsidTr="00935502">
        <w:tc>
          <w:tcPr>
            <w:tcW w:w="2808" w:type="dxa"/>
          </w:tcPr>
          <w:p w14:paraId="5F032208" w14:textId="77777777" w:rsidR="00956E98" w:rsidRDefault="00F508D9" w:rsidP="00F508D9">
            <w:pPr>
              <w:rPr>
                <w:rFonts w:ascii="Arial" w:hAnsi="Arial" w:cs="Arial"/>
                <w:sz w:val="20"/>
                <w:szCs w:val="20"/>
              </w:rPr>
            </w:pPr>
            <w:r>
              <w:rPr>
                <w:rFonts w:ascii="Arial" w:hAnsi="Arial" w:cs="Arial"/>
                <w:sz w:val="20"/>
                <w:szCs w:val="20"/>
              </w:rPr>
              <w:t>Name of Minor in Quarter Calendar:</w:t>
            </w:r>
          </w:p>
        </w:tc>
        <w:tc>
          <w:tcPr>
            <w:tcW w:w="6048" w:type="dxa"/>
          </w:tcPr>
          <w:p w14:paraId="163D7E5A" w14:textId="3C3B1342" w:rsidR="00956E98" w:rsidRDefault="00C5005A" w:rsidP="00870677">
            <w:pPr>
              <w:rPr>
                <w:rFonts w:ascii="Arial" w:hAnsi="Arial" w:cs="Arial"/>
                <w:sz w:val="20"/>
                <w:szCs w:val="20"/>
              </w:rPr>
            </w:pPr>
            <w:r>
              <w:rPr>
                <w:rFonts w:ascii="Arial" w:hAnsi="Arial" w:cs="Arial"/>
                <w:sz w:val="20"/>
                <w:szCs w:val="20"/>
              </w:rPr>
              <w:t>Medical Informatics</w:t>
            </w:r>
          </w:p>
        </w:tc>
      </w:tr>
      <w:tr w:rsidR="00935502" w14:paraId="44150ADD" w14:textId="77777777" w:rsidTr="00935502">
        <w:tc>
          <w:tcPr>
            <w:tcW w:w="2808" w:type="dxa"/>
          </w:tcPr>
          <w:p w14:paraId="350A8766" w14:textId="77777777" w:rsidR="00935502" w:rsidRDefault="00935502" w:rsidP="00935502">
            <w:pPr>
              <w:rPr>
                <w:rFonts w:ascii="Arial" w:hAnsi="Arial" w:cs="Arial"/>
                <w:sz w:val="20"/>
                <w:szCs w:val="20"/>
              </w:rPr>
            </w:pPr>
            <w:r>
              <w:rPr>
                <w:rFonts w:ascii="Arial" w:hAnsi="Arial" w:cs="Arial"/>
                <w:sz w:val="20"/>
                <w:szCs w:val="20"/>
              </w:rPr>
              <w:t>Name of Certifying Academic Unit:</w:t>
            </w:r>
          </w:p>
        </w:tc>
        <w:tc>
          <w:tcPr>
            <w:tcW w:w="6048" w:type="dxa"/>
          </w:tcPr>
          <w:p w14:paraId="6FF92533" w14:textId="0855F678" w:rsidR="00935502" w:rsidRDefault="00C5005A" w:rsidP="00870677">
            <w:pPr>
              <w:rPr>
                <w:rFonts w:ascii="Arial" w:hAnsi="Arial" w:cs="Arial"/>
                <w:sz w:val="20"/>
                <w:szCs w:val="20"/>
              </w:rPr>
            </w:pPr>
            <w:r>
              <w:rPr>
                <w:rFonts w:ascii="Arial" w:hAnsi="Arial" w:cs="Arial"/>
                <w:sz w:val="20"/>
                <w:szCs w:val="20"/>
              </w:rPr>
              <w:t>Department of Information Sciences and Technolog</w:t>
            </w:r>
            <w:r w:rsidR="00833B69">
              <w:rPr>
                <w:rFonts w:ascii="Arial" w:hAnsi="Arial" w:cs="Arial"/>
                <w:sz w:val="20"/>
                <w:szCs w:val="20"/>
              </w:rPr>
              <w:t>ies</w:t>
            </w:r>
          </w:p>
        </w:tc>
      </w:tr>
    </w:tbl>
    <w:p w14:paraId="764EAB81" w14:textId="77777777" w:rsidR="00935502" w:rsidRDefault="00935502" w:rsidP="00870677">
      <w:pPr>
        <w:rPr>
          <w:rFonts w:ascii="Arial" w:hAnsi="Arial" w:cs="Arial"/>
          <w:sz w:val="20"/>
          <w:szCs w:val="20"/>
        </w:rPr>
      </w:pPr>
    </w:p>
    <w:p w14:paraId="4316714B" w14:textId="77777777" w:rsidR="00870677" w:rsidRDefault="00870677" w:rsidP="00870677">
      <w:pPr>
        <w:rPr>
          <w:rFonts w:ascii="Arial" w:hAnsi="Arial" w:cs="Arial"/>
          <w:sz w:val="20"/>
          <w:szCs w:val="20"/>
        </w:rPr>
      </w:pPr>
    </w:p>
    <w:p w14:paraId="4F0526C8" w14:textId="77777777" w:rsidR="00870677" w:rsidRDefault="00870677" w:rsidP="00870677">
      <w:pPr>
        <w:rPr>
          <w:rFonts w:ascii="Arial" w:hAnsi="Arial" w:cs="Arial"/>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7"/>
        <w:gridCol w:w="1715"/>
        <w:gridCol w:w="718"/>
        <w:gridCol w:w="1085"/>
        <w:gridCol w:w="1702"/>
        <w:gridCol w:w="721"/>
        <w:gridCol w:w="1980"/>
      </w:tblGrid>
      <w:tr w:rsidR="009A175B" w:rsidRPr="009B2339" w14:paraId="4169E7F1" w14:textId="77777777" w:rsidTr="004A368D">
        <w:trPr>
          <w:tblHeader/>
        </w:trPr>
        <w:tc>
          <w:tcPr>
            <w:tcW w:w="1895" w:type="pct"/>
            <w:gridSpan w:val="3"/>
            <w:tcBorders>
              <w:top w:val="single" w:sz="4" w:space="0" w:color="auto"/>
            </w:tcBorders>
            <w:shd w:val="clear" w:color="auto" w:fill="EEECE1"/>
          </w:tcPr>
          <w:p w14:paraId="13ADAD03" w14:textId="77777777" w:rsidR="00870677" w:rsidRPr="009B2339" w:rsidRDefault="00870677" w:rsidP="00F508D9">
            <w:pPr>
              <w:jc w:val="center"/>
              <w:rPr>
                <w:rFonts w:ascii="Arial" w:hAnsi="Arial" w:cs="Arial"/>
                <w:b/>
                <w:sz w:val="20"/>
                <w:szCs w:val="20"/>
              </w:rPr>
            </w:pPr>
            <w:r>
              <w:rPr>
                <w:rFonts w:ascii="Arial" w:hAnsi="Arial" w:cs="Arial"/>
                <w:b/>
                <w:sz w:val="20"/>
                <w:szCs w:val="20"/>
              </w:rPr>
              <w:t xml:space="preserve">QUARTER:  </w:t>
            </w:r>
            <w:r w:rsidRPr="009B2339">
              <w:rPr>
                <w:rFonts w:ascii="Arial" w:hAnsi="Arial" w:cs="Arial"/>
                <w:b/>
                <w:sz w:val="20"/>
                <w:szCs w:val="20"/>
              </w:rPr>
              <w:t xml:space="preserve">Current </w:t>
            </w:r>
            <w:r w:rsidR="00F508D9">
              <w:rPr>
                <w:rFonts w:ascii="Arial" w:hAnsi="Arial" w:cs="Arial"/>
                <w:b/>
                <w:sz w:val="20"/>
                <w:szCs w:val="20"/>
              </w:rPr>
              <w:t>Minor</w:t>
            </w:r>
            <w:r w:rsidRPr="009B2339">
              <w:rPr>
                <w:rFonts w:ascii="Arial" w:hAnsi="Arial" w:cs="Arial"/>
                <w:b/>
                <w:sz w:val="20"/>
                <w:szCs w:val="20"/>
              </w:rPr>
              <w:t xml:space="preserve"> Courses</w:t>
            </w:r>
          </w:p>
        </w:tc>
        <w:tc>
          <w:tcPr>
            <w:tcW w:w="1985" w:type="pct"/>
            <w:gridSpan w:val="3"/>
            <w:tcBorders>
              <w:top w:val="single" w:sz="4" w:space="0" w:color="auto"/>
            </w:tcBorders>
            <w:shd w:val="clear" w:color="auto" w:fill="EEECE1"/>
          </w:tcPr>
          <w:p w14:paraId="08D30437" w14:textId="77777777" w:rsidR="00870677" w:rsidRPr="009B2339" w:rsidRDefault="00870677" w:rsidP="00F508D9">
            <w:pPr>
              <w:jc w:val="center"/>
              <w:rPr>
                <w:rFonts w:ascii="Arial" w:hAnsi="Arial" w:cs="Arial"/>
                <w:b/>
                <w:sz w:val="20"/>
                <w:szCs w:val="20"/>
              </w:rPr>
            </w:pPr>
            <w:r>
              <w:rPr>
                <w:rFonts w:ascii="Arial" w:hAnsi="Arial" w:cs="Arial"/>
                <w:b/>
                <w:sz w:val="20"/>
                <w:szCs w:val="20"/>
              </w:rPr>
              <w:t xml:space="preserve">SEMESTER:  </w:t>
            </w:r>
            <w:r w:rsidRPr="009B2339">
              <w:rPr>
                <w:rFonts w:ascii="Arial" w:hAnsi="Arial" w:cs="Arial"/>
                <w:b/>
                <w:sz w:val="20"/>
                <w:szCs w:val="20"/>
              </w:rPr>
              <w:t xml:space="preserve">Converted </w:t>
            </w:r>
            <w:r w:rsidR="00F508D9">
              <w:rPr>
                <w:rFonts w:ascii="Arial" w:hAnsi="Arial" w:cs="Arial"/>
                <w:b/>
                <w:sz w:val="20"/>
                <w:szCs w:val="20"/>
              </w:rPr>
              <w:t>Minor</w:t>
            </w:r>
            <w:r w:rsidRPr="009B2339">
              <w:rPr>
                <w:rFonts w:ascii="Arial" w:hAnsi="Arial" w:cs="Arial"/>
                <w:b/>
                <w:sz w:val="20"/>
                <w:szCs w:val="20"/>
              </w:rPr>
              <w:t xml:space="preserve"> Courses</w:t>
            </w:r>
          </w:p>
        </w:tc>
        <w:tc>
          <w:tcPr>
            <w:tcW w:w="1120" w:type="pct"/>
            <w:tcBorders>
              <w:top w:val="single" w:sz="4" w:space="0" w:color="auto"/>
              <w:right w:val="single" w:sz="4" w:space="0" w:color="auto"/>
            </w:tcBorders>
            <w:shd w:val="clear" w:color="auto" w:fill="EEECE1"/>
          </w:tcPr>
          <w:p w14:paraId="22556755" w14:textId="77777777" w:rsidR="00870677" w:rsidRPr="009B2339" w:rsidRDefault="00870677" w:rsidP="00F76E61">
            <w:pPr>
              <w:jc w:val="center"/>
              <w:rPr>
                <w:rFonts w:ascii="Arial" w:hAnsi="Arial" w:cs="Arial"/>
                <w:b/>
                <w:sz w:val="20"/>
                <w:szCs w:val="20"/>
              </w:rPr>
            </w:pPr>
          </w:p>
        </w:tc>
      </w:tr>
      <w:tr w:rsidR="004A368D" w:rsidRPr="009B2339" w14:paraId="274C4EB1" w14:textId="77777777" w:rsidTr="004A368D">
        <w:tc>
          <w:tcPr>
            <w:tcW w:w="519" w:type="pct"/>
            <w:tcBorders>
              <w:bottom w:val="single" w:sz="4" w:space="0" w:color="auto"/>
            </w:tcBorders>
            <w:shd w:val="clear" w:color="auto" w:fill="EEECE1"/>
          </w:tcPr>
          <w:p w14:paraId="16F3EE02" w14:textId="77777777" w:rsidR="001137EE" w:rsidRPr="009B2339" w:rsidRDefault="001137EE" w:rsidP="00F76E61">
            <w:pPr>
              <w:rPr>
                <w:rFonts w:ascii="Arial" w:hAnsi="Arial" w:cs="Arial"/>
                <w:sz w:val="20"/>
                <w:szCs w:val="20"/>
              </w:rPr>
            </w:pPr>
            <w:r w:rsidRPr="009B2339">
              <w:rPr>
                <w:rFonts w:ascii="Arial" w:hAnsi="Arial" w:cs="Arial"/>
                <w:sz w:val="20"/>
                <w:szCs w:val="20"/>
              </w:rPr>
              <w:t>Course #</w:t>
            </w:r>
          </w:p>
        </w:tc>
        <w:tc>
          <w:tcPr>
            <w:tcW w:w="970" w:type="pct"/>
            <w:tcBorders>
              <w:bottom w:val="single" w:sz="4" w:space="0" w:color="auto"/>
            </w:tcBorders>
            <w:shd w:val="clear" w:color="auto" w:fill="EEECE1"/>
          </w:tcPr>
          <w:p w14:paraId="26FE73F5" w14:textId="77777777" w:rsidR="001137EE" w:rsidRPr="009B2339" w:rsidRDefault="001137EE" w:rsidP="00F76E61">
            <w:pPr>
              <w:rPr>
                <w:rFonts w:ascii="Arial" w:hAnsi="Arial" w:cs="Arial"/>
                <w:sz w:val="20"/>
                <w:szCs w:val="20"/>
              </w:rPr>
            </w:pPr>
            <w:r w:rsidRPr="009B2339">
              <w:rPr>
                <w:rFonts w:ascii="Arial" w:hAnsi="Arial" w:cs="Arial"/>
                <w:sz w:val="20"/>
                <w:szCs w:val="20"/>
              </w:rPr>
              <w:t>Course Title</w:t>
            </w:r>
          </w:p>
        </w:tc>
        <w:tc>
          <w:tcPr>
            <w:tcW w:w="406" w:type="pct"/>
            <w:tcBorders>
              <w:bottom w:val="single" w:sz="4" w:space="0" w:color="auto"/>
            </w:tcBorders>
            <w:shd w:val="clear" w:color="auto" w:fill="EEECE1"/>
          </w:tcPr>
          <w:p w14:paraId="0AB33E72" w14:textId="77777777" w:rsidR="001137EE" w:rsidRPr="009B2339" w:rsidRDefault="001137EE" w:rsidP="00F76E61">
            <w:pPr>
              <w:rPr>
                <w:rFonts w:ascii="Arial" w:hAnsi="Arial" w:cs="Arial"/>
                <w:sz w:val="20"/>
                <w:szCs w:val="20"/>
              </w:rPr>
            </w:pPr>
            <w:r>
              <w:rPr>
                <w:rFonts w:ascii="Arial" w:hAnsi="Arial" w:cs="Arial"/>
                <w:sz w:val="20"/>
                <w:szCs w:val="20"/>
              </w:rPr>
              <w:t>QCH</w:t>
            </w:r>
          </w:p>
        </w:tc>
        <w:tc>
          <w:tcPr>
            <w:tcW w:w="614" w:type="pct"/>
            <w:tcBorders>
              <w:bottom w:val="single" w:sz="4" w:space="0" w:color="auto"/>
            </w:tcBorders>
            <w:shd w:val="clear" w:color="auto" w:fill="EEECE1"/>
          </w:tcPr>
          <w:p w14:paraId="196F56FC" w14:textId="77777777" w:rsidR="001137EE" w:rsidRPr="009B2339" w:rsidRDefault="001137EE" w:rsidP="00F76E61">
            <w:pPr>
              <w:rPr>
                <w:rFonts w:ascii="Arial" w:hAnsi="Arial" w:cs="Arial"/>
                <w:sz w:val="20"/>
                <w:szCs w:val="20"/>
              </w:rPr>
            </w:pPr>
            <w:r w:rsidRPr="009B2339">
              <w:rPr>
                <w:rFonts w:ascii="Arial" w:hAnsi="Arial" w:cs="Arial"/>
                <w:sz w:val="20"/>
                <w:szCs w:val="20"/>
              </w:rPr>
              <w:t>Course</w:t>
            </w:r>
            <w:r>
              <w:rPr>
                <w:rFonts w:ascii="Arial" w:hAnsi="Arial" w:cs="Arial"/>
                <w:sz w:val="20"/>
                <w:szCs w:val="20"/>
              </w:rPr>
              <w:t xml:space="preserve">  #</w:t>
            </w:r>
          </w:p>
        </w:tc>
        <w:tc>
          <w:tcPr>
            <w:tcW w:w="963" w:type="pct"/>
            <w:tcBorders>
              <w:bottom w:val="single" w:sz="4" w:space="0" w:color="auto"/>
            </w:tcBorders>
            <w:shd w:val="clear" w:color="auto" w:fill="EEECE1"/>
          </w:tcPr>
          <w:p w14:paraId="5F68C488" w14:textId="77777777" w:rsidR="001137EE" w:rsidRPr="009B2339" w:rsidRDefault="001137EE" w:rsidP="00F76E61">
            <w:pPr>
              <w:rPr>
                <w:rFonts w:ascii="Arial" w:hAnsi="Arial" w:cs="Arial"/>
                <w:sz w:val="20"/>
                <w:szCs w:val="20"/>
              </w:rPr>
            </w:pPr>
            <w:r w:rsidRPr="009B2339">
              <w:rPr>
                <w:rFonts w:ascii="Arial" w:hAnsi="Arial" w:cs="Arial"/>
                <w:sz w:val="20"/>
                <w:szCs w:val="20"/>
              </w:rPr>
              <w:t>Course Title</w:t>
            </w:r>
          </w:p>
        </w:tc>
        <w:tc>
          <w:tcPr>
            <w:tcW w:w="408" w:type="pct"/>
            <w:tcBorders>
              <w:bottom w:val="single" w:sz="4" w:space="0" w:color="auto"/>
            </w:tcBorders>
            <w:shd w:val="clear" w:color="auto" w:fill="EEECE1"/>
          </w:tcPr>
          <w:p w14:paraId="51487E15" w14:textId="77777777" w:rsidR="001137EE" w:rsidRPr="009B2339" w:rsidRDefault="001137EE" w:rsidP="00F76E61">
            <w:pPr>
              <w:rPr>
                <w:rFonts w:ascii="Arial" w:hAnsi="Arial" w:cs="Arial"/>
                <w:sz w:val="20"/>
                <w:szCs w:val="20"/>
              </w:rPr>
            </w:pPr>
            <w:r w:rsidRPr="009B2339">
              <w:rPr>
                <w:rFonts w:ascii="Arial" w:hAnsi="Arial" w:cs="Arial"/>
                <w:sz w:val="20"/>
                <w:szCs w:val="20"/>
              </w:rPr>
              <w:t>S</w:t>
            </w:r>
            <w:r>
              <w:rPr>
                <w:rFonts w:ascii="Arial" w:hAnsi="Arial" w:cs="Arial"/>
                <w:sz w:val="20"/>
                <w:szCs w:val="20"/>
              </w:rPr>
              <w:t>CH</w:t>
            </w:r>
          </w:p>
        </w:tc>
        <w:tc>
          <w:tcPr>
            <w:tcW w:w="1120" w:type="pct"/>
            <w:tcBorders>
              <w:bottom w:val="single" w:sz="4" w:space="0" w:color="auto"/>
              <w:right w:val="single" w:sz="4" w:space="0" w:color="auto"/>
            </w:tcBorders>
            <w:shd w:val="clear" w:color="auto" w:fill="EEECE1"/>
          </w:tcPr>
          <w:p w14:paraId="6519BBF3" w14:textId="77777777" w:rsidR="001137EE" w:rsidRPr="009B2339" w:rsidRDefault="00956E98" w:rsidP="00956E98">
            <w:pPr>
              <w:jc w:val="center"/>
              <w:rPr>
                <w:rFonts w:ascii="Arial" w:hAnsi="Arial" w:cs="Arial"/>
                <w:sz w:val="20"/>
                <w:szCs w:val="20"/>
              </w:rPr>
            </w:pPr>
            <w:r>
              <w:rPr>
                <w:rFonts w:ascii="Arial" w:hAnsi="Arial" w:cs="Arial"/>
                <w:b/>
                <w:sz w:val="20"/>
                <w:szCs w:val="20"/>
              </w:rPr>
              <w:t>Comments</w:t>
            </w:r>
          </w:p>
        </w:tc>
      </w:tr>
      <w:tr w:rsidR="004A368D" w:rsidRPr="009B2339" w14:paraId="5D108FE4" w14:textId="77777777" w:rsidTr="004A368D">
        <w:tc>
          <w:tcPr>
            <w:tcW w:w="519" w:type="pct"/>
            <w:tcBorders>
              <w:top w:val="single" w:sz="4" w:space="0" w:color="auto"/>
            </w:tcBorders>
          </w:tcPr>
          <w:p w14:paraId="3573A7FB" w14:textId="346B4BBB" w:rsidR="00C5005A" w:rsidRPr="00896972" w:rsidRDefault="009A175B" w:rsidP="00F76E61">
            <w:pPr>
              <w:rPr>
                <w:sz w:val="18"/>
                <w:szCs w:val="18"/>
              </w:rPr>
            </w:pPr>
            <w:r>
              <w:rPr>
                <w:sz w:val="18"/>
                <w:szCs w:val="18"/>
              </w:rPr>
              <w:t>1016-301</w:t>
            </w:r>
          </w:p>
        </w:tc>
        <w:tc>
          <w:tcPr>
            <w:tcW w:w="970" w:type="pct"/>
            <w:tcBorders>
              <w:top w:val="single" w:sz="4" w:space="0" w:color="auto"/>
            </w:tcBorders>
          </w:tcPr>
          <w:p w14:paraId="31000D32" w14:textId="530858C3" w:rsidR="00C5005A" w:rsidRPr="00896972" w:rsidRDefault="009A175B" w:rsidP="00F76E61">
            <w:pPr>
              <w:rPr>
                <w:sz w:val="18"/>
                <w:szCs w:val="18"/>
              </w:rPr>
            </w:pPr>
            <w:r>
              <w:rPr>
                <w:sz w:val="18"/>
                <w:szCs w:val="18"/>
              </w:rPr>
              <w:t>Medical Terminology</w:t>
            </w:r>
          </w:p>
        </w:tc>
        <w:tc>
          <w:tcPr>
            <w:tcW w:w="406" w:type="pct"/>
            <w:tcBorders>
              <w:top w:val="single" w:sz="4" w:space="0" w:color="auto"/>
            </w:tcBorders>
          </w:tcPr>
          <w:p w14:paraId="6A06F5CD" w14:textId="669EA200" w:rsidR="00C5005A" w:rsidRPr="00896972" w:rsidRDefault="009A175B" w:rsidP="009A175B">
            <w:pPr>
              <w:jc w:val="center"/>
              <w:rPr>
                <w:sz w:val="18"/>
                <w:szCs w:val="18"/>
              </w:rPr>
            </w:pPr>
            <w:r>
              <w:rPr>
                <w:sz w:val="18"/>
                <w:szCs w:val="18"/>
              </w:rPr>
              <w:t>3</w:t>
            </w:r>
          </w:p>
        </w:tc>
        <w:tc>
          <w:tcPr>
            <w:tcW w:w="614" w:type="pct"/>
            <w:tcBorders>
              <w:top w:val="single" w:sz="4" w:space="0" w:color="auto"/>
            </w:tcBorders>
          </w:tcPr>
          <w:p w14:paraId="65545C77" w14:textId="77777777" w:rsidR="00C5005A" w:rsidRPr="009A175B" w:rsidRDefault="00C5005A" w:rsidP="00C5005A">
            <w:pPr>
              <w:pStyle w:val="NoSpacing"/>
              <w:rPr>
                <w:rFonts w:ascii="Times New Roman" w:hAnsi="Times New Roman"/>
                <w:sz w:val="18"/>
                <w:szCs w:val="18"/>
              </w:rPr>
            </w:pPr>
            <w:r w:rsidRPr="009A175B">
              <w:rPr>
                <w:rFonts w:ascii="Times New Roman" w:hAnsi="Times New Roman"/>
                <w:sz w:val="18"/>
                <w:szCs w:val="18"/>
              </w:rPr>
              <w:t xml:space="preserve">MEDS-201 </w:t>
            </w:r>
          </w:p>
          <w:p w14:paraId="2810B3FB" w14:textId="77777777" w:rsidR="00C5005A" w:rsidRPr="009A175B" w:rsidRDefault="00C5005A" w:rsidP="00F76E61">
            <w:pPr>
              <w:rPr>
                <w:sz w:val="18"/>
                <w:szCs w:val="18"/>
              </w:rPr>
            </w:pPr>
          </w:p>
        </w:tc>
        <w:tc>
          <w:tcPr>
            <w:tcW w:w="963" w:type="pct"/>
            <w:tcBorders>
              <w:top w:val="single" w:sz="4" w:space="0" w:color="auto"/>
            </w:tcBorders>
          </w:tcPr>
          <w:p w14:paraId="23D57D5A" w14:textId="1241954D" w:rsidR="00C5005A" w:rsidRPr="009A175B" w:rsidRDefault="00C5005A" w:rsidP="00F76E61">
            <w:pPr>
              <w:rPr>
                <w:sz w:val="18"/>
                <w:szCs w:val="18"/>
              </w:rPr>
            </w:pPr>
            <w:r w:rsidRPr="009A175B">
              <w:rPr>
                <w:sz w:val="18"/>
                <w:szCs w:val="18"/>
              </w:rPr>
              <w:t>The Language of Medicine</w:t>
            </w:r>
          </w:p>
        </w:tc>
        <w:tc>
          <w:tcPr>
            <w:tcW w:w="408" w:type="pct"/>
            <w:tcBorders>
              <w:top w:val="single" w:sz="4" w:space="0" w:color="auto"/>
            </w:tcBorders>
          </w:tcPr>
          <w:p w14:paraId="50369F04" w14:textId="56CB4CD6" w:rsidR="00C5005A" w:rsidRPr="009A175B" w:rsidRDefault="00C5005A" w:rsidP="00C5005A">
            <w:pPr>
              <w:jc w:val="center"/>
              <w:rPr>
                <w:sz w:val="18"/>
                <w:szCs w:val="18"/>
              </w:rPr>
            </w:pPr>
            <w:r w:rsidRPr="009A175B">
              <w:rPr>
                <w:sz w:val="18"/>
                <w:szCs w:val="18"/>
              </w:rPr>
              <w:t>3</w:t>
            </w:r>
          </w:p>
        </w:tc>
        <w:tc>
          <w:tcPr>
            <w:tcW w:w="1120" w:type="pct"/>
            <w:tcBorders>
              <w:top w:val="single" w:sz="4" w:space="0" w:color="auto"/>
            </w:tcBorders>
          </w:tcPr>
          <w:p w14:paraId="5A7F3491" w14:textId="77777777" w:rsidR="00C5005A" w:rsidRPr="00896972" w:rsidRDefault="00C5005A" w:rsidP="00F76E61">
            <w:pPr>
              <w:rPr>
                <w:sz w:val="18"/>
                <w:szCs w:val="18"/>
              </w:rPr>
            </w:pPr>
          </w:p>
        </w:tc>
      </w:tr>
      <w:tr w:rsidR="004A368D" w:rsidRPr="009B2339" w14:paraId="71A478BB" w14:textId="77777777" w:rsidTr="004A368D">
        <w:tc>
          <w:tcPr>
            <w:tcW w:w="519" w:type="pct"/>
          </w:tcPr>
          <w:p w14:paraId="5F6D0946" w14:textId="7A5ED86C" w:rsidR="00C5005A" w:rsidRPr="00896972" w:rsidRDefault="009A175B" w:rsidP="00F76E61">
            <w:pPr>
              <w:rPr>
                <w:sz w:val="18"/>
                <w:szCs w:val="18"/>
              </w:rPr>
            </w:pPr>
            <w:r>
              <w:rPr>
                <w:sz w:val="18"/>
                <w:szCs w:val="18"/>
              </w:rPr>
              <w:t>4006-240</w:t>
            </w:r>
          </w:p>
        </w:tc>
        <w:tc>
          <w:tcPr>
            <w:tcW w:w="970" w:type="pct"/>
          </w:tcPr>
          <w:p w14:paraId="7509AE66" w14:textId="1FAAE6A4" w:rsidR="00C5005A" w:rsidRPr="00896972" w:rsidRDefault="009A175B" w:rsidP="00F76E61">
            <w:pPr>
              <w:rPr>
                <w:sz w:val="18"/>
                <w:szCs w:val="18"/>
              </w:rPr>
            </w:pPr>
            <w:r w:rsidRPr="009A175B">
              <w:rPr>
                <w:sz w:val="18"/>
                <w:szCs w:val="18"/>
              </w:rPr>
              <w:t>Intro to Medical Informatics</w:t>
            </w:r>
          </w:p>
        </w:tc>
        <w:tc>
          <w:tcPr>
            <w:tcW w:w="406" w:type="pct"/>
          </w:tcPr>
          <w:p w14:paraId="0F747572" w14:textId="6EB9B748" w:rsidR="00C5005A" w:rsidRPr="00896972" w:rsidRDefault="009A175B" w:rsidP="009A175B">
            <w:pPr>
              <w:jc w:val="center"/>
              <w:rPr>
                <w:sz w:val="18"/>
                <w:szCs w:val="18"/>
              </w:rPr>
            </w:pPr>
            <w:r>
              <w:rPr>
                <w:sz w:val="18"/>
                <w:szCs w:val="18"/>
              </w:rPr>
              <w:t>4</w:t>
            </w:r>
          </w:p>
        </w:tc>
        <w:tc>
          <w:tcPr>
            <w:tcW w:w="614" w:type="pct"/>
          </w:tcPr>
          <w:p w14:paraId="01CA4998" w14:textId="184F08EB" w:rsidR="00C5005A" w:rsidRPr="009A175B" w:rsidRDefault="00C5005A" w:rsidP="00F76E61">
            <w:pPr>
              <w:rPr>
                <w:sz w:val="18"/>
                <w:szCs w:val="18"/>
              </w:rPr>
            </w:pPr>
            <w:r w:rsidRPr="009A175B">
              <w:rPr>
                <w:sz w:val="18"/>
                <w:szCs w:val="18"/>
              </w:rPr>
              <w:t>MEDI-150</w:t>
            </w:r>
          </w:p>
        </w:tc>
        <w:tc>
          <w:tcPr>
            <w:tcW w:w="963" w:type="pct"/>
          </w:tcPr>
          <w:p w14:paraId="48760204" w14:textId="001A9EE9" w:rsidR="00C5005A" w:rsidRPr="009A175B" w:rsidRDefault="00C5005A" w:rsidP="00F76E61">
            <w:pPr>
              <w:rPr>
                <w:sz w:val="18"/>
                <w:szCs w:val="18"/>
              </w:rPr>
            </w:pPr>
            <w:r w:rsidRPr="009A175B">
              <w:rPr>
                <w:sz w:val="18"/>
                <w:szCs w:val="18"/>
              </w:rPr>
              <w:t>Intro to Medical Informatics</w:t>
            </w:r>
          </w:p>
        </w:tc>
        <w:tc>
          <w:tcPr>
            <w:tcW w:w="408" w:type="pct"/>
          </w:tcPr>
          <w:p w14:paraId="72383D54" w14:textId="504F8DBA" w:rsidR="00C5005A" w:rsidRPr="009A175B" w:rsidRDefault="00C5005A" w:rsidP="00C5005A">
            <w:pPr>
              <w:jc w:val="center"/>
              <w:rPr>
                <w:sz w:val="18"/>
                <w:szCs w:val="18"/>
              </w:rPr>
            </w:pPr>
            <w:r w:rsidRPr="009A175B">
              <w:rPr>
                <w:sz w:val="18"/>
                <w:szCs w:val="18"/>
              </w:rPr>
              <w:t>3</w:t>
            </w:r>
          </w:p>
        </w:tc>
        <w:tc>
          <w:tcPr>
            <w:tcW w:w="1120" w:type="pct"/>
          </w:tcPr>
          <w:p w14:paraId="7295A33E" w14:textId="77777777" w:rsidR="00C5005A" w:rsidRPr="00896972" w:rsidRDefault="00C5005A" w:rsidP="00F76E61">
            <w:pPr>
              <w:rPr>
                <w:sz w:val="18"/>
                <w:szCs w:val="18"/>
              </w:rPr>
            </w:pPr>
          </w:p>
        </w:tc>
      </w:tr>
      <w:tr w:rsidR="004A368D" w:rsidRPr="009B2339" w14:paraId="2E37FFBE" w14:textId="77777777" w:rsidTr="004A368D">
        <w:tc>
          <w:tcPr>
            <w:tcW w:w="519" w:type="pct"/>
          </w:tcPr>
          <w:p w14:paraId="4DB89DD6" w14:textId="23A1A5F1" w:rsidR="00C5005A" w:rsidRPr="00896972" w:rsidRDefault="009A175B" w:rsidP="00F76E61">
            <w:pPr>
              <w:rPr>
                <w:sz w:val="18"/>
                <w:szCs w:val="18"/>
              </w:rPr>
            </w:pPr>
            <w:r>
              <w:rPr>
                <w:sz w:val="18"/>
                <w:szCs w:val="18"/>
              </w:rPr>
              <w:t>4002-360</w:t>
            </w:r>
          </w:p>
        </w:tc>
        <w:tc>
          <w:tcPr>
            <w:tcW w:w="970" w:type="pct"/>
          </w:tcPr>
          <w:p w14:paraId="3E8BF6FB" w14:textId="40C526A0" w:rsidR="00C5005A" w:rsidRPr="00896972" w:rsidRDefault="009A175B" w:rsidP="00F76E61">
            <w:pPr>
              <w:rPr>
                <w:sz w:val="18"/>
                <w:szCs w:val="18"/>
              </w:rPr>
            </w:pPr>
            <w:r w:rsidRPr="009A175B">
              <w:rPr>
                <w:sz w:val="18"/>
                <w:szCs w:val="18"/>
              </w:rPr>
              <w:t>Intro to Database and Data Modeling</w:t>
            </w:r>
          </w:p>
        </w:tc>
        <w:tc>
          <w:tcPr>
            <w:tcW w:w="406" w:type="pct"/>
          </w:tcPr>
          <w:p w14:paraId="1A8EC5AA" w14:textId="65B94AD4" w:rsidR="00C5005A" w:rsidRPr="00896972" w:rsidRDefault="009A175B" w:rsidP="009A175B">
            <w:pPr>
              <w:jc w:val="center"/>
              <w:rPr>
                <w:sz w:val="18"/>
                <w:szCs w:val="18"/>
              </w:rPr>
            </w:pPr>
            <w:r>
              <w:rPr>
                <w:sz w:val="18"/>
                <w:szCs w:val="18"/>
              </w:rPr>
              <w:t>4</w:t>
            </w:r>
          </w:p>
        </w:tc>
        <w:tc>
          <w:tcPr>
            <w:tcW w:w="614" w:type="pct"/>
          </w:tcPr>
          <w:p w14:paraId="7241D35C" w14:textId="00538521" w:rsidR="00C5005A" w:rsidRPr="009A175B" w:rsidRDefault="00C5005A" w:rsidP="00F76E61">
            <w:pPr>
              <w:rPr>
                <w:sz w:val="18"/>
                <w:szCs w:val="18"/>
              </w:rPr>
            </w:pPr>
            <w:r w:rsidRPr="009A175B">
              <w:rPr>
                <w:sz w:val="18"/>
                <w:szCs w:val="18"/>
              </w:rPr>
              <w:t>ISTE-230</w:t>
            </w:r>
          </w:p>
        </w:tc>
        <w:tc>
          <w:tcPr>
            <w:tcW w:w="963" w:type="pct"/>
          </w:tcPr>
          <w:p w14:paraId="625670FF" w14:textId="39B8C467" w:rsidR="00C5005A" w:rsidRPr="009A175B" w:rsidRDefault="00C5005A" w:rsidP="00F76E61">
            <w:pPr>
              <w:rPr>
                <w:sz w:val="18"/>
                <w:szCs w:val="18"/>
              </w:rPr>
            </w:pPr>
            <w:r w:rsidRPr="009A175B">
              <w:rPr>
                <w:sz w:val="18"/>
                <w:szCs w:val="18"/>
              </w:rPr>
              <w:t>Intro to Database and Data Modeling</w:t>
            </w:r>
          </w:p>
        </w:tc>
        <w:tc>
          <w:tcPr>
            <w:tcW w:w="408" w:type="pct"/>
          </w:tcPr>
          <w:p w14:paraId="2939DB27" w14:textId="16FCE633" w:rsidR="00C5005A" w:rsidRPr="009A175B" w:rsidRDefault="00C5005A" w:rsidP="00C5005A">
            <w:pPr>
              <w:jc w:val="center"/>
              <w:rPr>
                <w:sz w:val="18"/>
                <w:szCs w:val="18"/>
              </w:rPr>
            </w:pPr>
            <w:r w:rsidRPr="009A175B">
              <w:rPr>
                <w:sz w:val="18"/>
                <w:szCs w:val="18"/>
              </w:rPr>
              <w:t>3</w:t>
            </w:r>
          </w:p>
        </w:tc>
        <w:tc>
          <w:tcPr>
            <w:tcW w:w="1120" w:type="pct"/>
          </w:tcPr>
          <w:p w14:paraId="2B992BF4" w14:textId="7EA24D2E" w:rsidR="00C5005A" w:rsidRPr="00896972" w:rsidRDefault="004A368D" w:rsidP="00F76E61">
            <w:pPr>
              <w:rPr>
                <w:sz w:val="18"/>
                <w:szCs w:val="18"/>
              </w:rPr>
            </w:pPr>
            <w:r>
              <w:rPr>
                <w:sz w:val="18"/>
                <w:szCs w:val="18"/>
              </w:rPr>
              <w:t>A</w:t>
            </w:r>
            <w:r w:rsidR="009A175B">
              <w:rPr>
                <w:sz w:val="18"/>
                <w:szCs w:val="18"/>
              </w:rPr>
              <w:t>n equivalent database course</w:t>
            </w:r>
            <w:r>
              <w:rPr>
                <w:sz w:val="18"/>
                <w:szCs w:val="18"/>
              </w:rPr>
              <w:t xml:space="preserve"> may be taken</w:t>
            </w:r>
          </w:p>
        </w:tc>
      </w:tr>
      <w:tr w:rsidR="004A368D" w:rsidRPr="009B2339" w14:paraId="17B339E5" w14:textId="77777777" w:rsidTr="004A368D">
        <w:tc>
          <w:tcPr>
            <w:tcW w:w="519" w:type="pct"/>
          </w:tcPr>
          <w:p w14:paraId="355AD62B" w14:textId="66678DF5" w:rsidR="00C5005A" w:rsidRPr="00896972" w:rsidRDefault="009A175B" w:rsidP="00F76E61">
            <w:pPr>
              <w:rPr>
                <w:sz w:val="18"/>
                <w:szCs w:val="18"/>
              </w:rPr>
            </w:pPr>
            <w:r>
              <w:rPr>
                <w:sz w:val="18"/>
                <w:szCs w:val="18"/>
              </w:rPr>
              <w:t>4006-310</w:t>
            </w:r>
          </w:p>
        </w:tc>
        <w:tc>
          <w:tcPr>
            <w:tcW w:w="970" w:type="pct"/>
          </w:tcPr>
          <w:p w14:paraId="78D707A9" w14:textId="2DBDD4EF" w:rsidR="00C5005A" w:rsidRPr="00896972" w:rsidRDefault="009A175B" w:rsidP="00F76E61">
            <w:pPr>
              <w:rPr>
                <w:sz w:val="18"/>
                <w:szCs w:val="18"/>
              </w:rPr>
            </w:pPr>
            <w:r>
              <w:rPr>
                <w:sz w:val="18"/>
                <w:szCs w:val="18"/>
              </w:rPr>
              <w:t>Developing Medical Applications</w:t>
            </w:r>
          </w:p>
        </w:tc>
        <w:tc>
          <w:tcPr>
            <w:tcW w:w="406" w:type="pct"/>
          </w:tcPr>
          <w:p w14:paraId="6C4DC8A4" w14:textId="107882A8" w:rsidR="00C5005A" w:rsidRPr="00896972" w:rsidRDefault="009A175B" w:rsidP="009A175B">
            <w:pPr>
              <w:jc w:val="center"/>
              <w:rPr>
                <w:sz w:val="18"/>
                <w:szCs w:val="18"/>
              </w:rPr>
            </w:pPr>
            <w:r>
              <w:rPr>
                <w:sz w:val="18"/>
                <w:szCs w:val="18"/>
              </w:rPr>
              <w:t>4</w:t>
            </w:r>
          </w:p>
        </w:tc>
        <w:tc>
          <w:tcPr>
            <w:tcW w:w="614" w:type="pct"/>
          </w:tcPr>
          <w:p w14:paraId="7F172B4B" w14:textId="27DF4B85" w:rsidR="00C5005A" w:rsidRPr="009A175B" w:rsidRDefault="00C5005A" w:rsidP="00F76E61">
            <w:pPr>
              <w:rPr>
                <w:sz w:val="18"/>
                <w:szCs w:val="18"/>
              </w:rPr>
            </w:pPr>
            <w:r w:rsidRPr="009A175B">
              <w:rPr>
                <w:sz w:val="18"/>
                <w:szCs w:val="18"/>
              </w:rPr>
              <w:t>MEDI-310</w:t>
            </w:r>
          </w:p>
        </w:tc>
        <w:tc>
          <w:tcPr>
            <w:tcW w:w="963" w:type="pct"/>
          </w:tcPr>
          <w:p w14:paraId="36E4D5DB" w14:textId="29727AD7" w:rsidR="00C5005A" w:rsidRPr="009A175B" w:rsidRDefault="00C5005A" w:rsidP="00F76E61">
            <w:pPr>
              <w:rPr>
                <w:sz w:val="18"/>
                <w:szCs w:val="18"/>
              </w:rPr>
            </w:pPr>
            <w:r w:rsidRPr="009A175B">
              <w:rPr>
                <w:sz w:val="18"/>
                <w:szCs w:val="18"/>
              </w:rPr>
              <w:t>Developing Medical Applications</w:t>
            </w:r>
          </w:p>
        </w:tc>
        <w:tc>
          <w:tcPr>
            <w:tcW w:w="408" w:type="pct"/>
          </w:tcPr>
          <w:p w14:paraId="03ED04E9" w14:textId="7F17ECE5" w:rsidR="00C5005A" w:rsidRPr="009A175B" w:rsidRDefault="00C5005A" w:rsidP="00C5005A">
            <w:pPr>
              <w:jc w:val="center"/>
              <w:rPr>
                <w:sz w:val="18"/>
                <w:szCs w:val="18"/>
              </w:rPr>
            </w:pPr>
            <w:r w:rsidRPr="009A175B">
              <w:rPr>
                <w:sz w:val="18"/>
                <w:szCs w:val="18"/>
              </w:rPr>
              <w:t>3</w:t>
            </w:r>
          </w:p>
        </w:tc>
        <w:tc>
          <w:tcPr>
            <w:tcW w:w="1120" w:type="pct"/>
          </w:tcPr>
          <w:p w14:paraId="36E203A9" w14:textId="77777777" w:rsidR="00C5005A" w:rsidRPr="00896972" w:rsidRDefault="00C5005A" w:rsidP="00F76E61">
            <w:pPr>
              <w:rPr>
                <w:sz w:val="18"/>
                <w:szCs w:val="18"/>
              </w:rPr>
            </w:pPr>
          </w:p>
        </w:tc>
      </w:tr>
      <w:tr w:rsidR="004A368D" w:rsidRPr="009B2339" w14:paraId="7F651CCB" w14:textId="77777777" w:rsidTr="004A368D">
        <w:tc>
          <w:tcPr>
            <w:tcW w:w="519" w:type="pct"/>
          </w:tcPr>
          <w:p w14:paraId="51C0D551" w14:textId="73C2007B" w:rsidR="009A175B" w:rsidRPr="00896972" w:rsidRDefault="009A175B" w:rsidP="00F76E61">
            <w:pPr>
              <w:rPr>
                <w:sz w:val="18"/>
                <w:szCs w:val="18"/>
              </w:rPr>
            </w:pPr>
            <w:r>
              <w:rPr>
                <w:sz w:val="18"/>
                <w:szCs w:val="18"/>
              </w:rPr>
              <w:t>4006-345</w:t>
            </w:r>
          </w:p>
        </w:tc>
        <w:tc>
          <w:tcPr>
            <w:tcW w:w="970" w:type="pct"/>
          </w:tcPr>
          <w:p w14:paraId="6DC45712" w14:textId="445231A6" w:rsidR="009A175B" w:rsidRPr="00896972" w:rsidRDefault="009A175B" w:rsidP="00F76E61">
            <w:pPr>
              <w:rPr>
                <w:sz w:val="18"/>
                <w:szCs w:val="18"/>
              </w:rPr>
            </w:pPr>
            <w:r w:rsidRPr="009A175B">
              <w:rPr>
                <w:sz w:val="18"/>
                <w:szCs w:val="18"/>
              </w:rPr>
              <w:t>Medical Informatics Seminar</w:t>
            </w:r>
          </w:p>
        </w:tc>
        <w:tc>
          <w:tcPr>
            <w:tcW w:w="406" w:type="pct"/>
          </w:tcPr>
          <w:p w14:paraId="204D34CB" w14:textId="7A392020" w:rsidR="009A175B" w:rsidRPr="00896972" w:rsidRDefault="009A175B" w:rsidP="009A175B">
            <w:pPr>
              <w:jc w:val="center"/>
              <w:rPr>
                <w:sz w:val="18"/>
                <w:szCs w:val="18"/>
              </w:rPr>
            </w:pPr>
            <w:r>
              <w:rPr>
                <w:sz w:val="18"/>
                <w:szCs w:val="18"/>
              </w:rPr>
              <w:t>1</w:t>
            </w:r>
          </w:p>
        </w:tc>
        <w:tc>
          <w:tcPr>
            <w:tcW w:w="614" w:type="pct"/>
          </w:tcPr>
          <w:p w14:paraId="4CEF0EE9" w14:textId="45590320" w:rsidR="009A175B" w:rsidRPr="009A175B" w:rsidRDefault="009A175B" w:rsidP="00F76E61">
            <w:pPr>
              <w:rPr>
                <w:sz w:val="18"/>
                <w:szCs w:val="18"/>
              </w:rPr>
            </w:pPr>
            <w:r w:rsidRPr="009A175B">
              <w:rPr>
                <w:sz w:val="18"/>
                <w:szCs w:val="18"/>
              </w:rPr>
              <w:t>MEDI-245</w:t>
            </w:r>
          </w:p>
        </w:tc>
        <w:tc>
          <w:tcPr>
            <w:tcW w:w="963" w:type="pct"/>
          </w:tcPr>
          <w:p w14:paraId="0A1BDF35" w14:textId="28E71D3A" w:rsidR="009A175B" w:rsidRPr="009A175B" w:rsidRDefault="009A175B" w:rsidP="00F76E61">
            <w:pPr>
              <w:rPr>
                <w:sz w:val="18"/>
                <w:szCs w:val="18"/>
              </w:rPr>
            </w:pPr>
            <w:r w:rsidRPr="009A175B">
              <w:rPr>
                <w:sz w:val="18"/>
                <w:szCs w:val="18"/>
              </w:rPr>
              <w:t>Medical Informatics Seminar</w:t>
            </w:r>
          </w:p>
        </w:tc>
        <w:tc>
          <w:tcPr>
            <w:tcW w:w="408" w:type="pct"/>
          </w:tcPr>
          <w:p w14:paraId="6A4EB092" w14:textId="53E7FA23" w:rsidR="009A175B" w:rsidRPr="009A175B" w:rsidRDefault="009A175B" w:rsidP="00C5005A">
            <w:pPr>
              <w:jc w:val="center"/>
              <w:rPr>
                <w:sz w:val="18"/>
                <w:szCs w:val="18"/>
              </w:rPr>
            </w:pPr>
            <w:r w:rsidRPr="009A175B">
              <w:rPr>
                <w:sz w:val="18"/>
                <w:szCs w:val="18"/>
              </w:rPr>
              <w:t>1</w:t>
            </w:r>
          </w:p>
        </w:tc>
        <w:tc>
          <w:tcPr>
            <w:tcW w:w="1120" w:type="pct"/>
          </w:tcPr>
          <w:p w14:paraId="67D8B358" w14:textId="77777777" w:rsidR="009A175B" w:rsidRPr="00896972" w:rsidRDefault="009A175B" w:rsidP="00F76E61">
            <w:pPr>
              <w:rPr>
                <w:sz w:val="18"/>
                <w:szCs w:val="18"/>
              </w:rPr>
            </w:pPr>
          </w:p>
        </w:tc>
      </w:tr>
      <w:tr w:rsidR="004A368D" w:rsidRPr="009B2339" w14:paraId="1185D616" w14:textId="77777777" w:rsidTr="004A368D">
        <w:tc>
          <w:tcPr>
            <w:tcW w:w="519" w:type="pct"/>
          </w:tcPr>
          <w:p w14:paraId="3C792D7B" w14:textId="74996179" w:rsidR="009A175B" w:rsidRPr="00896972" w:rsidRDefault="009A175B" w:rsidP="00F76E61">
            <w:pPr>
              <w:rPr>
                <w:sz w:val="18"/>
                <w:szCs w:val="18"/>
              </w:rPr>
            </w:pPr>
            <w:r>
              <w:rPr>
                <w:sz w:val="18"/>
                <w:szCs w:val="18"/>
              </w:rPr>
              <w:t>4006-410</w:t>
            </w:r>
          </w:p>
        </w:tc>
        <w:tc>
          <w:tcPr>
            <w:tcW w:w="970" w:type="pct"/>
          </w:tcPr>
          <w:p w14:paraId="0FD295C3" w14:textId="20478B91" w:rsidR="009A175B" w:rsidRPr="00896972" w:rsidRDefault="009A175B" w:rsidP="00F76E61">
            <w:pPr>
              <w:rPr>
                <w:sz w:val="18"/>
                <w:szCs w:val="18"/>
              </w:rPr>
            </w:pPr>
            <w:r w:rsidRPr="009A175B">
              <w:rPr>
                <w:sz w:val="18"/>
                <w:szCs w:val="18"/>
              </w:rPr>
              <w:t>The Electronic Health Record</w:t>
            </w:r>
          </w:p>
        </w:tc>
        <w:tc>
          <w:tcPr>
            <w:tcW w:w="406" w:type="pct"/>
          </w:tcPr>
          <w:p w14:paraId="1CC817A8" w14:textId="7C925532" w:rsidR="009A175B" w:rsidRPr="00896972" w:rsidRDefault="009A175B" w:rsidP="009A175B">
            <w:pPr>
              <w:jc w:val="center"/>
              <w:rPr>
                <w:sz w:val="18"/>
                <w:szCs w:val="18"/>
              </w:rPr>
            </w:pPr>
            <w:r>
              <w:rPr>
                <w:sz w:val="18"/>
                <w:szCs w:val="18"/>
              </w:rPr>
              <w:t>4</w:t>
            </w:r>
          </w:p>
        </w:tc>
        <w:tc>
          <w:tcPr>
            <w:tcW w:w="614" w:type="pct"/>
          </w:tcPr>
          <w:p w14:paraId="43405C40" w14:textId="11F3F359" w:rsidR="009A175B" w:rsidRPr="009A175B" w:rsidRDefault="009A175B" w:rsidP="00F76E61">
            <w:pPr>
              <w:rPr>
                <w:sz w:val="18"/>
                <w:szCs w:val="18"/>
              </w:rPr>
            </w:pPr>
            <w:r w:rsidRPr="009A175B">
              <w:rPr>
                <w:sz w:val="18"/>
                <w:szCs w:val="18"/>
              </w:rPr>
              <w:t>MEDI-330</w:t>
            </w:r>
          </w:p>
        </w:tc>
        <w:tc>
          <w:tcPr>
            <w:tcW w:w="963" w:type="pct"/>
          </w:tcPr>
          <w:p w14:paraId="171FE363" w14:textId="3ABD79BC" w:rsidR="009A175B" w:rsidRPr="009A175B" w:rsidRDefault="009A175B" w:rsidP="00F76E61">
            <w:pPr>
              <w:rPr>
                <w:sz w:val="18"/>
                <w:szCs w:val="18"/>
              </w:rPr>
            </w:pPr>
            <w:r w:rsidRPr="009A175B">
              <w:rPr>
                <w:sz w:val="18"/>
                <w:szCs w:val="18"/>
              </w:rPr>
              <w:t>The Electronic Health Record</w:t>
            </w:r>
          </w:p>
        </w:tc>
        <w:tc>
          <w:tcPr>
            <w:tcW w:w="408" w:type="pct"/>
          </w:tcPr>
          <w:p w14:paraId="3D63022A" w14:textId="0573EEC1" w:rsidR="009A175B" w:rsidRPr="009A175B" w:rsidRDefault="009A175B" w:rsidP="00C5005A">
            <w:pPr>
              <w:jc w:val="center"/>
              <w:rPr>
                <w:sz w:val="18"/>
                <w:szCs w:val="18"/>
              </w:rPr>
            </w:pPr>
            <w:r w:rsidRPr="009A175B">
              <w:rPr>
                <w:sz w:val="18"/>
                <w:szCs w:val="18"/>
              </w:rPr>
              <w:t>3</w:t>
            </w:r>
          </w:p>
        </w:tc>
        <w:tc>
          <w:tcPr>
            <w:tcW w:w="1120" w:type="pct"/>
          </w:tcPr>
          <w:p w14:paraId="1A56DDC0" w14:textId="77777777" w:rsidR="009A175B" w:rsidRPr="00896972" w:rsidRDefault="009A175B" w:rsidP="00F76E61">
            <w:pPr>
              <w:rPr>
                <w:sz w:val="18"/>
                <w:szCs w:val="18"/>
              </w:rPr>
            </w:pPr>
          </w:p>
        </w:tc>
      </w:tr>
    </w:tbl>
    <w:p w14:paraId="650E922D" w14:textId="77777777" w:rsidR="005B57D2" w:rsidRDefault="005B57D2">
      <w:pPr>
        <w:rPr>
          <w:rFonts w:eastAsia="Calibri"/>
        </w:rPr>
      </w:pPr>
      <w:r>
        <w:br w:type="page"/>
      </w:r>
    </w:p>
    <w:p w14:paraId="7B0AC10E" w14:textId="77777777" w:rsidR="00870677" w:rsidRDefault="00870677">
      <w:pPr>
        <w:rPr>
          <w:rFonts w:eastAsia="Calibri"/>
        </w:rPr>
      </w:pPr>
    </w:p>
    <w:p w14:paraId="669D27D3" w14:textId="77777777" w:rsidR="00ED2094" w:rsidRPr="005B57D2" w:rsidRDefault="00ED2094" w:rsidP="005B57D2">
      <w:pPr>
        <w:pStyle w:val="NoSpacing"/>
        <w:rPr>
          <w:rFonts w:ascii="Times New Roman" w:hAnsi="Times New Roman"/>
          <w:sz w:val="24"/>
          <w:szCs w:val="24"/>
          <w:lang w:eastAsia="ar-SA"/>
        </w:rPr>
      </w:pPr>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14:paraId="360DBFAA" w14:textId="77777777" w:rsidR="00ED2094" w:rsidRPr="00077876" w:rsidRDefault="00ED2094" w:rsidP="00ED2094">
      <w:pPr>
        <w:pStyle w:val="NormalWeb"/>
      </w:pPr>
      <w:r w:rsidRPr="00077876">
        <w:t xml:space="preserve"> 1. </w:t>
      </w:r>
      <w:r w:rsidRPr="00077876">
        <w:rPr>
          <w:u w:val="single"/>
        </w:rPr>
        <w:t>Definition</w:t>
      </w:r>
    </w:p>
    <w:p w14:paraId="487EB9D2" w14:textId="77777777" w:rsidR="00ED2094" w:rsidRPr="00077876" w:rsidRDefault="00ED2094" w:rsidP="00ED2094">
      <w:pPr>
        <w:pStyle w:val="NormalWeb"/>
      </w:pPr>
      <w:r w:rsidRPr="00077876">
        <w:t xml:space="preserve">A minor at RIT is a related set of academic courses consisting of no fewer than 15 semester credit hours leading to a formal designation on a student's baccalaureate transcript. </w:t>
      </w:r>
    </w:p>
    <w:p w14:paraId="40AB77B1" w14:textId="77777777" w:rsidR="00ED2094" w:rsidRDefault="00ED2094" w:rsidP="00ED2094">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14:paraId="0D1BA94E" w14:textId="77777777" w:rsidR="00ED2094" w:rsidRDefault="00ED2094" w:rsidP="00ED2094"/>
    <w:p w14:paraId="793ACD4E" w14:textId="77777777" w:rsidR="00ED2094" w:rsidRPr="00077876" w:rsidRDefault="00ED2094" w:rsidP="00ED2094">
      <w:r>
        <w:t>In most cases, minors shall</w:t>
      </w:r>
      <w:r w:rsidRPr="00077876">
        <w:t xml:space="preserve"> consist of a </w:t>
      </w:r>
      <w:r>
        <w:t xml:space="preserve">minimum of two upper division courses </w:t>
      </w:r>
      <w:r w:rsidRPr="00077876">
        <w:t xml:space="preserve">to provide reasonable breadth and depth within the minor.   </w:t>
      </w:r>
    </w:p>
    <w:p w14:paraId="5FE31D79" w14:textId="77777777" w:rsidR="00ED2094" w:rsidRPr="00077876" w:rsidRDefault="00ED2094" w:rsidP="00ED2094">
      <w:pPr>
        <w:pStyle w:val="NormalWeb"/>
      </w:pPr>
      <w:r w:rsidRPr="00077876">
        <w:t xml:space="preserve">2. </w:t>
      </w:r>
      <w:r w:rsidRPr="00077876">
        <w:rPr>
          <w:u w:val="single"/>
        </w:rPr>
        <w:t>Institutional parameters</w:t>
      </w:r>
      <w:r w:rsidRPr="00077876">
        <w:t xml:space="preserve"> </w:t>
      </w:r>
    </w:p>
    <w:p w14:paraId="26EE99C7" w14:textId="77777777" w:rsidR="00ED2094" w:rsidRPr="00077876" w:rsidRDefault="00ED2094" w:rsidP="00ED2094">
      <w:pPr>
        <w:pStyle w:val="NormalWeb"/>
        <w:numPr>
          <w:ilvl w:val="0"/>
          <w:numId w:val="8"/>
        </w:numPr>
      </w:pPr>
      <w:r w:rsidRPr="00077876">
        <w:t>Minors may be discip</w:t>
      </w:r>
      <w:r>
        <w:t>line-based or interdisciplinary;</w:t>
      </w:r>
      <w:r w:rsidRPr="00077876">
        <w:t xml:space="preserve"> </w:t>
      </w:r>
    </w:p>
    <w:p w14:paraId="2A8E3392" w14:textId="77777777" w:rsidR="00ED2094" w:rsidRPr="00077876" w:rsidRDefault="00ED2094" w:rsidP="00ED2094">
      <w:pPr>
        <w:pStyle w:val="NormalWeb"/>
        <w:numPr>
          <w:ilvl w:val="0"/>
          <w:numId w:val="8"/>
        </w:numPr>
      </w:pPr>
      <w:r w:rsidRPr="00077876">
        <w:t>Only matriculated</w:t>
      </w:r>
      <w:r>
        <w:t xml:space="preserve"> students may enroll in a minor;</w:t>
      </w:r>
    </w:p>
    <w:p w14:paraId="2C5D3E6F" w14:textId="77777777" w:rsidR="00ED2094" w:rsidRPr="00077876" w:rsidRDefault="00ED2094" w:rsidP="00ED2094">
      <w:pPr>
        <w:pStyle w:val="NormalWeb"/>
        <w:numPr>
          <w:ilvl w:val="0"/>
          <w:numId w:val="8"/>
        </w:numPr>
      </w:pPr>
      <w:r w:rsidRPr="00077876">
        <w:t xml:space="preserve">At least nine semester credit hours of the minor must consist of courses not required by the student's home program; </w:t>
      </w:r>
    </w:p>
    <w:p w14:paraId="1030EC5D" w14:textId="77777777" w:rsidR="00ED2094" w:rsidRPr="00077876" w:rsidRDefault="00ED2094" w:rsidP="00ED2094">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14:paraId="3FE85C90" w14:textId="77777777" w:rsidR="00ED2094" w:rsidRPr="00077876" w:rsidRDefault="00ED2094" w:rsidP="00ED2094">
      <w:pPr>
        <w:pStyle w:val="ListParagraph"/>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14:paraId="5033E3AB" w14:textId="77777777" w:rsidR="00A32ADA" w:rsidRPr="005E32BE" w:rsidRDefault="00ED2094" w:rsidP="00A32ADA">
      <w:pPr>
        <w:pStyle w:val="ListParagraph"/>
        <w:numPr>
          <w:ilvl w:val="0"/>
          <w:numId w:val="8"/>
        </w:numPr>
      </w:pPr>
      <w:r w:rsidRPr="005E32BE">
        <w:t xml:space="preserve">Posting of the minor on the student's academic transcript requires a minimum GPA of 2.0 in each of the minor courses; </w:t>
      </w:r>
    </w:p>
    <w:p w14:paraId="71B1EB6A" w14:textId="77777777" w:rsidR="00ED2094" w:rsidRPr="00077876" w:rsidRDefault="00ED2094" w:rsidP="00ED2094">
      <w:pPr>
        <w:pStyle w:val="ListParagraph"/>
        <w:numPr>
          <w:ilvl w:val="0"/>
          <w:numId w:val="8"/>
        </w:numPr>
      </w:pPr>
      <w:r w:rsidRPr="00077876">
        <w:t xml:space="preserve">Minors may not be added to the student's academic record after the granting of the bachelor's degree. </w:t>
      </w:r>
    </w:p>
    <w:p w14:paraId="51A1289C" w14:textId="77777777" w:rsidR="00C2660B" w:rsidRDefault="00C2660B">
      <w:r>
        <w:br w:type="page"/>
      </w:r>
    </w:p>
    <w:p w14:paraId="2E9FC01D" w14:textId="77777777" w:rsidR="00ED2094" w:rsidRPr="00077876" w:rsidRDefault="00ED2094" w:rsidP="00ED2094">
      <w:pPr>
        <w:pStyle w:val="NormalWeb"/>
      </w:pPr>
      <w:r w:rsidRPr="00077876">
        <w:lastRenderedPageBreak/>
        <w:t xml:space="preserve">3. </w:t>
      </w:r>
      <w:r w:rsidRPr="00077876">
        <w:rPr>
          <w:u w:val="single"/>
        </w:rPr>
        <w:t xml:space="preserve">Development/approval/administration processes </w:t>
      </w:r>
    </w:p>
    <w:p w14:paraId="4199F166" w14:textId="77777777" w:rsidR="00ED2094" w:rsidRPr="00077876" w:rsidRDefault="00ED2094" w:rsidP="00ED2094">
      <w:pPr>
        <w:pStyle w:val="ListParagraph"/>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14:paraId="49CEC03A" w14:textId="77777777" w:rsidR="00ED2094" w:rsidRPr="00077876" w:rsidRDefault="00ED2094" w:rsidP="00ED2094">
      <w:pPr>
        <w:pStyle w:val="ListParagraph"/>
        <w:numPr>
          <w:ilvl w:val="2"/>
          <w:numId w:val="18"/>
        </w:numPr>
      </w:pPr>
      <w:r w:rsidRPr="00077876">
        <w:t xml:space="preserve">students ineligible for the proposed minor will be identified; </w:t>
      </w:r>
    </w:p>
    <w:p w14:paraId="1BB159AC" w14:textId="77777777" w:rsidR="00ED2094" w:rsidRPr="00077876" w:rsidRDefault="00ED2094" w:rsidP="00ED2094">
      <w:pPr>
        <w:pStyle w:val="ListParagraph"/>
        <w:numPr>
          <w:ilvl w:val="2"/>
          <w:numId w:val="18"/>
        </w:numPr>
      </w:pPr>
      <w:r w:rsidRPr="00077876">
        <w:t xml:space="preserve">prerequisites, if any, will be identified; </w:t>
      </w:r>
    </w:p>
    <w:p w14:paraId="7DC9E4D6" w14:textId="77777777" w:rsidR="00ED2094" w:rsidRPr="00077876" w:rsidRDefault="00ED2094" w:rsidP="00ED2094">
      <w:pPr>
        <w:pStyle w:val="ListParagraph"/>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14:paraId="455CDF47" w14:textId="77777777" w:rsidR="00ED2094" w:rsidRPr="00077876" w:rsidRDefault="00ED2094" w:rsidP="00ED2094">
      <w:pPr>
        <w:pStyle w:val="ListParagraph"/>
        <w:numPr>
          <w:ilvl w:val="1"/>
          <w:numId w:val="18"/>
        </w:numPr>
      </w:pPr>
      <w:r w:rsidRPr="00077876">
        <w:t xml:space="preserve">The academic unit offering the minor (in the case of interdisciplinary minors, the designated college/department) is responsible for the following: </w:t>
      </w:r>
    </w:p>
    <w:p w14:paraId="16EE7240" w14:textId="77777777" w:rsidR="00ED2094" w:rsidRPr="00077876" w:rsidRDefault="00ED2094" w:rsidP="00ED2094">
      <w:pPr>
        <w:pStyle w:val="ListParagraph"/>
        <w:numPr>
          <w:ilvl w:val="2"/>
          <w:numId w:val="18"/>
        </w:numPr>
      </w:pPr>
      <w:r w:rsidRPr="00077876">
        <w:t xml:space="preserve">enrolling students in the minor (as space permits); </w:t>
      </w:r>
    </w:p>
    <w:p w14:paraId="54A1B15A" w14:textId="77777777" w:rsidR="00ED2094" w:rsidRPr="00077876" w:rsidRDefault="00ED2094" w:rsidP="00ED2094">
      <w:pPr>
        <w:pStyle w:val="ListParagraph"/>
        <w:numPr>
          <w:ilvl w:val="2"/>
          <w:numId w:val="18"/>
        </w:numPr>
      </w:pPr>
      <w:r w:rsidRPr="00077876">
        <w:t xml:space="preserve">monitoring students progress toward completion of the minor; </w:t>
      </w:r>
    </w:p>
    <w:p w14:paraId="5A1DBB10" w14:textId="77777777" w:rsidR="00ED2094" w:rsidRPr="00077876" w:rsidRDefault="00ED2094" w:rsidP="00ED2094">
      <w:pPr>
        <w:pStyle w:val="ListParagraph"/>
        <w:numPr>
          <w:ilvl w:val="2"/>
          <w:numId w:val="18"/>
        </w:numPr>
      </w:pPr>
      <w:r w:rsidRPr="00077876">
        <w:t>authorizing the recording of the minor's completio</w:t>
      </w:r>
      <w:r>
        <w:t>n on student's academic records;</w:t>
      </w:r>
      <w:r w:rsidRPr="00077876">
        <w:t> </w:t>
      </w:r>
    </w:p>
    <w:p w14:paraId="419E27D5" w14:textId="77777777" w:rsidR="00ED2094" w:rsidRPr="00077876" w:rsidRDefault="00ED2094" w:rsidP="00ED2094">
      <w:pPr>
        <w:pStyle w:val="ListParagraph"/>
        <w:numPr>
          <w:ilvl w:val="2"/>
          <w:numId w:val="18"/>
        </w:numPr>
      </w:pPr>
      <w:r w:rsidRPr="00077876">
        <w:t>granting of transfer credit, credit by exam, credit by experience, course substi</w:t>
      </w:r>
      <w:r>
        <w:t>tutions, and advanced placement;</w:t>
      </w:r>
      <w:r w:rsidRPr="00077876">
        <w:t xml:space="preserve"> </w:t>
      </w:r>
    </w:p>
    <w:p w14:paraId="6B6AFA1B" w14:textId="77777777" w:rsidR="00ED2094" w:rsidRPr="00077876" w:rsidRDefault="00ED2094" w:rsidP="00ED2094">
      <w:pPr>
        <w:pStyle w:val="ListParagraph"/>
        <w:numPr>
          <w:ilvl w:val="2"/>
          <w:numId w:val="18"/>
        </w:numPr>
      </w:pPr>
      <w:proofErr w:type="gramStart"/>
      <w:r w:rsidRPr="00077876">
        <w:t>responding</w:t>
      </w:r>
      <w:proofErr w:type="gramEnd"/>
      <w:r w:rsidRPr="00077876">
        <w:t xml:space="preserve"> to student requests for removal from the minor.</w:t>
      </w:r>
    </w:p>
    <w:p w14:paraId="0209D4F3" w14:textId="77777777" w:rsidR="00ED2094" w:rsidRPr="00077876" w:rsidRDefault="00ED2094" w:rsidP="00ED2094">
      <w:pPr>
        <w:pStyle w:val="ListParagraph"/>
        <w:ind w:left="1440"/>
      </w:pPr>
    </w:p>
    <w:p w14:paraId="4E3B1A8F" w14:textId="77777777" w:rsidR="00ED2094" w:rsidRPr="00077876" w:rsidRDefault="00ED2094" w:rsidP="00ED2094">
      <w:pPr>
        <w:pStyle w:val="ListParagraph"/>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14:paraId="4C76C734" w14:textId="77777777" w:rsidR="00ED2094" w:rsidRPr="00077876" w:rsidRDefault="00ED2094" w:rsidP="00ED2094">
      <w:pPr>
        <w:pStyle w:val="NormalWeb"/>
      </w:pPr>
      <w:r w:rsidRPr="00077876">
        <w:t xml:space="preserve">4. </w:t>
      </w:r>
      <w:r w:rsidRPr="00077876">
        <w:rPr>
          <w:u w:val="single"/>
        </w:rPr>
        <w:t>Procedures for Minor revision</w:t>
      </w:r>
    </w:p>
    <w:p w14:paraId="03C4EBEA" w14:textId="77777777" w:rsidR="00ED2094" w:rsidRDefault="00ED2094" w:rsidP="00ED2094">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14:paraId="349B1134" w14:textId="77777777" w:rsidR="00B81A21" w:rsidRPr="00174AD6" w:rsidRDefault="00B81A21" w:rsidP="00174AD6">
      <w:pPr>
        <w:rPr>
          <w:rFonts w:ascii="Calibri" w:eastAsia="Calibri" w:hAnsi="Calibri"/>
          <w:sz w:val="22"/>
          <w:szCs w:val="20"/>
          <w:lang w:eastAsia="ar-SA"/>
        </w:rPr>
      </w:pPr>
    </w:p>
    <w:sectPr w:rsidR="00B81A21" w:rsidRPr="00174AD6" w:rsidSect="00B014E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741AA" w14:textId="77777777" w:rsidR="000604E9" w:rsidRDefault="000604E9">
      <w:r>
        <w:separator/>
      </w:r>
    </w:p>
  </w:endnote>
  <w:endnote w:type="continuationSeparator" w:id="0">
    <w:p w14:paraId="52490C56" w14:textId="77777777" w:rsidR="000604E9" w:rsidRDefault="0006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0FC7" w14:textId="77777777" w:rsidR="009A175B" w:rsidRDefault="009A175B"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03576" w14:textId="77777777" w:rsidR="009A175B" w:rsidRDefault="009A175B"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5BFD" w14:textId="77777777" w:rsidR="009A175B" w:rsidRDefault="009A175B"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A0D">
      <w:rPr>
        <w:rStyle w:val="PageNumber"/>
        <w:noProof/>
      </w:rPr>
      <w:t>5</w:t>
    </w:r>
    <w:r>
      <w:rPr>
        <w:rStyle w:val="PageNumber"/>
      </w:rPr>
      <w:fldChar w:fldCharType="end"/>
    </w:r>
  </w:p>
  <w:p w14:paraId="205BC3C4" w14:textId="77777777" w:rsidR="009A175B" w:rsidRDefault="009A175B"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50002" w14:textId="77777777" w:rsidR="000604E9" w:rsidRDefault="000604E9">
      <w:r>
        <w:separator/>
      </w:r>
    </w:p>
  </w:footnote>
  <w:footnote w:type="continuationSeparator" w:id="0">
    <w:p w14:paraId="609B84C4" w14:textId="77777777" w:rsidR="000604E9" w:rsidRDefault="0006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5E9EC" w14:textId="77777777" w:rsidR="009A175B" w:rsidRDefault="009A1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2569" w14:textId="77777777" w:rsidR="009A175B" w:rsidRDefault="009A1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0B7D" w14:textId="77777777" w:rsidR="009A175B" w:rsidRDefault="009A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B"/>
    <w:rsid w:val="00036190"/>
    <w:rsid w:val="000361DE"/>
    <w:rsid w:val="00043483"/>
    <w:rsid w:val="00050377"/>
    <w:rsid w:val="000604E9"/>
    <w:rsid w:val="00062797"/>
    <w:rsid w:val="00083024"/>
    <w:rsid w:val="0009269F"/>
    <w:rsid w:val="000A7FDA"/>
    <w:rsid w:val="00100CD2"/>
    <w:rsid w:val="001137EE"/>
    <w:rsid w:val="00137B34"/>
    <w:rsid w:val="001634DB"/>
    <w:rsid w:val="00167788"/>
    <w:rsid w:val="00174AD6"/>
    <w:rsid w:val="00176947"/>
    <w:rsid w:val="00180F7B"/>
    <w:rsid w:val="00192218"/>
    <w:rsid w:val="001934A6"/>
    <w:rsid w:val="00193B85"/>
    <w:rsid w:val="001B32CE"/>
    <w:rsid w:val="001C50C8"/>
    <w:rsid w:val="001C6459"/>
    <w:rsid w:val="001C720B"/>
    <w:rsid w:val="001D78B1"/>
    <w:rsid w:val="001E0C1B"/>
    <w:rsid w:val="001E4419"/>
    <w:rsid w:val="002068F6"/>
    <w:rsid w:val="002150DD"/>
    <w:rsid w:val="00221E72"/>
    <w:rsid w:val="0022219C"/>
    <w:rsid w:val="00226025"/>
    <w:rsid w:val="00235A06"/>
    <w:rsid w:val="002402F4"/>
    <w:rsid w:val="00242BB9"/>
    <w:rsid w:val="002431D9"/>
    <w:rsid w:val="002535CB"/>
    <w:rsid w:val="00254673"/>
    <w:rsid w:val="002546A5"/>
    <w:rsid w:val="002730E7"/>
    <w:rsid w:val="002A3328"/>
    <w:rsid w:val="002A6A0D"/>
    <w:rsid w:val="002B1C5B"/>
    <w:rsid w:val="002B61C5"/>
    <w:rsid w:val="002C260F"/>
    <w:rsid w:val="002C2A20"/>
    <w:rsid w:val="002C3564"/>
    <w:rsid w:val="002C479A"/>
    <w:rsid w:val="002D0228"/>
    <w:rsid w:val="002E4DF9"/>
    <w:rsid w:val="002F4796"/>
    <w:rsid w:val="002F6290"/>
    <w:rsid w:val="002F7D30"/>
    <w:rsid w:val="00310BBD"/>
    <w:rsid w:val="00315CA9"/>
    <w:rsid w:val="00324F01"/>
    <w:rsid w:val="0033060F"/>
    <w:rsid w:val="0035565C"/>
    <w:rsid w:val="0037110B"/>
    <w:rsid w:val="003C1322"/>
    <w:rsid w:val="003D3B2D"/>
    <w:rsid w:val="003D4A1A"/>
    <w:rsid w:val="003F0232"/>
    <w:rsid w:val="003F066E"/>
    <w:rsid w:val="00407A24"/>
    <w:rsid w:val="0041335C"/>
    <w:rsid w:val="00417757"/>
    <w:rsid w:val="00424A0E"/>
    <w:rsid w:val="00436C74"/>
    <w:rsid w:val="004510AB"/>
    <w:rsid w:val="004523F7"/>
    <w:rsid w:val="00490307"/>
    <w:rsid w:val="004A368D"/>
    <w:rsid w:val="004B42FE"/>
    <w:rsid w:val="004C039F"/>
    <w:rsid w:val="004C057F"/>
    <w:rsid w:val="004C4DFB"/>
    <w:rsid w:val="004C5361"/>
    <w:rsid w:val="004D73BD"/>
    <w:rsid w:val="00501932"/>
    <w:rsid w:val="00502F41"/>
    <w:rsid w:val="00540CF6"/>
    <w:rsid w:val="00542674"/>
    <w:rsid w:val="005517B0"/>
    <w:rsid w:val="00554FB4"/>
    <w:rsid w:val="0056483D"/>
    <w:rsid w:val="00577456"/>
    <w:rsid w:val="0058506E"/>
    <w:rsid w:val="0058705F"/>
    <w:rsid w:val="00597DC2"/>
    <w:rsid w:val="005B57D2"/>
    <w:rsid w:val="005B6906"/>
    <w:rsid w:val="005C274A"/>
    <w:rsid w:val="005C7579"/>
    <w:rsid w:val="005D7166"/>
    <w:rsid w:val="005E32BE"/>
    <w:rsid w:val="005E4308"/>
    <w:rsid w:val="005E5BCA"/>
    <w:rsid w:val="005E7FD9"/>
    <w:rsid w:val="005F3769"/>
    <w:rsid w:val="005F3C58"/>
    <w:rsid w:val="00602F15"/>
    <w:rsid w:val="0061474A"/>
    <w:rsid w:val="006170A0"/>
    <w:rsid w:val="00617672"/>
    <w:rsid w:val="0063459C"/>
    <w:rsid w:val="00642A3B"/>
    <w:rsid w:val="00666C45"/>
    <w:rsid w:val="00680121"/>
    <w:rsid w:val="006878C0"/>
    <w:rsid w:val="00690DA6"/>
    <w:rsid w:val="006B1BDD"/>
    <w:rsid w:val="006B2661"/>
    <w:rsid w:val="006B42FC"/>
    <w:rsid w:val="006C6A0D"/>
    <w:rsid w:val="006D4AEA"/>
    <w:rsid w:val="006D7F32"/>
    <w:rsid w:val="006F4356"/>
    <w:rsid w:val="00713507"/>
    <w:rsid w:val="00720DF5"/>
    <w:rsid w:val="007277CF"/>
    <w:rsid w:val="00737682"/>
    <w:rsid w:val="0075201C"/>
    <w:rsid w:val="00780FE6"/>
    <w:rsid w:val="0078492C"/>
    <w:rsid w:val="007873EC"/>
    <w:rsid w:val="007A50AF"/>
    <w:rsid w:val="007D4643"/>
    <w:rsid w:val="007D4C4E"/>
    <w:rsid w:val="007D6BD0"/>
    <w:rsid w:val="007E2BA3"/>
    <w:rsid w:val="007E7CF3"/>
    <w:rsid w:val="007F072F"/>
    <w:rsid w:val="00833B69"/>
    <w:rsid w:val="00833FFA"/>
    <w:rsid w:val="0084325D"/>
    <w:rsid w:val="008463F1"/>
    <w:rsid w:val="008537FE"/>
    <w:rsid w:val="00863EBE"/>
    <w:rsid w:val="00870677"/>
    <w:rsid w:val="00872B8C"/>
    <w:rsid w:val="008828D1"/>
    <w:rsid w:val="00895436"/>
    <w:rsid w:val="008A6BA8"/>
    <w:rsid w:val="008B1DD4"/>
    <w:rsid w:val="008C16F0"/>
    <w:rsid w:val="008C22B1"/>
    <w:rsid w:val="008D192A"/>
    <w:rsid w:val="008E0ABE"/>
    <w:rsid w:val="008F020F"/>
    <w:rsid w:val="008F2C53"/>
    <w:rsid w:val="00904845"/>
    <w:rsid w:val="00916F67"/>
    <w:rsid w:val="009279AF"/>
    <w:rsid w:val="00935502"/>
    <w:rsid w:val="00937E54"/>
    <w:rsid w:val="00941DA3"/>
    <w:rsid w:val="009453B8"/>
    <w:rsid w:val="0094595C"/>
    <w:rsid w:val="009505CA"/>
    <w:rsid w:val="00956E98"/>
    <w:rsid w:val="00986039"/>
    <w:rsid w:val="00993D6F"/>
    <w:rsid w:val="00993E22"/>
    <w:rsid w:val="009A175B"/>
    <w:rsid w:val="009A608C"/>
    <w:rsid w:val="009C0022"/>
    <w:rsid w:val="009C3A18"/>
    <w:rsid w:val="009D6F8D"/>
    <w:rsid w:val="009E1E8E"/>
    <w:rsid w:val="00A21C31"/>
    <w:rsid w:val="00A23A9A"/>
    <w:rsid w:val="00A27305"/>
    <w:rsid w:val="00A32ADA"/>
    <w:rsid w:val="00A413E9"/>
    <w:rsid w:val="00A77F3E"/>
    <w:rsid w:val="00A927E3"/>
    <w:rsid w:val="00A97989"/>
    <w:rsid w:val="00AA1967"/>
    <w:rsid w:val="00AA481C"/>
    <w:rsid w:val="00AA5239"/>
    <w:rsid w:val="00B014EB"/>
    <w:rsid w:val="00B1091A"/>
    <w:rsid w:val="00B1169A"/>
    <w:rsid w:val="00B2427D"/>
    <w:rsid w:val="00B2584A"/>
    <w:rsid w:val="00B31D1F"/>
    <w:rsid w:val="00B32ABC"/>
    <w:rsid w:val="00B454C5"/>
    <w:rsid w:val="00B63023"/>
    <w:rsid w:val="00B76275"/>
    <w:rsid w:val="00B76DA1"/>
    <w:rsid w:val="00B81A21"/>
    <w:rsid w:val="00B93AAE"/>
    <w:rsid w:val="00BA2DBC"/>
    <w:rsid w:val="00BA4388"/>
    <w:rsid w:val="00BB2165"/>
    <w:rsid w:val="00BC22FB"/>
    <w:rsid w:val="00BE2FB7"/>
    <w:rsid w:val="00BE7777"/>
    <w:rsid w:val="00C00351"/>
    <w:rsid w:val="00C05B6B"/>
    <w:rsid w:val="00C15035"/>
    <w:rsid w:val="00C20384"/>
    <w:rsid w:val="00C21038"/>
    <w:rsid w:val="00C23E36"/>
    <w:rsid w:val="00C259D6"/>
    <w:rsid w:val="00C2660B"/>
    <w:rsid w:val="00C35EAD"/>
    <w:rsid w:val="00C5005A"/>
    <w:rsid w:val="00C61822"/>
    <w:rsid w:val="00C65652"/>
    <w:rsid w:val="00C75863"/>
    <w:rsid w:val="00C7588D"/>
    <w:rsid w:val="00C7667A"/>
    <w:rsid w:val="00C8073F"/>
    <w:rsid w:val="00CA4365"/>
    <w:rsid w:val="00CB5F90"/>
    <w:rsid w:val="00CB65E7"/>
    <w:rsid w:val="00CF0896"/>
    <w:rsid w:val="00D04F48"/>
    <w:rsid w:val="00D078E4"/>
    <w:rsid w:val="00D25B01"/>
    <w:rsid w:val="00D46DED"/>
    <w:rsid w:val="00DB50FD"/>
    <w:rsid w:val="00DC7185"/>
    <w:rsid w:val="00DF08BB"/>
    <w:rsid w:val="00DF4959"/>
    <w:rsid w:val="00E151D0"/>
    <w:rsid w:val="00E50602"/>
    <w:rsid w:val="00E55C0D"/>
    <w:rsid w:val="00E65D20"/>
    <w:rsid w:val="00E754E7"/>
    <w:rsid w:val="00E83AE9"/>
    <w:rsid w:val="00EB4A0C"/>
    <w:rsid w:val="00ED2094"/>
    <w:rsid w:val="00F04766"/>
    <w:rsid w:val="00F10355"/>
    <w:rsid w:val="00F201BF"/>
    <w:rsid w:val="00F25D9A"/>
    <w:rsid w:val="00F374CB"/>
    <w:rsid w:val="00F40FC5"/>
    <w:rsid w:val="00F508D9"/>
    <w:rsid w:val="00F529E9"/>
    <w:rsid w:val="00F56E32"/>
    <w:rsid w:val="00F57B8F"/>
    <w:rsid w:val="00F71169"/>
    <w:rsid w:val="00F720C3"/>
    <w:rsid w:val="00F75607"/>
    <w:rsid w:val="00F76E61"/>
    <w:rsid w:val="00F957D9"/>
    <w:rsid w:val="00FA2A63"/>
    <w:rsid w:val="00FA775F"/>
    <w:rsid w:val="00FA7FB9"/>
    <w:rsid w:val="00FB63D9"/>
    <w:rsid w:val="00FC7D3A"/>
    <w:rsid w:val="00FF0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D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42A2-91F8-4B2F-929D-856C11AD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kdsdfp</cp:lastModifiedBy>
  <cp:revision>2</cp:revision>
  <cp:lastPrinted>2012-03-07T05:45:00Z</cp:lastPrinted>
  <dcterms:created xsi:type="dcterms:W3CDTF">2013-02-01T13:05:00Z</dcterms:created>
  <dcterms:modified xsi:type="dcterms:W3CDTF">2013-02-01T13:05:00Z</dcterms:modified>
</cp:coreProperties>
</file>