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043B7A" w:rsidRDefault="00043B7A" w:rsidP="00B32ABC">
      <w:pPr>
        <w:pStyle w:val="DocumentLabel"/>
        <w:rPr>
          <w:sz w:val="24"/>
          <w:szCs w:val="32"/>
        </w:rPr>
      </w:pPr>
      <w:r w:rsidRPr="00043B7A">
        <w:rPr>
          <w:sz w:val="24"/>
          <w:szCs w:val="32"/>
        </w:rPr>
        <w:t>Kate gleason college of Engineering</w:t>
      </w:r>
    </w:p>
    <w:p w:rsidR="00FC7D3A" w:rsidRPr="004C5361" w:rsidRDefault="00FC7D3A" w:rsidP="001634DB">
      <w:pPr>
        <w:rPr>
          <w:szCs w:val="20"/>
          <w:lang w:eastAsia="ar-SA"/>
        </w:rPr>
      </w:pPr>
    </w:p>
    <w:p w:rsidR="000A7FDA" w:rsidRPr="00C2660B" w:rsidRDefault="00043B7A" w:rsidP="008D192A">
      <w:pPr>
        <w:jc w:val="center"/>
        <w:rPr>
          <w:b/>
          <w:lang w:eastAsia="ar-SA"/>
        </w:rPr>
      </w:pPr>
      <w:r>
        <w:rPr>
          <w:b/>
          <w:lang w:eastAsia="ar-SA"/>
        </w:rPr>
        <w:t>Industrial and Systems Engineering Department</w:t>
      </w:r>
    </w:p>
    <w:p w:rsidR="00972281" w:rsidRDefault="00972281"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72281">
        <w:rPr>
          <w:lang w:eastAsia="ar-SA"/>
        </w:rPr>
        <w:t>Industrial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D36A0C" w:rsidP="00972281">
            <w:pPr>
              <w:rPr>
                <w:lang w:eastAsia="ar-SA"/>
              </w:rPr>
            </w:pPr>
            <w:r>
              <w:rPr>
                <w:lang w:eastAsia="ar-SA"/>
              </w:rPr>
              <w:t>A minor in industrial engineering focuses on the design, improvement, and installation of integrated systems of people, material, equipment and energy – utilizing skills in statistics, ergonomics, operations research and manufacturing.  This minor provides students with a background in areas commonly used in this field.</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79"/>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p w:rsidR="00180001" w:rsidRPr="00C2660B" w:rsidRDefault="00180001" w:rsidP="0056483D">
            <w:pPr>
              <w:pStyle w:val="NoSpacing"/>
              <w:rPr>
                <w:rFonts w:ascii="Times New Roman" w:hAnsi="Times New Roman"/>
                <w:sz w:val="24"/>
                <w:szCs w:val="24"/>
                <w:lang w:eastAsia="ar-SA"/>
              </w:rPr>
            </w:pPr>
            <w:r>
              <w:rPr>
                <w:rFonts w:ascii="Times New Roman" w:hAnsi="Times New Roman"/>
                <w:sz w:val="24"/>
                <w:szCs w:val="24"/>
                <w:lang w:eastAsia="ar-SA"/>
              </w:rPr>
              <w:t>05/05/17 (revision)</w:t>
            </w:r>
          </w:p>
        </w:tc>
        <w:tc>
          <w:tcPr>
            <w:tcW w:w="2340" w:type="dxa"/>
          </w:tcPr>
          <w:p w:rsidR="002C479A"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p w:rsidR="00180001" w:rsidRPr="00C2660B" w:rsidRDefault="00180001"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05/09/17 </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972281" w:rsidRDefault="00F73630" w:rsidP="00972281">
            <w:r>
              <w:t>This set of courses provides a foundation in industrial engineering and reflects the basics tools, techniques, and methodologies utilized in application.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9505CA" w:rsidRPr="00C2660B" w:rsidRDefault="00972281"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9008E9" w:rsidP="009008E9">
            <w:pPr>
              <w:pStyle w:val="NoSpacing"/>
              <w:rPr>
                <w:rFonts w:ascii="Times New Roman" w:hAnsi="Times New Roman"/>
                <w:sz w:val="24"/>
                <w:szCs w:val="24"/>
              </w:rPr>
            </w:pPr>
            <w:r w:rsidRPr="009008E9">
              <w:rPr>
                <w:rFonts w:ascii="Times New Roman" w:hAnsi="Times New Roman"/>
                <w:sz w:val="24"/>
                <w:szCs w:val="24"/>
              </w:rPr>
              <w:t>All matriculated undergraduates in engineering and engineering-related programs (i.e., consistent with math/science requirements)</w:t>
            </w:r>
            <w:r>
              <w:rPr>
                <w:rFonts w:ascii="Times New Roman" w:hAnsi="Times New Roman"/>
                <w:sz w:val="24"/>
                <w:szCs w:val="24"/>
              </w:rPr>
              <w:t xml:space="preserve"> are eligible</w:t>
            </w:r>
            <w:r w:rsidRPr="009008E9">
              <w:rPr>
                <w:rFonts w:ascii="Times New Roman" w:hAnsi="Times New Roman"/>
                <w:sz w:val="24"/>
                <w:szCs w:val="24"/>
              </w:rPr>
              <w:t>, except industrial engineering students.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Default="00972281" w:rsidP="00FB76F3">
            <w:pPr>
              <w:pStyle w:val="NoSpacing"/>
              <w:rPr>
                <w:rFonts w:ascii="Times New Roman" w:hAnsi="Times New Roman"/>
                <w:sz w:val="24"/>
                <w:szCs w:val="24"/>
              </w:rPr>
            </w:pPr>
            <w:r w:rsidRPr="00972281">
              <w:rPr>
                <w:rFonts w:ascii="Times New Roman" w:hAnsi="Times New Roman"/>
                <w:sz w:val="24"/>
                <w:szCs w:val="24"/>
              </w:rPr>
              <w:t xml:space="preserve">The Industrial Engineering minor will consist of </w:t>
            </w:r>
            <w:r w:rsidR="00FB76F3">
              <w:rPr>
                <w:rFonts w:ascii="Times New Roman" w:hAnsi="Times New Roman"/>
                <w:sz w:val="24"/>
                <w:szCs w:val="24"/>
              </w:rPr>
              <w:t>15</w:t>
            </w:r>
            <w:r w:rsidRPr="00972281">
              <w:rPr>
                <w:rFonts w:ascii="Times New Roman" w:hAnsi="Times New Roman"/>
                <w:sz w:val="24"/>
                <w:szCs w:val="24"/>
              </w:rPr>
              <w:t xml:space="preserve"> credit hours, </w:t>
            </w:r>
            <w:r w:rsidR="009551F6">
              <w:rPr>
                <w:rFonts w:ascii="Times New Roman" w:hAnsi="Times New Roman"/>
                <w:sz w:val="24"/>
                <w:szCs w:val="24"/>
              </w:rPr>
              <w:t xml:space="preserve">at least </w:t>
            </w:r>
            <w:r w:rsidRPr="00972281">
              <w:rPr>
                <w:rFonts w:ascii="Times New Roman" w:hAnsi="Times New Roman"/>
                <w:sz w:val="24"/>
                <w:szCs w:val="24"/>
              </w:rPr>
              <w:t>three core c</w:t>
            </w:r>
            <w:r w:rsidR="00F23379">
              <w:rPr>
                <w:rFonts w:ascii="Times New Roman" w:hAnsi="Times New Roman"/>
                <w:sz w:val="24"/>
                <w:szCs w:val="24"/>
              </w:rPr>
              <w:t xml:space="preserve">ourses and </w:t>
            </w:r>
            <w:r w:rsidR="009551F6">
              <w:rPr>
                <w:rFonts w:ascii="Times New Roman" w:hAnsi="Times New Roman"/>
                <w:sz w:val="24"/>
                <w:szCs w:val="24"/>
              </w:rPr>
              <w:t xml:space="preserve">no more than </w:t>
            </w:r>
            <w:r w:rsidR="00F23379">
              <w:rPr>
                <w:rFonts w:ascii="Times New Roman" w:hAnsi="Times New Roman"/>
                <w:sz w:val="24"/>
                <w:szCs w:val="24"/>
              </w:rPr>
              <w:t>two elective courses.</w:t>
            </w:r>
          </w:p>
          <w:p w:rsidR="009238DD" w:rsidRDefault="009238DD" w:rsidP="00FB76F3">
            <w:pPr>
              <w:pStyle w:val="NoSpacing"/>
              <w:rPr>
                <w:rFonts w:ascii="Times New Roman" w:hAnsi="Times New Roman"/>
                <w:sz w:val="24"/>
                <w:szCs w:val="24"/>
              </w:rPr>
            </w:pPr>
          </w:p>
          <w:p w:rsidR="009238DD" w:rsidRDefault="009238DD" w:rsidP="00FB76F3">
            <w:pPr>
              <w:pStyle w:val="NoSpacing"/>
              <w:rPr>
                <w:rFonts w:ascii="Times New Roman" w:hAnsi="Times New Roman"/>
                <w:sz w:val="24"/>
                <w:szCs w:val="24"/>
              </w:rPr>
            </w:pPr>
            <w:r>
              <w:rPr>
                <w:rFonts w:ascii="Times New Roman" w:hAnsi="Times New Roman"/>
                <w:sz w:val="24"/>
                <w:szCs w:val="24"/>
              </w:rPr>
              <w:t>Pre-requisites:</w:t>
            </w:r>
          </w:p>
          <w:p w:rsidR="009238DD" w:rsidRDefault="009238DD" w:rsidP="00AA630B">
            <w:pPr>
              <w:pStyle w:val="NoSpacing"/>
              <w:numPr>
                <w:ilvl w:val="0"/>
                <w:numId w:val="19"/>
              </w:numPr>
              <w:rPr>
                <w:rFonts w:ascii="Times New Roman" w:hAnsi="Times New Roman"/>
                <w:sz w:val="24"/>
                <w:szCs w:val="24"/>
              </w:rPr>
            </w:pPr>
            <w:r>
              <w:rPr>
                <w:rFonts w:ascii="Times New Roman" w:hAnsi="Times New Roman"/>
                <w:sz w:val="24"/>
                <w:szCs w:val="24"/>
              </w:rPr>
              <w:t>MATH-233  Linear Systems and Differential Equations</w:t>
            </w:r>
          </w:p>
          <w:p w:rsidR="009238DD" w:rsidRDefault="009238DD" w:rsidP="00AA630B">
            <w:pPr>
              <w:pStyle w:val="NoSpacing"/>
              <w:numPr>
                <w:ilvl w:val="0"/>
                <w:numId w:val="19"/>
              </w:numPr>
              <w:rPr>
                <w:rFonts w:ascii="Times New Roman" w:hAnsi="Times New Roman"/>
                <w:sz w:val="24"/>
                <w:szCs w:val="24"/>
              </w:rPr>
            </w:pPr>
            <w:r>
              <w:rPr>
                <w:rFonts w:ascii="Times New Roman" w:hAnsi="Times New Roman"/>
                <w:sz w:val="24"/>
                <w:szCs w:val="24"/>
              </w:rPr>
              <w:t>Choose 1 of the following:</w:t>
            </w:r>
          </w:p>
          <w:p w:rsidR="009238DD" w:rsidRDefault="009238DD" w:rsidP="00AA630B">
            <w:pPr>
              <w:pStyle w:val="NoSpacing"/>
              <w:numPr>
                <w:ilvl w:val="0"/>
                <w:numId w:val="20"/>
              </w:numPr>
              <w:rPr>
                <w:rFonts w:ascii="Times New Roman" w:hAnsi="Times New Roman"/>
                <w:sz w:val="24"/>
                <w:szCs w:val="24"/>
              </w:rPr>
            </w:pPr>
            <w:r>
              <w:rPr>
                <w:rFonts w:ascii="Times New Roman" w:hAnsi="Times New Roman"/>
                <w:sz w:val="24"/>
                <w:szCs w:val="24"/>
              </w:rPr>
              <w:t>STAT-205  Applied Statistics</w:t>
            </w:r>
          </w:p>
          <w:p w:rsidR="009238DD" w:rsidRPr="00C2660B" w:rsidRDefault="009238DD" w:rsidP="00AA630B">
            <w:pPr>
              <w:pStyle w:val="NoSpacing"/>
              <w:numPr>
                <w:ilvl w:val="0"/>
                <w:numId w:val="20"/>
              </w:numPr>
              <w:rPr>
                <w:rFonts w:ascii="Times New Roman" w:hAnsi="Times New Roman"/>
                <w:sz w:val="24"/>
                <w:szCs w:val="24"/>
              </w:rPr>
            </w:pPr>
            <w:r>
              <w:rPr>
                <w:rFonts w:ascii="Times New Roman" w:hAnsi="Times New Roman"/>
                <w:sz w:val="24"/>
                <w:szCs w:val="24"/>
              </w:rPr>
              <w:t>MATH-252  Probability and Statistics II</w:t>
            </w:r>
          </w:p>
        </w:tc>
      </w:tr>
    </w:tbl>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238DD" w:rsidRDefault="009238DD" w:rsidP="00F71169">
      <w:pPr>
        <w:pStyle w:val="NoSpacing"/>
        <w:rPr>
          <w:rFonts w:ascii="Times New Roman" w:hAnsi="Times New Roman"/>
          <w:sz w:val="24"/>
          <w:szCs w:val="24"/>
        </w:rPr>
      </w:pPr>
    </w:p>
    <w:p w:rsidR="00972281" w:rsidRDefault="00F23379" w:rsidP="00F71169">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w:t>
      </w:r>
      <w:r w:rsidR="0032219E">
        <w:rPr>
          <w:rFonts w:ascii="Times New Roman" w:hAnsi="Times New Roman"/>
          <w:sz w:val="24"/>
          <w:szCs w:val="24"/>
        </w:rPr>
        <w:t>e, multiple program masks exist</w:t>
      </w:r>
      <w:r>
        <w:rPr>
          <w:rFonts w:ascii="Times New Roman" w:hAnsi="Times New Roman"/>
          <w:sz w:val="24"/>
          <w:szCs w:val="24"/>
        </w:rPr>
        <w:t>.</w:t>
      </w:r>
    </w:p>
    <w:p w:rsidR="0032219E" w:rsidRDefault="0032219E" w:rsidP="00F71169">
      <w:pPr>
        <w:pStyle w:val="NoSpacing"/>
        <w:rPr>
          <w:rFonts w:ascii="Times New Roman" w:hAnsi="Times New Roman"/>
          <w:sz w:val="24"/>
          <w:szCs w:val="24"/>
        </w:rPr>
      </w:pPr>
    </w:p>
    <w:p w:rsidR="00972281" w:rsidRDefault="00F23379" w:rsidP="00F71169">
      <w:pPr>
        <w:pStyle w:val="NoSpacing"/>
        <w:rPr>
          <w:rFonts w:ascii="Times New Roman" w:hAnsi="Times New Roman"/>
          <w:sz w:val="24"/>
          <w:szCs w:val="24"/>
        </w:rPr>
      </w:pPr>
      <w:r>
        <w:rPr>
          <w:rFonts w:ascii="Times New Roman" w:hAnsi="Times New Roman"/>
          <w:noProof/>
          <w:sz w:val="24"/>
          <w:szCs w:val="24"/>
        </w:rPr>
        <w:drawing>
          <wp:inline distT="0" distB="0" distL="0" distR="0">
            <wp:extent cx="4591050" cy="2295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2281" w:rsidRDefault="00972281" w:rsidP="00F71169">
      <w:pPr>
        <w:pStyle w:val="NoSpacing"/>
        <w:rPr>
          <w:rFonts w:ascii="Times New Roman" w:hAnsi="Times New Roman"/>
          <w:sz w:val="24"/>
          <w:szCs w:val="24"/>
        </w:rPr>
      </w:pPr>
    </w:p>
    <w:p w:rsidR="00972281" w:rsidRPr="00C2660B" w:rsidRDefault="00972281" w:rsidP="00F71169">
      <w:pPr>
        <w:pStyle w:val="NoSpacing"/>
        <w:rPr>
          <w:rFonts w:ascii="Times New Roman" w:hAnsi="Times New Roman"/>
          <w:sz w:val="24"/>
          <w:szCs w:val="24"/>
        </w:rPr>
      </w:pPr>
    </w:p>
    <w:tbl>
      <w:tblPr>
        <w:tblStyle w:val="TableGrid"/>
        <w:tblW w:w="9018" w:type="dxa"/>
        <w:tblLayout w:type="fixed"/>
        <w:tblLook w:val="04A0" w:firstRow="1" w:lastRow="0" w:firstColumn="1" w:lastColumn="0" w:noHBand="0" w:noVBand="1"/>
      </w:tblPr>
      <w:tblGrid>
        <w:gridCol w:w="2268"/>
        <w:gridCol w:w="630"/>
        <w:gridCol w:w="990"/>
        <w:gridCol w:w="990"/>
        <w:gridCol w:w="540"/>
        <w:gridCol w:w="810"/>
        <w:gridCol w:w="900"/>
        <w:gridCol w:w="90"/>
        <w:gridCol w:w="1800"/>
      </w:tblGrid>
      <w:tr w:rsidR="0099181D" w:rsidRPr="00C2660B" w:rsidTr="0099181D">
        <w:tc>
          <w:tcPr>
            <w:tcW w:w="2268" w:type="dxa"/>
          </w:tcPr>
          <w:p w:rsidR="00A927E3" w:rsidRPr="009909F0" w:rsidRDefault="00811001" w:rsidP="003D25CE">
            <w:pPr>
              <w:pStyle w:val="NoSpacing"/>
              <w:rPr>
                <w:rFonts w:ascii="Times New Roman" w:hAnsi="Times New Roman"/>
                <w:sz w:val="20"/>
                <w:szCs w:val="24"/>
              </w:rPr>
            </w:pPr>
            <w:r>
              <w:rPr>
                <w:rFonts w:ascii="Times New Roman" w:hAnsi="Times New Roman"/>
                <w:sz w:val="20"/>
                <w:szCs w:val="24"/>
              </w:rPr>
              <w:t>Course Number</w:t>
            </w:r>
            <w:r w:rsidR="003D25CE">
              <w:rPr>
                <w:rFonts w:ascii="Times New Roman" w:hAnsi="Times New Roman"/>
                <w:sz w:val="20"/>
                <w:szCs w:val="24"/>
              </w:rPr>
              <w:t xml:space="preserve"> </w:t>
            </w:r>
            <w:r w:rsidR="00A927E3" w:rsidRPr="009909F0">
              <w:rPr>
                <w:rFonts w:ascii="Times New Roman" w:hAnsi="Times New Roman"/>
                <w:sz w:val="20"/>
                <w:szCs w:val="24"/>
              </w:rPr>
              <w:t>&amp; Title</w:t>
            </w:r>
          </w:p>
        </w:tc>
        <w:tc>
          <w:tcPr>
            <w:tcW w:w="63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SCH</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Required</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Optional</w:t>
            </w:r>
          </w:p>
        </w:tc>
        <w:tc>
          <w:tcPr>
            <w:tcW w:w="54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Fall</w:t>
            </w:r>
          </w:p>
        </w:tc>
        <w:tc>
          <w:tcPr>
            <w:tcW w:w="810" w:type="dxa"/>
          </w:tcPr>
          <w:p w:rsidR="00A927E3" w:rsidRPr="009909F0" w:rsidRDefault="00A927E3" w:rsidP="003D25CE">
            <w:pPr>
              <w:pStyle w:val="NoSpacing"/>
              <w:rPr>
                <w:rFonts w:ascii="Times New Roman" w:hAnsi="Times New Roman"/>
                <w:sz w:val="20"/>
                <w:szCs w:val="24"/>
              </w:rPr>
            </w:pPr>
            <w:r w:rsidRPr="009909F0">
              <w:rPr>
                <w:rFonts w:ascii="Times New Roman" w:hAnsi="Times New Roman"/>
                <w:sz w:val="20"/>
                <w:szCs w:val="24"/>
              </w:rPr>
              <w:t>Sp</w:t>
            </w:r>
            <w:r w:rsidR="003D25CE">
              <w:rPr>
                <w:rFonts w:ascii="Times New Roman" w:hAnsi="Times New Roman"/>
                <w:sz w:val="20"/>
                <w:szCs w:val="24"/>
              </w:rPr>
              <w:t>r</w:t>
            </w:r>
            <w:r w:rsidR="0099181D">
              <w:rPr>
                <w:rFonts w:ascii="Times New Roman" w:hAnsi="Times New Roman"/>
                <w:sz w:val="20"/>
                <w:szCs w:val="24"/>
              </w:rPr>
              <w:t>ing</w:t>
            </w:r>
          </w:p>
        </w:tc>
        <w:tc>
          <w:tcPr>
            <w:tcW w:w="990" w:type="dxa"/>
            <w:gridSpan w:val="2"/>
          </w:tcPr>
          <w:p w:rsidR="00A927E3" w:rsidRPr="009909F0" w:rsidRDefault="005F3769" w:rsidP="0099181D">
            <w:pPr>
              <w:pStyle w:val="NoSpacing"/>
              <w:jc w:val="center"/>
              <w:rPr>
                <w:rFonts w:ascii="Times New Roman" w:hAnsi="Times New Roman"/>
                <w:sz w:val="20"/>
                <w:szCs w:val="24"/>
              </w:rPr>
            </w:pPr>
            <w:r w:rsidRPr="009909F0">
              <w:rPr>
                <w:rFonts w:ascii="Times New Roman" w:hAnsi="Times New Roman"/>
                <w:sz w:val="20"/>
                <w:szCs w:val="24"/>
              </w:rPr>
              <w:t>Bie</w:t>
            </w:r>
            <w:r w:rsidR="00A927E3" w:rsidRPr="009909F0">
              <w:rPr>
                <w:rFonts w:ascii="Times New Roman" w:hAnsi="Times New Roman"/>
                <w:sz w:val="20"/>
                <w:szCs w:val="24"/>
              </w:rPr>
              <w:t>n</w:t>
            </w:r>
            <w:r w:rsidR="004C5361" w:rsidRPr="009909F0">
              <w:rPr>
                <w:rFonts w:ascii="Times New Roman" w:hAnsi="Times New Roman"/>
                <w:sz w:val="20"/>
                <w:szCs w:val="24"/>
              </w:rPr>
              <w:t>n</w:t>
            </w:r>
            <w:r w:rsidRPr="009909F0">
              <w:rPr>
                <w:rFonts w:ascii="Times New Roman" w:hAnsi="Times New Roman"/>
                <w:sz w:val="20"/>
                <w:szCs w:val="24"/>
              </w:rPr>
              <w:t>i</w:t>
            </w:r>
            <w:r w:rsidR="00A927E3" w:rsidRPr="009909F0">
              <w:rPr>
                <w:rFonts w:ascii="Times New Roman" w:hAnsi="Times New Roman"/>
                <w:sz w:val="20"/>
                <w:szCs w:val="24"/>
              </w:rPr>
              <w:t>al</w:t>
            </w:r>
            <w:r w:rsidR="0099181D">
              <w:rPr>
                <w:rFonts w:ascii="Times New Roman" w:hAnsi="Times New Roman"/>
                <w:sz w:val="20"/>
                <w:szCs w:val="24"/>
              </w:rPr>
              <w:t>?</w:t>
            </w:r>
          </w:p>
        </w:tc>
        <w:tc>
          <w:tcPr>
            <w:tcW w:w="180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Prerequisites</w:t>
            </w:r>
            <w:r w:rsidR="009551F6">
              <w:rPr>
                <w:rFonts w:ascii="Times New Roman" w:hAnsi="Times New Roman"/>
                <w:sz w:val="20"/>
                <w:szCs w:val="24"/>
              </w:rPr>
              <w:t>*</w:t>
            </w:r>
          </w:p>
        </w:tc>
      </w:tr>
      <w:tr w:rsidR="0076058C" w:rsidRPr="00C2660B" w:rsidTr="003D25CE">
        <w:tc>
          <w:tcPr>
            <w:tcW w:w="9018" w:type="dxa"/>
            <w:gridSpan w:val="9"/>
          </w:tcPr>
          <w:p w:rsidR="0076058C" w:rsidRPr="0099181D" w:rsidRDefault="0076058C">
            <w:pPr>
              <w:pStyle w:val="NoSpacing"/>
              <w:jc w:val="center"/>
              <w:rPr>
                <w:rFonts w:ascii="Times New Roman" w:hAnsi="Times New Roman"/>
                <w:sz w:val="20"/>
                <w:szCs w:val="20"/>
              </w:rPr>
            </w:pPr>
            <w:r w:rsidRPr="0099181D">
              <w:rPr>
                <w:rFonts w:ascii="Times New Roman" w:hAnsi="Times New Roman"/>
                <w:sz w:val="20"/>
                <w:szCs w:val="20"/>
              </w:rPr>
              <w:t xml:space="preserve">Elective Courses (choose </w:t>
            </w:r>
            <w:r w:rsidR="009238DD">
              <w:rPr>
                <w:rFonts w:ascii="Times New Roman" w:hAnsi="Times New Roman"/>
                <w:sz w:val="20"/>
                <w:szCs w:val="20"/>
              </w:rPr>
              <w:t>five</w:t>
            </w:r>
            <w:r w:rsidRPr="0099181D">
              <w:rPr>
                <w:rFonts w:ascii="Times New Roman" w:hAnsi="Times New Roman"/>
                <w:sz w:val="20"/>
                <w:szCs w:val="20"/>
              </w:rPr>
              <w:t>)</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r>
              <w:rPr>
                <w:rFonts w:ascii="Times New Roman" w:hAnsi="Times New Roman"/>
                <w:sz w:val="20"/>
                <w:szCs w:val="24"/>
              </w:rPr>
              <w:t>ISEE-301 Operations Research</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4</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FC4F1A">
            <w:pPr>
              <w:pStyle w:val="NoSpacing"/>
              <w:jc w:val="center"/>
              <w:rPr>
                <w:rFonts w:ascii="Times New Roman" w:hAnsi="Times New Roman"/>
                <w:sz w:val="20"/>
                <w:szCs w:val="24"/>
              </w:rPr>
            </w:pPr>
            <w:r>
              <w:rPr>
                <w:rFonts w:ascii="Times New Roman" w:hAnsi="Times New Roman"/>
                <w:sz w:val="20"/>
                <w:szCs w:val="24"/>
              </w:rPr>
              <w:t xml:space="preserve">MATH-233 </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r>
              <w:rPr>
                <w:rFonts w:ascii="Times New Roman" w:hAnsi="Times New Roman"/>
                <w:sz w:val="20"/>
                <w:szCs w:val="24"/>
              </w:rPr>
              <w:t>ISEE-323 Facilities Planning</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D365D4" w:rsidP="009D410A">
            <w:pPr>
              <w:pStyle w:val="NoSpacing"/>
              <w:jc w:val="center"/>
              <w:rPr>
                <w:rFonts w:ascii="Times New Roman" w:hAnsi="Times New Roman"/>
                <w:sz w:val="20"/>
                <w:szCs w:val="24"/>
              </w:rPr>
            </w:pPr>
            <w:r>
              <w:rPr>
                <w:rFonts w:ascii="Times New Roman" w:hAnsi="Times New Roman"/>
                <w:sz w:val="20"/>
                <w:szCs w:val="24"/>
              </w:rPr>
              <w:t xml:space="preserve">Co-req. </w:t>
            </w:r>
            <w:r w:rsidR="003D16E0">
              <w:rPr>
                <w:rFonts w:ascii="Times New Roman" w:hAnsi="Times New Roman"/>
                <w:sz w:val="20"/>
                <w:szCs w:val="24"/>
              </w:rPr>
              <w:t>ISEE-301</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r>
              <w:rPr>
                <w:rFonts w:ascii="Times New Roman" w:hAnsi="Times New Roman"/>
                <w:sz w:val="20"/>
                <w:szCs w:val="24"/>
              </w:rPr>
              <w:t>ISEE-330 Ergonomics/Human Factors</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4</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B5688D" w:rsidP="009D410A">
            <w:pPr>
              <w:pStyle w:val="NoSpacing"/>
              <w:jc w:val="center"/>
              <w:rPr>
                <w:rFonts w:ascii="Times New Roman" w:hAnsi="Times New Roman"/>
                <w:sz w:val="20"/>
                <w:szCs w:val="24"/>
              </w:rPr>
            </w:pPr>
            <w:r>
              <w:rPr>
                <w:rFonts w:ascii="Times New Roman" w:hAnsi="Times New Roman"/>
                <w:sz w:val="20"/>
                <w:szCs w:val="24"/>
              </w:rPr>
              <w:t xml:space="preserve">Co-req. ISEE-325 or </w:t>
            </w:r>
            <w:r w:rsidR="003D16E0">
              <w:rPr>
                <w:rFonts w:ascii="Times New Roman" w:hAnsi="Times New Roman"/>
                <w:sz w:val="20"/>
                <w:szCs w:val="24"/>
              </w:rPr>
              <w:t>STAT-252 or MATH-252</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r>
              <w:rPr>
                <w:rFonts w:ascii="Times New Roman" w:hAnsi="Times New Roman"/>
                <w:sz w:val="20"/>
                <w:szCs w:val="24"/>
              </w:rPr>
              <w:t>ISEE-345 Engineering Economy</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r>
              <w:rPr>
                <w:rFonts w:ascii="Times New Roman" w:hAnsi="Times New Roman"/>
                <w:sz w:val="20"/>
                <w:szCs w:val="24"/>
              </w:rPr>
              <w:t>None</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r>
              <w:rPr>
                <w:rFonts w:ascii="Times New Roman" w:hAnsi="Times New Roman"/>
                <w:sz w:val="20"/>
                <w:szCs w:val="24"/>
              </w:rPr>
              <w:t>ISEE-420 Production Planning and Scheduling</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3D16E0" w:rsidRDefault="003D16E0" w:rsidP="009D410A">
            <w:pPr>
              <w:pStyle w:val="NoSpacing"/>
              <w:jc w:val="center"/>
              <w:rPr>
                <w:rFonts w:ascii="Times New Roman" w:hAnsi="Times New Roman"/>
                <w:sz w:val="20"/>
                <w:szCs w:val="24"/>
              </w:rPr>
            </w:pPr>
            <w:r>
              <w:rPr>
                <w:rFonts w:ascii="Times New Roman" w:hAnsi="Times New Roman"/>
                <w:sz w:val="20"/>
                <w:szCs w:val="24"/>
              </w:rPr>
              <w:t>ISEE-301</w:t>
            </w:r>
            <w:r w:rsidR="00CE54C0">
              <w:rPr>
                <w:rFonts w:ascii="Times New Roman" w:hAnsi="Times New Roman"/>
                <w:sz w:val="20"/>
                <w:szCs w:val="24"/>
              </w:rPr>
              <w:t xml:space="preserve"> and</w:t>
            </w:r>
          </w:p>
          <w:p w:rsidR="0076058C" w:rsidRPr="00283197" w:rsidRDefault="00CE54C0" w:rsidP="009D410A">
            <w:pPr>
              <w:pStyle w:val="NoSpacing"/>
              <w:jc w:val="center"/>
              <w:rPr>
                <w:rFonts w:ascii="Times New Roman" w:hAnsi="Times New Roman"/>
                <w:sz w:val="20"/>
                <w:szCs w:val="24"/>
              </w:rPr>
            </w:pPr>
            <w:r>
              <w:rPr>
                <w:rFonts w:ascii="Times New Roman" w:hAnsi="Times New Roman"/>
                <w:sz w:val="20"/>
                <w:szCs w:val="24"/>
              </w:rPr>
              <w:t>(</w:t>
            </w:r>
            <w:r w:rsidR="00FC4F1A">
              <w:rPr>
                <w:rFonts w:ascii="Times New Roman" w:hAnsi="Times New Roman"/>
                <w:sz w:val="20"/>
                <w:szCs w:val="24"/>
              </w:rPr>
              <w:t>STAT-251</w:t>
            </w:r>
            <w:r>
              <w:rPr>
                <w:rFonts w:ascii="Times New Roman" w:hAnsi="Times New Roman"/>
                <w:sz w:val="20"/>
                <w:szCs w:val="24"/>
              </w:rPr>
              <w:t xml:space="preserve"> or MATH-251)</w:t>
            </w:r>
          </w:p>
        </w:tc>
      </w:tr>
      <w:tr w:rsidR="0076058C" w:rsidRPr="00C2660B" w:rsidTr="00BB3153">
        <w:tc>
          <w:tcPr>
            <w:tcW w:w="2268" w:type="dxa"/>
          </w:tcPr>
          <w:p w:rsidR="0076058C" w:rsidRDefault="0076058C" w:rsidP="00FB657B">
            <w:pPr>
              <w:pStyle w:val="NoSpacing"/>
              <w:rPr>
                <w:rFonts w:ascii="Times New Roman" w:hAnsi="Times New Roman"/>
                <w:sz w:val="20"/>
                <w:szCs w:val="24"/>
              </w:rPr>
            </w:pPr>
          </w:p>
        </w:tc>
        <w:tc>
          <w:tcPr>
            <w:tcW w:w="63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p>
        </w:tc>
      </w:tr>
      <w:tr w:rsidR="0076058C" w:rsidRPr="00C2660B" w:rsidTr="00BB3153">
        <w:tc>
          <w:tcPr>
            <w:tcW w:w="2268" w:type="dxa"/>
          </w:tcPr>
          <w:p w:rsidR="0076058C" w:rsidRPr="007D48CB" w:rsidRDefault="00E46546" w:rsidP="00FB657B">
            <w:pPr>
              <w:pStyle w:val="NoSpacing"/>
              <w:rPr>
                <w:rFonts w:ascii="Times New Roman" w:hAnsi="Times New Roman"/>
                <w:sz w:val="20"/>
                <w:szCs w:val="24"/>
              </w:rPr>
            </w:pPr>
            <w:r>
              <w:rPr>
                <w:rFonts w:ascii="Times New Roman" w:hAnsi="Times New Roman"/>
                <w:sz w:val="20"/>
                <w:szCs w:val="24"/>
              </w:rPr>
              <w:lastRenderedPageBreak/>
              <w:t>ISEE-510 Systems Simulation</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3D16E0" w:rsidRDefault="003D16E0" w:rsidP="009D410A">
            <w:pPr>
              <w:pStyle w:val="NoSpacing"/>
              <w:jc w:val="center"/>
              <w:rPr>
                <w:rFonts w:ascii="Times New Roman" w:hAnsi="Times New Roman"/>
                <w:sz w:val="20"/>
                <w:szCs w:val="24"/>
              </w:rPr>
            </w:pPr>
            <w:r>
              <w:rPr>
                <w:rFonts w:ascii="Times New Roman" w:hAnsi="Times New Roman"/>
                <w:sz w:val="20"/>
                <w:szCs w:val="24"/>
              </w:rPr>
              <w:t>ISEE-200</w:t>
            </w:r>
          </w:p>
          <w:p w:rsidR="002F563C" w:rsidRDefault="003D16E0" w:rsidP="009D410A">
            <w:pPr>
              <w:pStyle w:val="NoSpacing"/>
              <w:jc w:val="center"/>
              <w:rPr>
                <w:rFonts w:ascii="Times New Roman" w:hAnsi="Times New Roman"/>
                <w:sz w:val="20"/>
                <w:szCs w:val="24"/>
              </w:rPr>
            </w:pPr>
            <w:r>
              <w:rPr>
                <w:rFonts w:ascii="Times New Roman" w:hAnsi="Times New Roman"/>
                <w:sz w:val="20"/>
                <w:szCs w:val="24"/>
              </w:rPr>
              <w:t>ISEE-301</w:t>
            </w:r>
          </w:p>
          <w:p w:rsidR="0076058C" w:rsidRPr="00283197" w:rsidRDefault="002F563C" w:rsidP="009D410A">
            <w:pPr>
              <w:pStyle w:val="NoSpacing"/>
              <w:jc w:val="center"/>
              <w:rPr>
                <w:rFonts w:ascii="Times New Roman" w:hAnsi="Times New Roman"/>
                <w:sz w:val="20"/>
                <w:szCs w:val="24"/>
              </w:rPr>
            </w:pPr>
            <w:r>
              <w:rPr>
                <w:rFonts w:ascii="Times New Roman" w:hAnsi="Times New Roman"/>
                <w:sz w:val="20"/>
                <w:szCs w:val="24"/>
              </w:rPr>
              <w:t>Co-req. STAT-252</w:t>
            </w:r>
            <w:r w:rsidR="009F6C07">
              <w:rPr>
                <w:rFonts w:ascii="Times New Roman" w:hAnsi="Times New Roman"/>
                <w:sz w:val="20"/>
                <w:szCs w:val="24"/>
              </w:rPr>
              <w:t xml:space="preserve"> or ISEE-325</w:t>
            </w:r>
          </w:p>
        </w:tc>
      </w:tr>
      <w:tr w:rsidR="0076058C" w:rsidRPr="00C2660B" w:rsidTr="00BB3153">
        <w:tc>
          <w:tcPr>
            <w:tcW w:w="2268" w:type="dxa"/>
          </w:tcPr>
          <w:p w:rsidR="0076058C" w:rsidRPr="007D48CB" w:rsidRDefault="00E46546" w:rsidP="00FB657B">
            <w:pPr>
              <w:pStyle w:val="NoSpacing"/>
              <w:rPr>
                <w:rFonts w:ascii="Times New Roman" w:hAnsi="Times New Roman"/>
                <w:sz w:val="20"/>
                <w:szCs w:val="24"/>
              </w:rPr>
            </w:pPr>
            <w:r>
              <w:rPr>
                <w:rFonts w:ascii="Times New Roman" w:hAnsi="Times New Roman"/>
                <w:sz w:val="20"/>
                <w:szCs w:val="24"/>
              </w:rPr>
              <w:t>ISEE-560 Applied Statistical Quality Control</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9836B8">
            <w:pPr>
              <w:pStyle w:val="NoSpacing"/>
              <w:jc w:val="center"/>
              <w:rPr>
                <w:rFonts w:ascii="Times New Roman" w:hAnsi="Times New Roman"/>
                <w:sz w:val="20"/>
                <w:szCs w:val="24"/>
              </w:rPr>
            </w:pPr>
            <w:r>
              <w:rPr>
                <w:rFonts w:ascii="Times New Roman" w:hAnsi="Times New Roman"/>
                <w:sz w:val="20"/>
                <w:szCs w:val="24"/>
              </w:rPr>
              <w:t xml:space="preserve">Co-req. </w:t>
            </w:r>
            <w:r w:rsidR="00FC4F1A">
              <w:rPr>
                <w:rFonts w:ascii="Times New Roman" w:hAnsi="Times New Roman"/>
                <w:sz w:val="20"/>
                <w:szCs w:val="24"/>
              </w:rPr>
              <w:t>STAT-252</w:t>
            </w:r>
            <w:r w:rsidR="00B5688D">
              <w:rPr>
                <w:rFonts w:ascii="Times New Roman" w:hAnsi="Times New Roman"/>
                <w:sz w:val="20"/>
                <w:szCs w:val="24"/>
              </w:rPr>
              <w:t xml:space="preserve"> or MATH-252 or ISEE-325</w:t>
            </w:r>
          </w:p>
        </w:tc>
      </w:tr>
      <w:tr w:rsidR="0076058C" w:rsidRPr="00C2660B" w:rsidTr="00BB3153">
        <w:tc>
          <w:tcPr>
            <w:tcW w:w="2268" w:type="dxa"/>
          </w:tcPr>
          <w:p w:rsidR="0076058C" w:rsidRDefault="00E46546" w:rsidP="003066EF">
            <w:pPr>
              <w:pStyle w:val="NoSpacing"/>
              <w:rPr>
                <w:rFonts w:ascii="Times New Roman" w:hAnsi="Times New Roman"/>
                <w:sz w:val="20"/>
                <w:szCs w:val="24"/>
              </w:rPr>
            </w:pPr>
            <w:r>
              <w:rPr>
                <w:rFonts w:ascii="Times New Roman" w:hAnsi="Times New Roman"/>
                <w:sz w:val="20"/>
                <w:szCs w:val="24"/>
              </w:rPr>
              <w:t>ISEE-582 Lean Six Sigma Fundamentals</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F6C07">
            <w:pPr>
              <w:pStyle w:val="NoSpacing"/>
              <w:jc w:val="center"/>
              <w:rPr>
                <w:rFonts w:ascii="Times New Roman" w:hAnsi="Times New Roman"/>
                <w:sz w:val="20"/>
                <w:szCs w:val="24"/>
              </w:rPr>
            </w:pPr>
            <w:r>
              <w:rPr>
                <w:rFonts w:ascii="Times New Roman" w:hAnsi="Times New Roman"/>
                <w:sz w:val="20"/>
                <w:szCs w:val="24"/>
              </w:rPr>
              <w:t>STAT-25</w:t>
            </w:r>
            <w:r w:rsidR="009F6C07">
              <w:rPr>
                <w:rFonts w:ascii="Times New Roman" w:hAnsi="Times New Roman"/>
                <w:sz w:val="20"/>
                <w:szCs w:val="24"/>
              </w:rPr>
              <w:t>1</w:t>
            </w:r>
            <w:r>
              <w:rPr>
                <w:rFonts w:ascii="Times New Roman" w:hAnsi="Times New Roman"/>
                <w:sz w:val="20"/>
                <w:szCs w:val="24"/>
              </w:rPr>
              <w:t xml:space="preserve"> or STAT-14</w:t>
            </w:r>
            <w:r w:rsidR="009F6C07">
              <w:rPr>
                <w:rFonts w:ascii="Times New Roman" w:hAnsi="Times New Roman"/>
                <w:sz w:val="20"/>
                <w:szCs w:val="24"/>
              </w:rPr>
              <w:t>5 or MATH-251 or CHME-391 and 4</w:t>
            </w:r>
            <w:r w:rsidR="009F6C07" w:rsidRPr="00AA630B">
              <w:rPr>
                <w:rFonts w:ascii="Times New Roman" w:hAnsi="Times New Roman"/>
                <w:sz w:val="20"/>
                <w:szCs w:val="24"/>
                <w:vertAlign w:val="superscript"/>
              </w:rPr>
              <w:t>th</w:t>
            </w:r>
            <w:r w:rsidR="009F6C07">
              <w:rPr>
                <w:rFonts w:ascii="Times New Roman" w:hAnsi="Times New Roman"/>
                <w:sz w:val="20"/>
                <w:szCs w:val="24"/>
              </w:rPr>
              <w:t xml:space="preserve"> Year Standing</w:t>
            </w:r>
          </w:p>
        </w:tc>
      </w:tr>
      <w:tr w:rsidR="0076058C" w:rsidRPr="00C2660B" w:rsidTr="00BB3153">
        <w:tc>
          <w:tcPr>
            <w:tcW w:w="2268" w:type="dxa"/>
          </w:tcPr>
          <w:p w:rsidR="0076058C" w:rsidRPr="007D48CB" w:rsidRDefault="00E46546" w:rsidP="003066EF">
            <w:pPr>
              <w:pStyle w:val="NoSpacing"/>
              <w:rPr>
                <w:rFonts w:ascii="Times New Roman" w:hAnsi="Times New Roman"/>
                <w:sz w:val="20"/>
                <w:szCs w:val="24"/>
              </w:rPr>
            </w:pPr>
            <w:r>
              <w:rPr>
                <w:rFonts w:ascii="Times New Roman" w:hAnsi="Times New Roman"/>
                <w:sz w:val="20"/>
                <w:szCs w:val="24"/>
              </w:rPr>
              <w:t>ISEE-626 Contemporary Production Systems</w:t>
            </w:r>
          </w:p>
        </w:tc>
        <w:tc>
          <w:tcPr>
            <w:tcW w:w="63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E46546" w:rsidP="009D410A">
            <w:pPr>
              <w:pStyle w:val="NoSpacing"/>
              <w:jc w:val="center"/>
              <w:rPr>
                <w:rFonts w:ascii="Times New Roman" w:hAnsi="Times New Roman"/>
                <w:sz w:val="20"/>
                <w:szCs w:val="20"/>
              </w:rPr>
            </w:pPr>
            <w:r>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r>
              <w:rPr>
                <w:rFonts w:ascii="Times New Roman" w:hAnsi="Times New Roman"/>
                <w:sz w:val="20"/>
                <w:szCs w:val="24"/>
              </w:rPr>
              <w:t>Background in Production Systems</w:t>
            </w:r>
          </w:p>
        </w:tc>
      </w:tr>
      <w:tr w:rsidR="0076058C" w:rsidRPr="00C2660B" w:rsidTr="0099181D">
        <w:tc>
          <w:tcPr>
            <w:tcW w:w="3888" w:type="dxa"/>
            <w:gridSpan w:val="3"/>
          </w:tcPr>
          <w:p w:rsidR="0076058C" w:rsidRPr="00C2660B" w:rsidRDefault="0076058C">
            <w:pPr>
              <w:pStyle w:val="NoSpacing"/>
              <w:rPr>
                <w:rFonts w:ascii="Times New Roman" w:hAnsi="Times New Roman"/>
                <w:sz w:val="24"/>
                <w:szCs w:val="24"/>
              </w:rPr>
            </w:pPr>
            <w:r w:rsidRPr="00C2660B">
              <w:rPr>
                <w:rFonts w:ascii="Times New Roman" w:hAnsi="Times New Roman"/>
                <w:sz w:val="24"/>
                <w:szCs w:val="24"/>
              </w:rPr>
              <w:t>Total credit hours:</w:t>
            </w:r>
            <w:r w:rsidR="00E46546">
              <w:rPr>
                <w:rFonts w:ascii="Times New Roman" w:hAnsi="Times New Roman"/>
                <w:sz w:val="24"/>
                <w:szCs w:val="24"/>
              </w:rPr>
              <w:t xml:space="preserve">  </w:t>
            </w:r>
          </w:p>
        </w:tc>
        <w:tc>
          <w:tcPr>
            <w:tcW w:w="5130" w:type="dxa"/>
            <w:gridSpan w:val="6"/>
          </w:tcPr>
          <w:p w:rsidR="0076058C" w:rsidRPr="00C2660B" w:rsidRDefault="0076058C" w:rsidP="003066EF">
            <w:pPr>
              <w:pStyle w:val="NoSpacing"/>
              <w:jc w:val="center"/>
              <w:rPr>
                <w:rFonts w:ascii="Times New Roman" w:hAnsi="Times New Roman"/>
                <w:sz w:val="24"/>
                <w:szCs w:val="24"/>
              </w:rPr>
            </w:pPr>
            <w:r>
              <w:rPr>
                <w:rFonts w:ascii="Times New Roman" w:hAnsi="Times New Roman"/>
                <w:sz w:val="24"/>
                <w:szCs w:val="24"/>
              </w:rPr>
              <w:t>15</w:t>
            </w:r>
          </w:p>
        </w:tc>
      </w:tr>
    </w:tbl>
    <w:p w:rsidR="00121B11" w:rsidRDefault="00121B11" w:rsidP="00870677">
      <w:pPr>
        <w:jc w:val="center"/>
        <w:rPr>
          <w:rFonts w:ascii="Arial" w:hAnsi="Arial" w:cs="Arial"/>
          <w:b/>
          <w:sz w:val="20"/>
          <w:szCs w:val="20"/>
        </w:rPr>
      </w:pPr>
    </w:p>
    <w:p w:rsidR="00FB104E" w:rsidRPr="00BB3153" w:rsidRDefault="009551F6" w:rsidP="00870677">
      <w:pPr>
        <w:jc w:val="center"/>
        <w:rPr>
          <w:rFonts w:ascii="Arial" w:hAnsi="Arial" w:cs="Arial"/>
          <w:b/>
          <w:sz w:val="18"/>
          <w:szCs w:val="20"/>
        </w:rPr>
      </w:pPr>
      <w:r w:rsidRPr="00BB3153">
        <w:rPr>
          <w:rFonts w:ascii="Arial" w:hAnsi="Arial" w:cs="Arial"/>
          <w:b/>
          <w:sz w:val="18"/>
          <w:szCs w:val="20"/>
        </w:rPr>
        <w:t xml:space="preserve">*in most cases, pre-requisites may be satisfied by equivalent courses or instructor permission </w:t>
      </w:r>
    </w:p>
    <w:p w:rsidR="00FB104E" w:rsidRDefault="00FB104E" w:rsidP="00870677">
      <w:pPr>
        <w:jc w:val="center"/>
        <w:rPr>
          <w:rFonts w:ascii="Arial" w:hAnsi="Arial" w:cs="Arial"/>
          <w:b/>
          <w:sz w:val="20"/>
          <w:szCs w:val="20"/>
        </w:rPr>
      </w:pPr>
    </w:p>
    <w:p w:rsidR="00FB104E" w:rsidRDefault="00FB104E" w:rsidP="00870677">
      <w:pPr>
        <w:jc w:val="center"/>
        <w:rPr>
          <w:rFonts w:ascii="Arial" w:hAnsi="Arial" w:cs="Arial"/>
          <w:b/>
          <w:sz w:val="20"/>
          <w:szCs w:val="20"/>
        </w:rPr>
      </w:pPr>
    </w:p>
    <w:p w:rsidR="00B81A21" w:rsidRPr="00174AD6" w:rsidRDefault="00B81A21" w:rsidP="00AA630B">
      <w:pPr>
        <w:jc w:val="center"/>
        <w:rPr>
          <w:rFonts w:ascii="Calibri" w:eastAsia="Calibri" w:hAnsi="Calibri"/>
          <w:sz w:val="22"/>
          <w:szCs w:val="20"/>
          <w:lang w:eastAsia="ar-SA"/>
        </w:rPr>
      </w:pPr>
    </w:p>
    <w:sectPr w:rsidR="00B81A21" w:rsidRPr="00174AD6" w:rsidSect="00AA630B">
      <w:footerReference w:type="even" r:id="rId14"/>
      <w:footerReference w:type="default" r:id="rId15"/>
      <w:pgSz w:w="12240" w:h="15840"/>
      <w:pgMar w:top="115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A7" w:rsidRDefault="00C531A7">
      <w:r>
        <w:separator/>
      </w:r>
    </w:p>
  </w:endnote>
  <w:endnote w:type="continuationSeparator" w:id="0">
    <w:p w:rsidR="00C531A7" w:rsidRDefault="00C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A630B">
      <w:rPr>
        <w:rStyle w:val="PageNumber"/>
        <w:noProof/>
      </w:rPr>
      <w:t>3</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A7" w:rsidRDefault="00C531A7">
      <w:r>
        <w:separator/>
      </w:r>
    </w:p>
  </w:footnote>
  <w:footnote w:type="continuationSeparator" w:id="0">
    <w:p w:rsidR="00C531A7" w:rsidRDefault="00C5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72C30"/>
    <w:multiLevelType w:val="hybridMultilevel"/>
    <w:tmpl w:val="3DFEAFC4"/>
    <w:lvl w:ilvl="0" w:tplc="8F901F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28BA"/>
    <w:multiLevelType w:val="hybridMultilevel"/>
    <w:tmpl w:val="C2A6D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1277"/>
    <w:rsid w:val="00034525"/>
    <w:rsid w:val="00036190"/>
    <w:rsid w:val="000361DE"/>
    <w:rsid w:val="000433FF"/>
    <w:rsid w:val="00043483"/>
    <w:rsid w:val="00043B7A"/>
    <w:rsid w:val="00050377"/>
    <w:rsid w:val="0005374A"/>
    <w:rsid w:val="00062797"/>
    <w:rsid w:val="00083024"/>
    <w:rsid w:val="0009269F"/>
    <w:rsid w:val="000A2FE4"/>
    <w:rsid w:val="000A7FDA"/>
    <w:rsid w:val="00100CD2"/>
    <w:rsid w:val="001137EE"/>
    <w:rsid w:val="00121B11"/>
    <w:rsid w:val="00137B34"/>
    <w:rsid w:val="001634DB"/>
    <w:rsid w:val="00174AD6"/>
    <w:rsid w:val="00176947"/>
    <w:rsid w:val="00180001"/>
    <w:rsid w:val="00180F7B"/>
    <w:rsid w:val="00192218"/>
    <w:rsid w:val="001934A6"/>
    <w:rsid w:val="00193B85"/>
    <w:rsid w:val="001942F0"/>
    <w:rsid w:val="001B32CE"/>
    <w:rsid w:val="001C50C8"/>
    <w:rsid w:val="001C6459"/>
    <w:rsid w:val="001C720B"/>
    <w:rsid w:val="001D3E64"/>
    <w:rsid w:val="001D5F5C"/>
    <w:rsid w:val="001D78B1"/>
    <w:rsid w:val="001E0C1B"/>
    <w:rsid w:val="001E4419"/>
    <w:rsid w:val="002068F6"/>
    <w:rsid w:val="002150DD"/>
    <w:rsid w:val="00221E72"/>
    <w:rsid w:val="0022219C"/>
    <w:rsid w:val="00226025"/>
    <w:rsid w:val="00233291"/>
    <w:rsid w:val="00235A06"/>
    <w:rsid w:val="00242BB9"/>
    <w:rsid w:val="002431D9"/>
    <w:rsid w:val="002535CB"/>
    <w:rsid w:val="00254673"/>
    <w:rsid w:val="002546A5"/>
    <w:rsid w:val="002730E7"/>
    <w:rsid w:val="00283197"/>
    <w:rsid w:val="00286DAC"/>
    <w:rsid w:val="002A3328"/>
    <w:rsid w:val="002A6A0D"/>
    <w:rsid w:val="002B1C5B"/>
    <w:rsid w:val="002B61C5"/>
    <w:rsid w:val="002C260F"/>
    <w:rsid w:val="002C2A20"/>
    <w:rsid w:val="002C3564"/>
    <w:rsid w:val="002C479A"/>
    <w:rsid w:val="002D0228"/>
    <w:rsid w:val="002D4874"/>
    <w:rsid w:val="002E4DF9"/>
    <w:rsid w:val="002F2C4D"/>
    <w:rsid w:val="002F4796"/>
    <w:rsid w:val="002F563C"/>
    <w:rsid w:val="002F6290"/>
    <w:rsid w:val="002F7D30"/>
    <w:rsid w:val="003066EF"/>
    <w:rsid w:val="00310BBD"/>
    <w:rsid w:val="00315CA9"/>
    <w:rsid w:val="0032219E"/>
    <w:rsid w:val="00324F01"/>
    <w:rsid w:val="0033060F"/>
    <w:rsid w:val="00336DAB"/>
    <w:rsid w:val="0035565C"/>
    <w:rsid w:val="00360675"/>
    <w:rsid w:val="00365CEF"/>
    <w:rsid w:val="0037110B"/>
    <w:rsid w:val="00376EAC"/>
    <w:rsid w:val="00396BA9"/>
    <w:rsid w:val="003C1322"/>
    <w:rsid w:val="003C5578"/>
    <w:rsid w:val="003C6865"/>
    <w:rsid w:val="003D16E0"/>
    <w:rsid w:val="003D25CE"/>
    <w:rsid w:val="003D3B2D"/>
    <w:rsid w:val="003D4A1A"/>
    <w:rsid w:val="003F0232"/>
    <w:rsid w:val="003F066E"/>
    <w:rsid w:val="00401B7E"/>
    <w:rsid w:val="0041335C"/>
    <w:rsid w:val="00417757"/>
    <w:rsid w:val="00421043"/>
    <w:rsid w:val="00424A0E"/>
    <w:rsid w:val="00436C74"/>
    <w:rsid w:val="004510AB"/>
    <w:rsid w:val="004523F7"/>
    <w:rsid w:val="00461F69"/>
    <w:rsid w:val="00490307"/>
    <w:rsid w:val="0049270C"/>
    <w:rsid w:val="004A7CC7"/>
    <w:rsid w:val="004B42FE"/>
    <w:rsid w:val="004C039F"/>
    <w:rsid w:val="004C057F"/>
    <w:rsid w:val="004C4DFB"/>
    <w:rsid w:val="004C5361"/>
    <w:rsid w:val="004D73BD"/>
    <w:rsid w:val="004E7EDF"/>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26D9"/>
    <w:rsid w:val="005F3769"/>
    <w:rsid w:val="005F3C58"/>
    <w:rsid w:val="00602F15"/>
    <w:rsid w:val="0061474A"/>
    <w:rsid w:val="00617672"/>
    <w:rsid w:val="0063459C"/>
    <w:rsid w:val="00642A3B"/>
    <w:rsid w:val="00666C45"/>
    <w:rsid w:val="00680121"/>
    <w:rsid w:val="006878C0"/>
    <w:rsid w:val="00690DA6"/>
    <w:rsid w:val="006A1F38"/>
    <w:rsid w:val="006A7448"/>
    <w:rsid w:val="006B1BDD"/>
    <w:rsid w:val="006B2661"/>
    <w:rsid w:val="006D4AEA"/>
    <w:rsid w:val="006D7F32"/>
    <w:rsid w:val="006F00C9"/>
    <w:rsid w:val="006F4356"/>
    <w:rsid w:val="00713507"/>
    <w:rsid w:val="00720DF5"/>
    <w:rsid w:val="007277CF"/>
    <w:rsid w:val="00737682"/>
    <w:rsid w:val="0075201C"/>
    <w:rsid w:val="0076058C"/>
    <w:rsid w:val="00780FE6"/>
    <w:rsid w:val="0078492C"/>
    <w:rsid w:val="007873EC"/>
    <w:rsid w:val="007A50AF"/>
    <w:rsid w:val="007D4643"/>
    <w:rsid w:val="007D48CB"/>
    <w:rsid w:val="007D4C4E"/>
    <w:rsid w:val="007D6BD0"/>
    <w:rsid w:val="007E2BA3"/>
    <w:rsid w:val="007E7CF3"/>
    <w:rsid w:val="007F072F"/>
    <w:rsid w:val="00811001"/>
    <w:rsid w:val="0082222F"/>
    <w:rsid w:val="00833FFA"/>
    <w:rsid w:val="0084325D"/>
    <w:rsid w:val="008463F1"/>
    <w:rsid w:val="008537FE"/>
    <w:rsid w:val="00863EBE"/>
    <w:rsid w:val="00870677"/>
    <w:rsid w:val="00872B8C"/>
    <w:rsid w:val="008821E6"/>
    <w:rsid w:val="008828D1"/>
    <w:rsid w:val="00895436"/>
    <w:rsid w:val="008C16F0"/>
    <w:rsid w:val="008C22B1"/>
    <w:rsid w:val="008C7614"/>
    <w:rsid w:val="008D192A"/>
    <w:rsid w:val="008E0ABE"/>
    <w:rsid w:val="008F020F"/>
    <w:rsid w:val="008F06BA"/>
    <w:rsid w:val="008F2C53"/>
    <w:rsid w:val="009008E9"/>
    <w:rsid w:val="00904845"/>
    <w:rsid w:val="00912FAA"/>
    <w:rsid w:val="00916F67"/>
    <w:rsid w:val="009238DD"/>
    <w:rsid w:val="009279AF"/>
    <w:rsid w:val="00935502"/>
    <w:rsid w:val="00937E54"/>
    <w:rsid w:val="00941DA3"/>
    <w:rsid w:val="009453B8"/>
    <w:rsid w:val="0094595C"/>
    <w:rsid w:val="009505CA"/>
    <w:rsid w:val="00951B5E"/>
    <w:rsid w:val="009551F6"/>
    <w:rsid w:val="00956E98"/>
    <w:rsid w:val="00972281"/>
    <w:rsid w:val="009836B8"/>
    <w:rsid w:val="00986039"/>
    <w:rsid w:val="009909F0"/>
    <w:rsid w:val="0099181D"/>
    <w:rsid w:val="00993D6F"/>
    <w:rsid w:val="00993E22"/>
    <w:rsid w:val="009A608C"/>
    <w:rsid w:val="009C0022"/>
    <w:rsid w:val="009C36B9"/>
    <w:rsid w:val="009C3A18"/>
    <w:rsid w:val="009C6B42"/>
    <w:rsid w:val="009D410A"/>
    <w:rsid w:val="009D6F8D"/>
    <w:rsid w:val="009E1E8E"/>
    <w:rsid w:val="009F5619"/>
    <w:rsid w:val="009F6C07"/>
    <w:rsid w:val="00A025A1"/>
    <w:rsid w:val="00A21C31"/>
    <w:rsid w:val="00A23A9A"/>
    <w:rsid w:val="00A27305"/>
    <w:rsid w:val="00A32ADA"/>
    <w:rsid w:val="00A413E9"/>
    <w:rsid w:val="00A77F3E"/>
    <w:rsid w:val="00A927E3"/>
    <w:rsid w:val="00A97989"/>
    <w:rsid w:val="00AA1967"/>
    <w:rsid w:val="00AA33CC"/>
    <w:rsid w:val="00AA5239"/>
    <w:rsid w:val="00AA630B"/>
    <w:rsid w:val="00AB5CD4"/>
    <w:rsid w:val="00AC584D"/>
    <w:rsid w:val="00B014EB"/>
    <w:rsid w:val="00B0160F"/>
    <w:rsid w:val="00B1091A"/>
    <w:rsid w:val="00B1169A"/>
    <w:rsid w:val="00B2427D"/>
    <w:rsid w:val="00B31D1F"/>
    <w:rsid w:val="00B32ABC"/>
    <w:rsid w:val="00B33F4E"/>
    <w:rsid w:val="00B454C5"/>
    <w:rsid w:val="00B5688D"/>
    <w:rsid w:val="00B57888"/>
    <w:rsid w:val="00B63023"/>
    <w:rsid w:val="00B76275"/>
    <w:rsid w:val="00B76DA1"/>
    <w:rsid w:val="00B81A21"/>
    <w:rsid w:val="00B93AAE"/>
    <w:rsid w:val="00B97FDD"/>
    <w:rsid w:val="00BA2DBC"/>
    <w:rsid w:val="00BA4388"/>
    <w:rsid w:val="00BB2165"/>
    <w:rsid w:val="00BB3153"/>
    <w:rsid w:val="00BE2FB7"/>
    <w:rsid w:val="00BE7777"/>
    <w:rsid w:val="00C00351"/>
    <w:rsid w:val="00C05B6B"/>
    <w:rsid w:val="00C065F5"/>
    <w:rsid w:val="00C0711F"/>
    <w:rsid w:val="00C15035"/>
    <w:rsid w:val="00C20384"/>
    <w:rsid w:val="00C21038"/>
    <w:rsid w:val="00C23E36"/>
    <w:rsid w:val="00C259D6"/>
    <w:rsid w:val="00C2660B"/>
    <w:rsid w:val="00C35EAD"/>
    <w:rsid w:val="00C531A7"/>
    <w:rsid w:val="00C53B7D"/>
    <w:rsid w:val="00C61822"/>
    <w:rsid w:val="00C65652"/>
    <w:rsid w:val="00C75863"/>
    <w:rsid w:val="00C7588D"/>
    <w:rsid w:val="00C7667A"/>
    <w:rsid w:val="00C8073F"/>
    <w:rsid w:val="00CA030F"/>
    <w:rsid w:val="00CA4365"/>
    <w:rsid w:val="00CB5F90"/>
    <w:rsid w:val="00CB65E7"/>
    <w:rsid w:val="00CE54C0"/>
    <w:rsid w:val="00CF0896"/>
    <w:rsid w:val="00CF0A28"/>
    <w:rsid w:val="00D04F48"/>
    <w:rsid w:val="00D078E4"/>
    <w:rsid w:val="00D25B01"/>
    <w:rsid w:val="00D304DF"/>
    <w:rsid w:val="00D365D4"/>
    <w:rsid w:val="00D36A0C"/>
    <w:rsid w:val="00D46DED"/>
    <w:rsid w:val="00D7155C"/>
    <w:rsid w:val="00DB50FD"/>
    <w:rsid w:val="00DD0B26"/>
    <w:rsid w:val="00DF4959"/>
    <w:rsid w:val="00E02F96"/>
    <w:rsid w:val="00E151D0"/>
    <w:rsid w:val="00E3750A"/>
    <w:rsid w:val="00E46546"/>
    <w:rsid w:val="00E50602"/>
    <w:rsid w:val="00E50B26"/>
    <w:rsid w:val="00E55C0D"/>
    <w:rsid w:val="00E65D20"/>
    <w:rsid w:val="00E83AE9"/>
    <w:rsid w:val="00EB4A0C"/>
    <w:rsid w:val="00ED2094"/>
    <w:rsid w:val="00F04766"/>
    <w:rsid w:val="00F10355"/>
    <w:rsid w:val="00F201BF"/>
    <w:rsid w:val="00F23379"/>
    <w:rsid w:val="00F2442D"/>
    <w:rsid w:val="00F374CB"/>
    <w:rsid w:val="00F40FC5"/>
    <w:rsid w:val="00F508D9"/>
    <w:rsid w:val="00F529E9"/>
    <w:rsid w:val="00F567CD"/>
    <w:rsid w:val="00F56E32"/>
    <w:rsid w:val="00F57B8F"/>
    <w:rsid w:val="00F71169"/>
    <w:rsid w:val="00F73630"/>
    <w:rsid w:val="00F75607"/>
    <w:rsid w:val="00F84FEC"/>
    <w:rsid w:val="00F957D9"/>
    <w:rsid w:val="00FA2A63"/>
    <w:rsid w:val="00FA775F"/>
    <w:rsid w:val="00FA7FB9"/>
    <w:rsid w:val="00FB104E"/>
    <w:rsid w:val="00FB63D9"/>
    <w:rsid w:val="00FB76F3"/>
    <w:rsid w:val="00FC4F1A"/>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B38906-4203-4743-8C05-B3E1E50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D7546131-EB4E-4821-8445-109A195CCAE3}">
      <dgm:prSet phldrT="[Text]" custT="1"/>
      <dgm:spPr/>
      <dgm:t>
        <a:bodyPr/>
        <a:lstStyle/>
        <a:p>
          <a:r>
            <a:rPr lang="en-US" sz="1200"/>
            <a:t>IE Minor</a:t>
          </a:r>
          <a:br>
            <a:rPr lang="en-US" sz="1200"/>
          </a:br>
          <a:r>
            <a:rPr lang="en-US" sz="1200"/>
            <a:t>Elective #1</a:t>
          </a:r>
        </a:p>
      </dgm:t>
    </dgm:pt>
    <dgm:pt modelId="{7B058632-7E3C-410A-8BA2-12293F48DFD2}" type="parTrans" cxnId="{B3E3104F-60FF-4F21-89FB-5DFE535D8766}">
      <dgm:prSet/>
      <dgm:spPr/>
      <dgm:t>
        <a:bodyPr/>
        <a:lstStyle/>
        <a:p>
          <a:endParaRPr lang="en-US"/>
        </a:p>
      </dgm:t>
    </dgm:pt>
    <dgm:pt modelId="{444BDD7A-4103-4BFE-ACF7-EC0E23002598}" type="sibTrans" cxnId="{B3E3104F-60FF-4F21-89FB-5DFE535D8766}">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D2A1D8F3-F0AF-4CC9-AFD1-D8D5BD42419A}">
      <dgm:prSet phldrT="[Text]" custT="1"/>
      <dgm:spPr/>
      <dgm:t>
        <a:bodyPr/>
        <a:lstStyle/>
        <a:p>
          <a:r>
            <a:rPr lang="en-US" sz="1200"/>
            <a:t>IE Minor Elective </a:t>
          </a:r>
          <a:r>
            <a:rPr lang="en-US" sz="1000"/>
            <a:t>(if only 1 taken in 3rd year)</a:t>
          </a:r>
          <a:r>
            <a:rPr lang="en-US" sz="1200"/>
            <a:t/>
          </a:r>
          <a:br>
            <a:rPr lang="en-US" sz="1200"/>
          </a:br>
          <a:endParaRPr lang="en-US" sz="1000"/>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IE Minor</a:t>
          </a:r>
          <a:br>
            <a:rPr lang="en-US" sz="1200"/>
          </a:br>
          <a:r>
            <a:rPr lang="en-US" sz="1200"/>
            <a:t>Elective #4</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IE Minor</a:t>
          </a:r>
          <a:br>
            <a:rPr lang="en-US" sz="1200"/>
          </a:br>
          <a:r>
            <a:rPr lang="en-US" sz="1200"/>
            <a:t>Elective #5</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818C6392-981D-4A38-82DC-3548B269F1C8}">
      <dgm:prSet custT="1"/>
      <dgm:spPr/>
      <dgm:t>
        <a:bodyPr/>
        <a:lstStyle/>
        <a:p>
          <a:r>
            <a:rPr lang="en-US" sz="1200"/>
            <a:t>IE Minor</a:t>
          </a:r>
          <a:br>
            <a:rPr lang="en-US" sz="1200"/>
          </a:br>
          <a:r>
            <a:rPr lang="en-US" sz="1200"/>
            <a:t>Elective #3</a:t>
          </a:r>
        </a:p>
      </dgm:t>
    </dgm:pt>
    <dgm:pt modelId="{0D30B496-0A67-4134-B8D0-684A1160781C}" type="parTrans" cxnId="{D2CDB1C0-8778-4DD4-B4B9-22867ED01E55}">
      <dgm:prSet/>
      <dgm:spPr/>
      <dgm:t>
        <a:bodyPr/>
        <a:lstStyle/>
        <a:p>
          <a:endParaRPr lang="en-US"/>
        </a:p>
      </dgm:t>
    </dgm:pt>
    <dgm:pt modelId="{27494668-9164-49EF-8103-EB7B377ECDE0}" type="sibTrans" cxnId="{D2CDB1C0-8778-4DD4-B4B9-22867ED01E55}">
      <dgm:prSet/>
      <dgm:spPr/>
      <dgm:t>
        <a:bodyPr/>
        <a:lstStyle/>
        <a:p>
          <a:endParaRPr lang="en-US"/>
        </a:p>
      </dgm:t>
    </dgm:pt>
    <dgm:pt modelId="{A0BDC13B-334E-4D7B-BAF5-AFED57D6070F}">
      <dgm:prSet custT="1"/>
      <dgm:spPr/>
      <dgm:t>
        <a:bodyPr/>
        <a:lstStyle/>
        <a:p>
          <a:r>
            <a:rPr lang="en-US" sz="1200"/>
            <a:t>IE Minor</a:t>
          </a:r>
          <a:br>
            <a:rPr lang="en-US" sz="1200"/>
          </a:br>
          <a:r>
            <a:rPr lang="en-US" sz="1200"/>
            <a:t>Elective #2</a:t>
          </a:r>
        </a:p>
      </dgm:t>
    </dgm:pt>
    <dgm:pt modelId="{55D72BA9-1221-4429-8BF6-2F8E18E324FC}" type="parTrans" cxnId="{A88D084D-7538-4590-8861-CDEFFD84612F}">
      <dgm:prSet/>
      <dgm:spPr/>
      <dgm:t>
        <a:bodyPr/>
        <a:lstStyle/>
        <a:p>
          <a:endParaRPr lang="en-US"/>
        </a:p>
      </dgm:t>
    </dgm:pt>
    <dgm:pt modelId="{E9C82FA3-AACE-41A6-BEB8-76A6AE4B82A8}" type="sibTrans" cxnId="{A88D084D-7538-4590-8861-CDEFFD84612F}">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6">
        <dgm:presLayoutVars>
          <dgm:bulletEnabled val="1"/>
        </dgm:presLayoutVars>
      </dgm:prSet>
      <dgm:spPr/>
      <dgm:t>
        <a:bodyPr/>
        <a:lstStyle/>
        <a:p>
          <a:endParaRPr lang="en-US"/>
        </a:p>
      </dgm:t>
    </dgm:pt>
    <dgm:pt modelId="{993A40FB-ED7E-42B0-A31C-3E08BE4B6BAB}" type="pres">
      <dgm:prSet presAssocID="{D7546131-EB4E-4821-8445-109A195CCAE3}" presName="aSpace2" presStyleCnt="0"/>
      <dgm:spPr/>
    </dgm:pt>
    <dgm:pt modelId="{E1590B68-A690-40E2-8165-F4A0E31D0EC8}" type="pres">
      <dgm:prSet presAssocID="{A0BDC13B-334E-4D7B-BAF5-AFED57D6070F}" presName="childNode" presStyleLbl="node1" presStyleIdx="1" presStyleCnt="6">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447D7F83-D192-4CC3-8DB5-2391856C2187}" type="pres">
      <dgm:prSet presAssocID="{818C6392-981D-4A38-82DC-3548B269F1C8}" presName="childNode" presStyleLbl="node1" presStyleIdx="2" presStyleCnt="6">
        <dgm:presLayoutVars>
          <dgm:bulletEnabled val="1"/>
        </dgm:presLayoutVars>
      </dgm:prSet>
      <dgm:spPr/>
      <dgm:t>
        <a:bodyPr/>
        <a:lstStyle/>
        <a:p>
          <a:endParaRPr lang="en-US"/>
        </a:p>
      </dgm:t>
    </dgm:pt>
    <dgm:pt modelId="{63EE7487-3E41-41F3-A4BB-16D4B8C31C83}" type="pres">
      <dgm:prSet presAssocID="{818C6392-981D-4A38-82DC-3548B269F1C8}" presName="aSpace2" presStyleCnt="0"/>
      <dgm:spPr/>
    </dgm:pt>
    <dgm:pt modelId="{D00459BB-2AD1-4B4E-9ACB-E7EA6FC9CD1C}" type="pres">
      <dgm:prSet presAssocID="{D2A1D8F3-F0AF-4CC9-AFD1-D8D5BD42419A}" presName="childNode" presStyleLbl="node1" presStyleIdx="3" presStyleCnt="6">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4" presStyleCnt="6">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5" presStyleCnt="6" custLinFactNeighborY="-19248">
        <dgm:presLayoutVars>
          <dgm:bulletEnabled val="1"/>
        </dgm:presLayoutVars>
      </dgm:prSet>
      <dgm:spPr/>
      <dgm:t>
        <a:bodyPr/>
        <a:lstStyle/>
        <a:p>
          <a:endParaRPr lang="en-US"/>
        </a:p>
      </dgm:t>
    </dgm:pt>
  </dgm:ptLst>
  <dgm:cxnLst>
    <dgm:cxn modelId="{23B93B85-5284-4CDB-AF7B-380539B1158B}" type="presOf" srcId="{639C2B28-DEB1-49B3-9A5C-0A1936E67486}" destId="{3B66C213-8ECC-4A48-80D8-577C91DA6C62}" srcOrd="0" destOrd="0" presId="urn:microsoft.com/office/officeart/2005/8/layout/lProcess2"/>
    <dgm:cxn modelId="{63326BA0-5088-4F09-BCD7-EFE18D0EDB31}" type="presOf" srcId="{A0BDC13B-334E-4D7B-BAF5-AFED57D6070F}" destId="{E1590B68-A690-40E2-8165-F4A0E31D0EC8}" srcOrd="0" destOrd="0" presId="urn:microsoft.com/office/officeart/2005/8/layout/lProcess2"/>
    <dgm:cxn modelId="{D2CDB1C0-8778-4DD4-B4B9-22867ED01E55}" srcId="{639C2B28-DEB1-49B3-9A5C-0A1936E67486}" destId="{818C6392-981D-4A38-82DC-3548B269F1C8}" srcOrd="0" destOrd="0" parTransId="{0D30B496-0A67-4134-B8D0-684A1160781C}" sibTransId="{27494668-9164-49EF-8103-EB7B377ECDE0}"/>
    <dgm:cxn modelId="{A5F09898-97C0-4D8A-8280-0ED9AAA74F86}" type="presOf" srcId="{639C2B28-DEB1-49B3-9A5C-0A1936E67486}" destId="{7662036C-BE6A-4F85-940F-8BC0F19CD401}" srcOrd="1" destOrd="0" presId="urn:microsoft.com/office/officeart/2005/8/layout/lProcess2"/>
    <dgm:cxn modelId="{A88D084D-7538-4590-8861-CDEFFD84612F}" srcId="{AA01FC1B-24F1-477E-B8EF-83C477C40ACB}" destId="{A0BDC13B-334E-4D7B-BAF5-AFED57D6070F}" srcOrd="1" destOrd="0" parTransId="{55D72BA9-1221-4429-8BF6-2F8E18E324FC}" sibTransId="{E9C82FA3-AACE-41A6-BEB8-76A6AE4B82A8}"/>
    <dgm:cxn modelId="{B149F6F8-7D05-4786-877C-C68986A9BEB0}" type="presOf" srcId="{6FFC2605-B747-4232-AB61-A41EF7C8B80E}" destId="{81E0017E-FB37-4BCC-8EC4-83CF9203D3D0}" srcOrd="0" destOrd="0" presId="urn:microsoft.com/office/officeart/2005/8/layout/lProcess2"/>
    <dgm:cxn modelId="{3D68DBEB-3FEE-4213-B65D-D5B975F0F4F3}" type="presOf" srcId="{266A18DE-409A-4F6E-939A-DEF46413738D}" destId="{B0D39B58-3AB7-48C9-BF26-0ED35B79C40A}"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9797E6E2-2F00-4AA2-84A1-5DF2FF3534AF}" type="presOf" srcId="{D7546131-EB4E-4821-8445-109A195CCAE3}" destId="{32DDF3CB-2336-40BC-8FFE-82F3C028FCC6}" srcOrd="0"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48C5A5A3-F50D-4AA2-B334-867E4796B1D3}" type="presOf" srcId="{CC439F1A-0CFB-485C-8705-A6F28B499741}" destId="{1EF525A5-2D04-4101-B107-1BD4189B3528}" srcOrd="0" destOrd="0" presId="urn:microsoft.com/office/officeart/2005/8/layout/lProcess2"/>
    <dgm:cxn modelId="{51C9E1B6-AE7A-405E-A229-552AA5A0B2FE}" type="presOf" srcId="{AA01FC1B-24F1-477E-B8EF-83C477C40ACB}" destId="{04E885FD-02C0-4194-B57C-10F0C939CBE5}" srcOrd="0" destOrd="0" presId="urn:microsoft.com/office/officeart/2005/8/layout/lProcess2"/>
    <dgm:cxn modelId="{19B6DAF5-C087-4876-93A7-7D3386099B76}" type="presOf" srcId="{AA01FC1B-24F1-477E-B8EF-83C477C40ACB}" destId="{D95E967C-AB38-445E-AE8C-CF7014AC9557}" srcOrd="1" destOrd="0" presId="urn:microsoft.com/office/officeart/2005/8/layout/lProcess2"/>
    <dgm:cxn modelId="{4F62FC16-0D64-445D-9135-B5358A8627A6}" type="presOf" srcId="{ABCA7DBB-AED3-4683-931C-87E103596E42}" destId="{E41B31A0-A544-42FC-85B1-3ECF6120ECE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4004FD45-740D-489C-ADFE-72A3C087D4D7}" type="presOf" srcId="{6FFC2605-B747-4232-AB61-A41EF7C8B80E}" destId="{4DA15512-722E-431D-9F39-F88C716807EC}" srcOrd="1" destOrd="0" presId="urn:microsoft.com/office/officeart/2005/8/layout/lProcess2"/>
    <dgm:cxn modelId="{17BFDAC7-57B0-4E49-B0FA-26E40B7D7376}" type="presOf" srcId="{818C6392-981D-4A38-82DC-3548B269F1C8}" destId="{447D7F83-D192-4CC3-8DB5-2391856C2187}"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5079BD3E-5C22-4CBB-B76E-2933D525E47B}" type="presOf" srcId="{D2A1D8F3-F0AF-4CC9-AFD1-D8D5BD42419A}" destId="{D00459BB-2AD1-4B4E-9ACB-E7EA6FC9CD1C}"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4846C1E1-99D8-4C78-A11C-171E70B3DB6B}" type="presParOf" srcId="{E41B31A0-A544-42FC-85B1-3ECF6120ECE6}" destId="{5C39B956-355D-4006-9550-424F456A1702}" srcOrd="0" destOrd="0" presId="urn:microsoft.com/office/officeart/2005/8/layout/lProcess2"/>
    <dgm:cxn modelId="{DD6C13D2-747B-49CE-AC30-6FA6A55119E4}" type="presParOf" srcId="{5C39B956-355D-4006-9550-424F456A1702}" destId="{04E885FD-02C0-4194-B57C-10F0C939CBE5}" srcOrd="0" destOrd="0" presId="urn:microsoft.com/office/officeart/2005/8/layout/lProcess2"/>
    <dgm:cxn modelId="{3C71BF08-6ED6-4358-9151-243581666F5F}" type="presParOf" srcId="{5C39B956-355D-4006-9550-424F456A1702}" destId="{D95E967C-AB38-445E-AE8C-CF7014AC9557}" srcOrd="1" destOrd="0" presId="urn:microsoft.com/office/officeart/2005/8/layout/lProcess2"/>
    <dgm:cxn modelId="{6A0C36F2-EE55-478B-BD90-52FA1B85459C}" type="presParOf" srcId="{5C39B956-355D-4006-9550-424F456A1702}" destId="{B7525D82-450B-488A-ADF2-E19348CB7DF9}" srcOrd="2" destOrd="0" presId="urn:microsoft.com/office/officeart/2005/8/layout/lProcess2"/>
    <dgm:cxn modelId="{B8E23C30-8DEB-4497-A56E-933A45192BD7}" type="presParOf" srcId="{B7525D82-450B-488A-ADF2-E19348CB7DF9}" destId="{43A17106-945D-422F-9D11-C07786C6EE2B}" srcOrd="0" destOrd="0" presId="urn:microsoft.com/office/officeart/2005/8/layout/lProcess2"/>
    <dgm:cxn modelId="{A6A30C80-7FEC-4A40-BD45-BCD170955444}" type="presParOf" srcId="{43A17106-945D-422F-9D11-C07786C6EE2B}" destId="{32DDF3CB-2336-40BC-8FFE-82F3C028FCC6}" srcOrd="0" destOrd="0" presId="urn:microsoft.com/office/officeart/2005/8/layout/lProcess2"/>
    <dgm:cxn modelId="{8B082A51-3A13-481D-833B-77522C6C02B9}" type="presParOf" srcId="{43A17106-945D-422F-9D11-C07786C6EE2B}" destId="{993A40FB-ED7E-42B0-A31C-3E08BE4B6BAB}" srcOrd="1" destOrd="0" presId="urn:microsoft.com/office/officeart/2005/8/layout/lProcess2"/>
    <dgm:cxn modelId="{59AABD81-67A6-41E7-83AC-E97260C59195}" type="presParOf" srcId="{43A17106-945D-422F-9D11-C07786C6EE2B}" destId="{E1590B68-A690-40E2-8165-F4A0E31D0EC8}" srcOrd="2" destOrd="0" presId="urn:microsoft.com/office/officeart/2005/8/layout/lProcess2"/>
    <dgm:cxn modelId="{FD2996C5-CDF8-4BF4-BD10-BB7D6843A9D5}" type="presParOf" srcId="{E41B31A0-A544-42FC-85B1-3ECF6120ECE6}" destId="{F8A749EB-AEF0-469E-A498-17816B7D808A}" srcOrd="1" destOrd="0" presId="urn:microsoft.com/office/officeart/2005/8/layout/lProcess2"/>
    <dgm:cxn modelId="{BB8534D5-DE43-4C3D-A681-F0527CF6367A}" type="presParOf" srcId="{E41B31A0-A544-42FC-85B1-3ECF6120ECE6}" destId="{64C8E9E1-EA2C-48DA-921B-FF8E80FD98F0}" srcOrd="2" destOrd="0" presId="urn:microsoft.com/office/officeart/2005/8/layout/lProcess2"/>
    <dgm:cxn modelId="{BB6371B1-D991-431F-A7B2-6FD0E2650348}" type="presParOf" srcId="{64C8E9E1-EA2C-48DA-921B-FF8E80FD98F0}" destId="{3B66C213-8ECC-4A48-80D8-577C91DA6C62}" srcOrd="0" destOrd="0" presId="urn:microsoft.com/office/officeart/2005/8/layout/lProcess2"/>
    <dgm:cxn modelId="{B6BF1A5B-19FE-4338-9C6B-58C8F1F75814}" type="presParOf" srcId="{64C8E9E1-EA2C-48DA-921B-FF8E80FD98F0}" destId="{7662036C-BE6A-4F85-940F-8BC0F19CD401}" srcOrd="1" destOrd="0" presId="urn:microsoft.com/office/officeart/2005/8/layout/lProcess2"/>
    <dgm:cxn modelId="{1A904BCC-A4C5-472D-B3F3-5419E8235865}" type="presParOf" srcId="{64C8E9E1-EA2C-48DA-921B-FF8E80FD98F0}" destId="{1455B4B9-F153-4E5F-B440-0C0F88EF7398}" srcOrd="2" destOrd="0" presId="urn:microsoft.com/office/officeart/2005/8/layout/lProcess2"/>
    <dgm:cxn modelId="{E3F60C83-F72C-462E-916C-A3EB1FBBA428}" type="presParOf" srcId="{1455B4B9-F153-4E5F-B440-0C0F88EF7398}" destId="{77D0C74E-B8CE-44F5-B1E9-1271EC992862}" srcOrd="0" destOrd="0" presId="urn:microsoft.com/office/officeart/2005/8/layout/lProcess2"/>
    <dgm:cxn modelId="{ED123971-632D-4DA9-9345-587AE7AA32C5}" type="presParOf" srcId="{77D0C74E-B8CE-44F5-B1E9-1271EC992862}" destId="{447D7F83-D192-4CC3-8DB5-2391856C2187}" srcOrd="0" destOrd="0" presId="urn:microsoft.com/office/officeart/2005/8/layout/lProcess2"/>
    <dgm:cxn modelId="{FF050A20-32B5-4D14-887D-D384423F0DB6}" type="presParOf" srcId="{77D0C74E-B8CE-44F5-B1E9-1271EC992862}" destId="{63EE7487-3E41-41F3-A4BB-16D4B8C31C83}" srcOrd="1" destOrd="0" presId="urn:microsoft.com/office/officeart/2005/8/layout/lProcess2"/>
    <dgm:cxn modelId="{FEDD394D-F03B-429D-A474-60E6324DF2E2}" type="presParOf" srcId="{77D0C74E-B8CE-44F5-B1E9-1271EC992862}" destId="{D00459BB-2AD1-4B4E-9ACB-E7EA6FC9CD1C}" srcOrd="2" destOrd="0" presId="urn:microsoft.com/office/officeart/2005/8/layout/lProcess2"/>
    <dgm:cxn modelId="{AC5A5D4D-26D1-4801-A2E3-DFB4492858B5}" type="presParOf" srcId="{E41B31A0-A544-42FC-85B1-3ECF6120ECE6}" destId="{7FF609D2-01FB-4889-8D62-1507565FDFEC}" srcOrd="3" destOrd="0" presId="urn:microsoft.com/office/officeart/2005/8/layout/lProcess2"/>
    <dgm:cxn modelId="{11FF4947-7918-43E8-81CA-6583B5FB33C2}" type="presParOf" srcId="{E41B31A0-A544-42FC-85B1-3ECF6120ECE6}" destId="{3ADB76D1-916C-49F2-808F-49B445E21C92}" srcOrd="4" destOrd="0" presId="urn:microsoft.com/office/officeart/2005/8/layout/lProcess2"/>
    <dgm:cxn modelId="{7753D886-3E4A-415D-9C40-62CA9F538D7C}" type="presParOf" srcId="{3ADB76D1-916C-49F2-808F-49B445E21C92}" destId="{81E0017E-FB37-4BCC-8EC4-83CF9203D3D0}" srcOrd="0" destOrd="0" presId="urn:microsoft.com/office/officeart/2005/8/layout/lProcess2"/>
    <dgm:cxn modelId="{0FBED801-8FE0-4CF7-A7F3-00BC506C98FF}" type="presParOf" srcId="{3ADB76D1-916C-49F2-808F-49B445E21C92}" destId="{4DA15512-722E-431D-9F39-F88C716807EC}" srcOrd="1" destOrd="0" presId="urn:microsoft.com/office/officeart/2005/8/layout/lProcess2"/>
    <dgm:cxn modelId="{D457F373-0206-45AC-83D0-8341DE82510F}" type="presParOf" srcId="{3ADB76D1-916C-49F2-808F-49B445E21C92}" destId="{194DD857-5A41-4C6E-A1B7-C7FED6381003}" srcOrd="2" destOrd="0" presId="urn:microsoft.com/office/officeart/2005/8/layout/lProcess2"/>
    <dgm:cxn modelId="{E10BB7FB-F200-4EF4-B530-780EDBF606C2}" type="presParOf" srcId="{194DD857-5A41-4C6E-A1B7-C7FED6381003}" destId="{4C52F947-EC41-4629-A042-E7AD5AA24EEE}" srcOrd="0" destOrd="0" presId="urn:microsoft.com/office/officeart/2005/8/layout/lProcess2"/>
    <dgm:cxn modelId="{9E4EAE66-0A5F-452D-9F0F-58D784C01D1F}" type="presParOf" srcId="{4C52F947-EC41-4629-A042-E7AD5AA24EEE}" destId="{B0D39B58-3AB7-48C9-BF26-0ED35B79C40A}" srcOrd="0" destOrd="0" presId="urn:microsoft.com/office/officeart/2005/8/layout/lProcess2"/>
    <dgm:cxn modelId="{8728C9B6-BDEF-4505-BAC2-8393F108F101}" type="presParOf" srcId="{4C52F947-EC41-4629-A042-E7AD5AA24EEE}" destId="{89D60235-604A-470A-BEA2-C913FE11FB7E}" srcOrd="1" destOrd="0" presId="urn:microsoft.com/office/officeart/2005/8/layout/lProcess2"/>
    <dgm:cxn modelId="{7907AED2-C63F-49C5-BFB7-266248998FAE}"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60"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a:t>
          </a:r>
          <a:r>
            <a:rPr lang="en-US" sz="1400" b="1" kern="1200" baseline="30000"/>
            <a:t>rd</a:t>
          </a:r>
          <a:r>
            <a:rPr lang="en-US" sz="1400" b="1" kern="1200"/>
            <a:t> Year</a:t>
          </a:r>
          <a:r>
            <a:rPr lang="en-US" sz="1400" kern="1200"/>
            <a:t>	</a:t>
          </a:r>
        </a:p>
      </dsp:txBody>
      <dsp:txXfrm>
        <a:off x="560" y="0"/>
        <a:ext cx="1457120" cy="688657"/>
      </dsp:txXfrm>
    </dsp:sp>
    <dsp:sp modelId="{32DDF3CB-2336-40BC-8FFE-82F3C028FCC6}">
      <dsp:nvSpPr>
        <dsp:cNvPr id="0" name=""/>
        <dsp:cNvSpPr/>
      </dsp:nvSpPr>
      <dsp:spPr>
        <a:xfrm>
          <a:off x="146272"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#1</a:t>
          </a:r>
        </a:p>
      </dsp:txBody>
      <dsp:txXfrm>
        <a:off x="166544" y="709602"/>
        <a:ext cx="1125152" cy="651588"/>
      </dsp:txXfrm>
    </dsp:sp>
    <dsp:sp modelId="{E1590B68-A690-40E2-8165-F4A0E31D0EC8}">
      <dsp:nvSpPr>
        <dsp:cNvPr id="0" name=""/>
        <dsp:cNvSpPr/>
      </dsp:nvSpPr>
      <dsp:spPr>
        <a:xfrm>
          <a:off x="146272"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#2</a:t>
          </a:r>
        </a:p>
      </dsp:txBody>
      <dsp:txXfrm>
        <a:off x="166544" y="1508216"/>
        <a:ext cx="1125152" cy="651588"/>
      </dsp:txXfrm>
    </dsp:sp>
    <dsp:sp modelId="{3B66C213-8ECC-4A48-80D8-577C91DA6C62}">
      <dsp:nvSpPr>
        <dsp:cNvPr id="0" name=""/>
        <dsp:cNvSpPr/>
      </dsp:nvSpPr>
      <dsp:spPr>
        <a:xfrm>
          <a:off x="1566964"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566964" y="0"/>
        <a:ext cx="1457120" cy="688657"/>
      </dsp:txXfrm>
    </dsp:sp>
    <dsp:sp modelId="{447D7F83-D192-4CC3-8DB5-2391856C2187}">
      <dsp:nvSpPr>
        <dsp:cNvPr id="0" name=""/>
        <dsp:cNvSpPr/>
      </dsp:nvSpPr>
      <dsp:spPr>
        <a:xfrm>
          <a:off x="1712676"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#3</a:t>
          </a:r>
        </a:p>
      </dsp:txBody>
      <dsp:txXfrm>
        <a:off x="1732948" y="709602"/>
        <a:ext cx="1125152" cy="651588"/>
      </dsp:txXfrm>
    </dsp:sp>
    <dsp:sp modelId="{D00459BB-2AD1-4B4E-9ACB-E7EA6FC9CD1C}">
      <dsp:nvSpPr>
        <dsp:cNvPr id="0" name=""/>
        <dsp:cNvSpPr/>
      </dsp:nvSpPr>
      <dsp:spPr>
        <a:xfrm>
          <a:off x="1712676"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 Elective </a:t>
          </a:r>
          <a:r>
            <a:rPr lang="en-US" sz="1000" kern="1200"/>
            <a:t>(if only 1 taken in 3rd year)</a:t>
          </a:r>
          <a:r>
            <a:rPr lang="en-US" sz="1200" kern="1200"/>
            <a:t/>
          </a:r>
          <a:br>
            <a:rPr lang="en-US" sz="1200" kern="1200"/>
          </a:br>
          <a:endParaRPr lang="en-US" sz="1000" kern="1200"/>
        </a:p>
      </dsp:txBody>
      <dsp:txXfrm>
        <a:off x="1732948" y="1508216"/>
        <a:ext cx="1125152" cy="651588"/>
      </dsp:txXfrm>
    </dsp:sp>
    <dsp:sp modelId="{81E0017E-FB37-4BCC-8EC4-83CF9203D3D0}">
      <dsp:nvSpPr>
        <dsp:cNvPr id="0" name=""/>
        <dsp:cNvSpPr/>
      </dsp:nvSpPr>
      <dsp:spPr>
        <a:xfrm>
          <a:off x="3133369"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3133369" y="0"/>
        <a:ext cx="1457120" cy="688657"/>
      </dsp:txXfrm>
    </dsp:sp>
    <dsp:sp modelId="{B0D39B58-3AB7-48C9-BF26-0ED35B79C40A}">
      <dsp:nvSpPr>
        <dsp:cNvPr id="0" name=""/>
        <dsp:cNvSpPr/>
      </dsp:nvSpPr>
      <dsp:spPr>
        <a:xfrm>
          <a:off x="3279081"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#4</a:t>
          </a:r>
        </a:p>
      </dsp:txBody>
      <dsp:txXfrm>
        <a:off x="3299353" y="709602"/>
        <a:ext cx="1125152" cy="651588"/>
      </dsp:txXfrm>
    </dsp:sp>
    <dsp:sp modelId="{1EF525A5-2D04-4101-B107-1BD4189B3528}">
      <dsp:nvSpPr>
        <dsp:cNvPr id="0" name=""/>
        <dsp:cNvSpPr/>
      </dsp:nvSpPr>
      <dsp:spPr>
        <a:xfrm>
          <a:off x="3279081" y="1467448"/>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#5</a:t>
          </a:r>
        </a:p>
      </dsp:txBody>
      <dsp:txXfrm>
        <a:off x="3299353" y="1487720"/>
        <a:ext cx="1125152" cy="65158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831A-45BB-44C0-AC3F-4F464FF5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Karel Shapiro</cp:lastModifiedBy>
  <cp:revision>2</cp:revision>
  <cp:lastPrinted>2017-05-12T16:43:00Z</cp:lastPrinted>
  <dcterms:created xsi:type="dcterms:W3CDTF">2017-05-12T16:49:00Z</dcterms:created>
  <dcterms:modified xsi:type="dcterms:W3CDTF">2017-05-12T16:49:00Z</dcterms:modified>
</cp:coreProperties>
</file>