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4C6A43"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FC7D3A" w:rsidRPr="00D6277D" w:rsidRDefault="00F77344" w:rsidP="001634DB">
      <w:pPr>
        <w:rPr>
          <w:b/>
          <w:sz w:val="28"/>
          <w:szCs w:val="20"/>
          <w:lang w:eastAsia="ar-SA"/>
        </w:rPr>
      </w:pPr>
      <w:r w:rsidRPr="00D6277D">
        <w:rPr>
          <w:b/>
          <w:sz w:val="28"/>
          <w:szCs w:val="20"/>
          <w:lang w:eastAsia="ar-SA"/>
        </w:rPr>
        <w:t>Effective Aug 21, 2016</w:t>
      </w:r>
    </w:p>
    <w:p w:rsidR="000A7FDA" w:rsidRPr="00C2660B" w:rsidRDefault="00200EBA" w:rsidP="008D192A">
      <w:pPr>
        <w:jc w:val="center"/>
        <w:rPr>
          <w:b/>
          <w:lang w:eastAsia="ar-SA"/>
        </w:rPr>
      </w:pPr>
      <w:r>
        <w:rPr>
          <w:b/>
          <w:lang w:eastAsia="ar-SA"/>
        </w:rPr>
        <w:t>Department of Perf</w:t>
      </w:r>
      <w:r w:rsidR="001D2E47">
        <w:rPr>
          <w:b/>
          <w:lang w:eastAsia="ar-SA"/>
        </w:rPr>
        <w:t xml:space="preserve">orming Arts and Visual Culture </w:t>
      </w:r>
      <w:r>
        <w:rPr>
          <w:b/>
          <w:lang w:eastAsia="ar-SA"/>
        </w:rPr>
        <w:t xml:space="preserve"> </w:t>
      </w:r>
    </w:p>
    <w:p w:rsidR="004B62DA" w:rsidRDefault="004B62DA"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A3D26">
        <w:rPr>
          <w:lang w:eastAsia="ar-SA"/>
        </w:rPr>
        <w:t xml:space="preserve">The </w:t>
      </w:r>
      <w:r w:rsidR="001D2E47">
        <w:rPr>
          <w:lang w:eastAsia="ar-SA"/>
        </w:rPr>
        <w:t>American Art</w:t>
      </w:r>
      <w:r w:rsidR="00DB3ABD">
        <w:rPr>
          <w:lang w:eastAsia="ar-SA"/>
        </w:rPr>
        <w:t>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F3769" w:rsidTr="008E07F7">
        <w:tc>
          <w:tcPr>
            <w:tcW w:w="8856" w:type="dxa"/>
            <w:shd w:val="clear" w:color="auto" w:fill="auto"/>
          </w:tcPr>
          <w:p w:rsidR="005F3769" w:rsidRDefault="001D2E47" w:rsidP="007A1F33">
            <w:pPr>
              <w:rPr>
                <w:lang w:eastAsia="ar-SA"/>
              </w:rPr>
            </w:pPr>
            <w:r>
              <w:rPr>
                <w:lang w:eastAsia="ar-SA"/>
              </w:rPr>
              <w:t xml:space="preserve">This minor provides students with the opportunity to study the American </w:t>
            </w:r>
            <w:r w:rsidR="007A1F33">
              <w:rPr>
                <w:lang w:eastAsia="ar-SA"/>
              </w:rPr>
              <w:t>a</w:t>
            </w:r>
            <w:r>
              <w:rPr>
                <w:lang w:eastAsia="ar-SA"/>
              </w:rPr>
              <w:t xml:space="preserve">rts in a variety of disciplines, including painting, architecture, film, photography, music, theatre and the mass media.  Each course will present American </w:t>
            </w:r>
            <w:r w:rsidR="007A1F33">
              <w:rPr>
                <w:lang w:eastAsia="ar-SA"/>
              </w:rPr>
              <w:t>a</w:t>
            </w:r>
            <w:r>
              <w:rPr>
                <w:lang w:eastAsia="ar-SA"/>
              </w:rPr>
              <w:t xml:space="preserve">rt within the context of the broader current of American life, including its history, philosophy, social and cultural traditions.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6"/>
        <w:gridCol w:w="2383"/>
        <w:gridCol w:w="2291"/>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71822" w:rsidP="0056483D">
            <w:pPr>
              <w:pStyle w:val="NoSpacing"/>
              <w:rPr>
                <w:rFonts w:ascii="Times New Roman" w:hAnsi="Times New Roman"/>
                <w:sz w:val="24"/>
                <w:szCs w:val="24"/>
                <w:lang w:eastAsia="ar-SA"/>
              </w:rPr>
            </w:pPr>
            <w:r>
              <w:rPr>
                <w:rFonts w:ascii="Times New Roman" w:hAnsi="Times New Roman"/>
                <w:sz w:val="24"/>
                <w:szCs w:val="24"/>
                <w:lang w:eastAsia="ar-SA"/>
              </w:rPr>
              <w:t>December, 2012</w:t>
            </w:r>
          </w:p>
        </w:tc>
        <w:tc>
          <w:tcPr>
            <w:tcW w:w="2340" w:type="dxa"/>
          </w:tcPr>
          <w:p w:rsidR="002C479A" w:rsidRPr="00C2660B" w:rsidRDefault="00571822" w:rsidP="0056483D">
            <w:pPr>
              <w:pStyle w:val="NoSpacing"/>
              <w:rPr>
                <w:rFonts w:ascii="Times New Roman" w:hAnsi="Times New Roman"/>
                <w:sz w:val="24"/>
                <w:szCs w:val="24"/>
                <w:lang w:eastAsia="ar-SA"/>
              </w:rPr>
            </w:pPr>
            <w:r>
              <w:rPr>
                <w:rFonts w:ascii="Times New Roman" w:hAnsi="Times New Roman"/>
                <w:sz w:val="24"/>
                <w:szCs w:val="24"/>
                <w:lang w:eastAsia="ar-SA"/>
              </w:rPr>
              <w:t>15 January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8E07F7">
        <w:tc>
          <w:tcPr>
            <w:tcW w:w="8856" w:type="dxa"/>
            <w:shd w:val="clear" w:color="auto" w:fill="auto"/>
          </w:tcPr>
          <w:p w:rsidR="004C5361" w:rsidRPr="001D2E47" w:rsidRDefault="001D2E47" w:rsidP="007A1F33">
            <w:r>
              <w:t xml:space="preserve">All of the courses in the minor focus on American </w:t>
            </w:r>
            <w:r w:rsidR="007A1F33">
              <w:t>a</w:t>
            </w:r>
            <w:r>
              <w:t xml:space="preserve">rt in a variety of disciplines.  Reflecting the diversity of the department, these courses run the gamut from “high” art to “low” art, from fine art to popular culture, and from traditional art to commercial art.  The minor situates the investigation of American Art within the broader contexts of American social, intellectual, political, and cultural history.  </w:t>
            </w:r>
          </w:p>
        </w:tc>
      </w:tr>
    </w:tbl>
    <w:p w:rsidR="00AA1967" w:rsidRPr="00C2660B" w:rsidRDefault="00AA1967" w:rsidP="00AA1967">
      <w:pPr>
        <w:pStyle w:val="NoSpacing"/>
        <w:rPr>
          <w:rFonts w:ascii="Times New Roman" w:hAnsi="Times New Roman"/>
          <w:sz w:val="24"/>
          <w:szCs w:val="24"/>
        </w:rPr>
      </w:pPr>
    </w:p>
    <w:p w:rsidR="0045722A" w:rsidRDefault="0045722A" w:rsidP="009505CA">
      <w:pPr>
        <w:pStyle w:val="NoSpacing"/>
        <w:rPr>
          <w:rFonts w:ascii="Times New Roman" w:hAnsi="Times New Roman"/>
          <w:b/>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8E07F7">
        <w:tc>
          <w:tcPr>
            <w:tcW w:w="8856" w:type="dxa"/>
            <w:shd w:val="clear" w:color="auto" w:fill="auto"/>
          </w:tcPr>
          <w:p w:rsidR="009505CA" w:rsidRPr="008E07F7" w:rsidRDefault="007A1F33" w:rsidP="0097320C">
            <w:pPr>
              <w:pStyle w:val="NoSpacing"/>
              <w:rPr>
                <w:rFonts w:ascii="Times New Roman" w:hAnsi="Times New Roman"/>
                <w:sz w:val="24"/>
                <w:szCs w:val="24"/>
              </w:rPr>
            </w:pPr>
            <w:r>
              <w:rPr>
                <w:rFonts w:ascii="Times New Roman" w:hAnsi="Times New Roman"/>
                <w:sz w:val="24"/>
                <w:szCs w:val="24"/>
              </w:rPr>
              <w:lastRenderedPageBreak/>
              <w:t xml:space="preserve">The Department of Performing Arts &amp; Visual Culture will offer ten courses in the minor.  The </w:t>
            </w:r>
            <w:r w:rsidR="00A46D8F">
              <w:rPr>
                <w:rFonts w:ascii="Times New Roman" w:hAnsi="Times New Roman"/>
                <w:sz w:val="24"/>
                <w:szCs w:val="24"/>
              </w:rPr>
              <w:t xml:space="preserve">Department of English </w:t>
            </w:r>
            <w:r w:rsidR="00B55D53">
              <w:rPr>
                <w:rFonts w:ascii="Times New Roman" w:hAnsi="Times New Roman"/>
                <w:sz w:val="24"/>
                <w:szCs w:val="24"/>
              </w:rPr>
              <w:t>will offer three courses in the minor, of which students must take one.</w:t>
            </w:r>
          </w:p>
          <w:p w:rsidR="009505CA" w:rsidRPr="008E07F7" w:rsidRDefault="009505CA" w:rsidP="0097320C">
            <w:pPr>
              <w:pStyle w:val="NoSpacing"/>
              <w:rPr>
                <w:rFonts w:ascii="Times New Roman" w:hAnsi="Times New Roman"/>
                <w:sz w:val="24"/>
                <w:szCs w:val="24"/>
              </w:rPr>
            </w:pPr>
          </w:p>
          <w:p w:rsidR="004C5361" w:rsidRPr="008E07F7" w:rsidRDefault="004C5361" w:rsidP="0097320C">
            <w:pPr>
              <w:pStyle w:val="NoSpacing"/>
              <w:rPr>
                <w:rFonts w:ascii="Times New Roman" w:hAnsi="Times New Roman"/>
                <w:sz w:val="24"/>
                <w:szCs w:val="24"/>
              </w:rPr>
            </w:pPr>
          </w:p>
          <w:p w:rsidR="004C5361" w:rsidRPr="008E07F7" w:rsidRDefault="004C5361" w:rsidP="0097320C">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8E07F7">
        <w:tc>
          <w:tcPr>
            <w:tcW w:w="8856" w:type="dxa"/>
            <w:shd w:val="clear" w:color="auto" w:fill="auto"/>
          </w:tcPr>
          <w:p w:rsidR="005E7FD9" w:rsidRPr="008E07F7" w:rsidRDefault="005E7FD9" w:rsidP="00AA1967">
            <w:pPr>
              <w:pStyle w:val="NoSpacing"/>
              <w:rPr>
                <w:rFonts w:ascii="Times New Roman" w:hAnsi="Times New Roman"/>
                <w:sz w:val="24"/>
                <w:szCs w:val="24"/>
              </w:rPr>
            </w:pPr>
          </w:p>
          <w:p w:rsidR="005E7FD9" w:rsidRPr="008E07F7" w:rsidRDefault="00267A48" w:rsidP="00AA1967">
            <w:pPr>
              <w:pStyle w:val="NoSpacing"/>
              <w:rPr>
                <w:rFonts w:ascii="Times New Roman" w:hAnsi="Times New Roman"/>
                <w:sz w:val="24"/>
                <w:szCs w:val="24"/>
              </w:rPr>
            </w:pPr>
            <w:r>
              <w:rPr>
                <w:rFonts w:ascii="Times New Roman" w:hAnsi="Times New Roman"/>
                <w:sz w:val="24"/>
                <w:szCs w:val="24"/>
              </w:rPr>
              <w:t>none</w:t>
            </w:r>
          </w:p>
          <w:p w:rsidR="004C5361" w:rsidRPr="008E07F7"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24A0E" w:rsidRPr="00C2660B" w:rsidTr="008E07F7">
        <w:tc>
          <w:tcPr>
            <w:tcW w:w="8856" w:type="dxa"/>
            <w:shd w:val="clear" w:color="auto" w:fill="auto"/>
          </w:tcPr>
          <w:p w:rsidR="00200EBA" w:rsidRDefault="00BC618D" w:rsidP="00F71169">
            <w:pPr>
              <w:pStyle w:val="NoSpacing"/>
              <w:rPr>
                <w:rFonts w:ascii="Times New Roman" w:hAnsi="Times New Roman"/>
                <w:sz w:val="24"/>
                <w:szCs w:val="24"/>
              </w:rPr>
            </w:pPr>
            <w:r>
              <w:rPr>
                <w:rFonts w:ascii="Times New Roman" w:hAnsi="Times New Roman"/>
                <w:sz w:val="24"/>
                <w:szCs w:val="24"/>
              </w:rPr>
              <w:t>The</w:t>
            </w:r>
            <w:r w:rsidR="006D32DD">
              <w:rPr>
                <w:rFonts w:ascii="Times New Roman" w:hAnsi="Times New Roman"/>
                <w:sz w:val="24"/>
                <w:szCs w:val="24"/>
              </w:rPr>
              <w:t xml:space="preserve"> minor consists of five courses; students must take at least one course in each of the three disciplines included: Visual Culture, Performing Arts, and Literature.  </w:t>
            </w:r>
            <w:r w:rsidR="00A46D8F">
              <w:rPr>
                <w:rFonts w:ascii="Times New Roman" w:hAnsi="Times New Roman"/>
                <w:sz w:val="24"/>
                <w:szCs w:val="24"/>
              </w:rPr>
              <w:t xml:space="preserve">  </w:t>
            </w:r>
          </w:p>
          <w:p w:rsidR="00A46D8F" w:rsidRDefault="00A46D8F" w:rsidP="00F71169">
            <w:pPr>
              <w:pStyle w:val="NoSpacing"/>
              <w:rPr>
                <w:rFonts w:ascii="Times New Roman" w:hAnsi="Times New Roman"/>
                <w:sz w:val="24"/>
                <w:szCs w:val="24"/>
              </w:rPr>
            </w:pPr>
          </w:p>
          <w:p w:rsidR="00A46D8F" w:rsidRDefault="00A46D8F" w:rsidP="00F71169">
            <w:pPr>
              <w:pStyle w:val="NoSpacing"/>
              <w:rPr>
                <w:rFonts w:ascii="Times New Roman" w:hAnsi="Times New Roman"/>
                <w:sz w:val="24"/>
                <w:szCs w:val="24"/>
              </w:rPr>
            </w:pPr>
            <w:r w:rsidRPr="006D32DD">
              <w:rPr>
                <w:rFonts w:ascii="Times New Roman" w:hAnsi="Times New Roman"/>
                <w:sz w:val="24"/>
                <w:szCs w:val="24"/>
                <w:u w:val="single"/>
              </w:rPr>
              <w:t>Visual Culture courses</w:t>
            </w:r>
            <w:r>
              <w:rPr>
                <w:rFonts w:ascii="Times New Roman" w:hAnsi="Times New Roman"/>
                <w:sz w:val="24"/>
                <w:szCs w:val="24"/>
              </w:rPr>
              <w:t>:</w:t>
            </w:r>
          </w:p>
          <w:p w:rsidR="006D32DD" w:rsidRDefault="006D32DD" w:rsidP="006D32DD">
            <w:pPr>
              <w:pStyle w:val="NoSpacing"/>
              <w:rPr>
                <w:rFonts w:ascii="Times New Roman" w:hAnsi="Times New Roman"/>
                <w:sz w:val="24"/>
                <w:szCs w:val="24"/>
              </w:rPr>
            </w:pPr>
            <w:r>
              <w:rPr>
                <w:rFonts w:ascii="Times New Roman" w:hAnsi="Times New Roman"/>
                <w:sz w:val="24"/>
                <w:szCs w:val="24"/>
              </w:rPr>
              <w:t>FNRT 206 Queer Looks</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370 American Painting</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371 African-American Art</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372 American Film of the Studio Era</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373 American Film Since the Sixties</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374 Art in the Age of the New Deal</w:t>
            </w:r>
          </w:p>
          <w:p w:rsidR="006D32DD" w:rsidRDefault="006D32DD" w:rsidP="006D32DD">
            <w:pPr>
              <w:pStyle w:val="NoSpacing"/>
              <w:rPr>
                <w:rFonts w:ascii="Times New Roman" w:hAnsi="Times New Roman"/>
                <w:sz w:val="24"/>
                <w:szCs w:val="24"/>
              </w:rPr>
            </w:pPr>
            <w:r>
              <w:rPr>
                <w:rFonts w:ascii="Times New Roman" w:hAnsi="Times New Roman"/>
                <w:sz w:val="24"/>
                <w:szCs w:val="24"/>
              </w:rPr>
              <w:t>FNRT 377 Imagining Rochester</w:t>
            </w:r>
          </w:p>
          <w:p w:rsidR="006D32DD" w:rsidRDefault="006D32DD" w:rsidP="006D32DD">
            <w:pPr>
              <w:pStyle w:val="NoSpacing"/>
              <w:rPr>
                <w:rFonts w:ascii="Times New Roman" w:hAnsi="Times New Roman"/>
                <w:sz w:val="24"/>
                <w:szCs w:val="24"/>
              </w:rPr>
            </w:pPr>
            <w:r>
              <w:rPr>
                <w:rFonts w:ascii="Times New Roman" w:hAnsi="Times New Roman"/>
                <w:sz w:val="24"/>
                <w:szCs w:val="24"/>
              </w:rPr>
              <w:lastRenderedPageBreak/>
              <w:t>FNRT 378 Memory, Memorials, and Monuments</w:t>
            </w:r>
          </w:p>
          <w:p w:rsidR="006D32DD" w:rsidRDefault="006D32DD" w:rsidP="006D32DD">
            <w:pPr>
              <w:pStyle w:val="NoSpacing"/>
              <w:rPr>
                <w:rFonts w:ascii="Times New Roman" w:hAnsi="Times New Roman"/>
                <w:sz w:val="24"/>
                <w:szCs w:val="24"/>
              </w:rPr>
            </w:pPr>
            <w:r>
              <w:rPr>
                <w:rFonts w:ascii="Times New Roman" w:hAnsi="Times New Roman"/>
                <w:sz w:val="24"/>
                <w:szCs w:val="24"/>
              </w:rPr>
              <w:t>FNRT 383 Traumatic Images</w:t>
            </w:r>
          </w:p>
          <w:p w:rsidR="006D32DD" w:rsidRDefault="006D32DD" w:rsidP="006D32DD">
            <w:pPr>
              <w:pStyle w:val="NoSpacing"/>
              <w:rPr>
                <w:rFonts w:ascii="Times New Roman" w:hAnsi="Times New Roman"/>
                <w:sz w:val="24"/>
                <w:szCs w:val="24"/>
              </w:rPr>
            </w:pPr>
            <w:r>
              <w:rPr>
                <w:rFonts w:ascii="Times New Roman" w:hAnsi="Times New Roman"/>
                <w:sz w:val="24"/>
                <w:szCs w:val="24"/>
              </w:rPr>
              <w:t>FNRT 384 Art of Dying</w:t>
            </w:r>
          </w:p>
          <w:p w:rsidR="00A46D8F" w:rsidRDefault="00A46D8F" w:rsidP="00F71169">
            <w:pPr>
              <w:pStyle w:val="NoSpacing"/>
              <w:rPr>
                <w:rFonts w:ascii="Times New Roman" w:hAnsi="Times New Roman"/>
                <w:sz w:val="24"/>
                <w:szCs w:val="24"/>
              </w:rPr>
            </w:pPr>
          </w:p>
          <w:p w:rsidR="00A46D8F" w:rsidRDefault="00A46D8F" w:rsidP="00F71169">
            <w:pPr>
              <w:pStyle w:val="NoSpacing"/>
              <w:rPr>
                <w:rFonts w:ascii="Times New Roman" w:hAnsi="Times New Roman"/>
                <w:sz w:val="24"/>
                <w:szCs w:val="24"/>
              </w:rPr>
            </w:pPr>
            <w:r w:rsidRPr="006D32DD">
              <w:rPr>
                <w:rFonts w:ascii="Times New Roman" w:hAnsi="Times New Roman"/>
                <w:sz w:val="24"/>
                <w:szCs w:val="24"/>
                <w:u w:val="single"/>
              </w:rPr>
              <w:t>Performing Arts courses</w:t>
            </w:r>
            <w:r>
              <w:rPr>
                <w:rFonts w:ascii="Times New Roman" w:hAnsi="Times New Roman"/>
                <w:sz w:val="24"/>
                <w:szCs w:val="24"/>
              </w:rPr>
              <w:t>:</w:t>
            </w:r>
          </w:p>
          <w:p w:rsidR="006D32DD" w:rsidRDefault="006D32DD" w:rsidP="006D32DD">
            <w:pPr>
              <w:pStyle w:val="NoSpacing"/>
              <w:rPr>
                <w:rFonts w:ascii="Times New Roman" w:hAnsi="Times New Roman"/>
                <w:sz w:val="24"/>
                <w:szCs w:val="24"/>
              </w:rPr>
            </w:pPr>
            <w:r>
              <w:rPr>
                <w:rFonts w:ascii="Times New Roman" w:hAnsi="Times New Roman"/>
                <w:sz w:val="24"/>
                <w:szCs w:val="24"/>
              </w:rPr>
              <w:t>FNRT 201 Music in the U.S.</w:t>
            </w:r>
          </w:p>
          <w:p w:rsidR="006D32DD" w:rsidRDefault="006D32DD" w:rsidP="006D32DD">
            <w:pPr>
              <w:pStyle w:val="NoSpacing"/>
              <w:rPr>
                <w:rFonts w:ascii="Times New Roman" w:hAnsi="Times New Roman"/>
                <w:sz w:val="24"/>
                <w:szCs w:val="24"/>
              </w:rPr>
            </w:pPr>
            <w:r>
              <w:rPr>
                <w:rFonts w:ascii="Times New Roman" w:hAnsi="Times New Roman"/>
                <w:sz w:val="24"/>
                <w:szCs w:val="24"/>
              </w:rPr>
              <w:t>FNRT 203 American Popular and Rock Music</w:t>
            </w:r>
          </w:p>
          <w:p w:rsidR="006D32DD" w:rsidRDefault="006D32DD" w:rsidP="006D32DD">
            <w:pPr>
              <w:pStyle w:val="NoSpacing"/>
              <w:rPr>
                <w:rFonts w:ascii="Times New Roman" w:hAnsi="Times New Roman"/>
                <w:sz w:val="24"/>
                <w:szCs w:val="24"/>
              </w:rPr>
            </w:pPr>
            <w:r>
              <w:rPr>
                <w:rFonts w:ascii="Times New Roman" w:hAnsi="Times New Roman"/>
                <w:sz w:val="24"/>
                <w:szCs w:val="24"/>
              </w:rPr>
              <w:t>FNRT 322 Survey of Jazz</w:t>
            </w:r>
          </w:p>
          <w:p w:rsidR="006D32DD" w:rsidRDefault="006D32DD" w:rsidP="006D32DD">
            <w:pPr>
              <w:pStyle w:val="NoSpacing"/>
              <w:rPr>
                <w:rFonts w:ascii="Times New Roman" w:hAnsi="Times New Roman"/>
                <w:sz w:val="24"/>
                <w:szCs w:val="24"/>
              </w:rPr>
            </w:pPr>
            <w:r>
              <w:rPr>
                <w:rFonts w:ascii="Times New Roman" w:hAnsi="Times New Roman"/>
                <w:sz w:val="24"/>
                <w:szCs w:val="24"/>
              </w:rPr>
              <w:t>FNRT 323 Survey of African-American Music</w:t>
            </w:r>
          </w:p>
          <w:p w:rsidR="006D32DD" w:rsidRDefault="006D32DD" w:rsidP="006D32DD">
            <w:pPr>
              <w:pStyle w:val="NoSpacing"/>
              <w:rPr>
                <w:rFonts w:ascii="Times New Roman" w:hAnsi="Times New Roman"/>
                <w:sz w:val="24"/>
                <w:szCs w:val="24"/>
              </w:rPr>
            </w:pPr>
            <w:r>
              <w:rPr>
                <w:rFonts w:ascii="Times New Roman" w:hAnsi="Times New Roman"/>
                <w:sz w:val="24"/>
                <w:szCs w:val="24"/>
              </w:rPr>
              <w:t>FNRT 324 Sounds of Protest</w:t>
            </w:r>
          </w:p>
          <w:p w:rsidR="006D32DD" w:rsidRDefault="006D32DD" w:rsidP="006D32DD">
            <w:pPr>
              <w:pStyle w:val="NoSpacing"/>
              <w:rPr>
                <w:rFonts w:ascii="Times New Roman" w:hAnsi="Times New Roman"/>
                <w:sz w:val="24"/>
                <w:szCs w:val="24"/>
              </w:rPr>
            </w:pPr>
            <w:r>
              <w:rPr>
                <w:rFonts w:ascii="Times New Roman" w:hAnsi="Times New Roman"/>
                <w:sz w:val="24"/>
                <w:szCs w:val="24"/>
              </w:rPr>
              <w:t>FNRT 325 American Popular Song</w:t>
            </w:r>
          </w:p>
          <w:p w:rsidR="006D32DD" w:rsidRDefault="006D32DD" w:rsidP="006D32DD">
            <w:pPr>
              <w:pStyle w:val="NoSpacing"/>
              <w:rPr>
                <w:rFonts w:ascii="Times New Roman" w:hAnsi="Times New Roman"/>
                <w:sz w:val="24"/>
                <w:szCs w:val="24"/>
              </w:rPr>
            </w:pPr>
            <w:r>
              <w:rPr>
                <w:rFonts w:ascii="Times New Roman" w:hAnsi="Times New Roman"/>
                <w:sz w:val="24"/>
                <w:szCs w:val="24"/>
              </w:rPr>
              <w:t>FNRT 327 American Musical Theatre</w:t>
            </w:r>
          </w:p>
          <w:p w:rsidR="00A46D8F" w:rsidRDefault="00A46D8F" w:rsidP="00F71169">
            <w:pPr>
              <w:pStyle w:val="NoSpacing"/>
              <w:rPr>
                <w:rFonts w:ascii="Times New Roman" w:hAnsi="Times New Roman"/>
                <w:sz w:val="24"/>
                <w:szCs w:val="24"/>
              </w:rPr>
            </w:pPr>
          </w:p>
          <w:p w:rsidR="00A46D8F" w:rsidRDefault="006D32DD" w:rsidP="00F71169">
            <w:pPr>
              <w:pStyle w:val="NoSpacing"/>
              <w:rPr>
                <w:rFonts w:ascii="Times New Roman" w:hAnsi="Times New Roman"/>
                <w:sz w:val="24"/>
                <w:szCs w:val="24"/>
              </w:rPr>
            </w:pPr>
            <w:r w:rsidRPr="006D32DD">
              <w:rPr>
                <w:rFonts w:ascii="Times New Roman" w:hAnsi="Times New Roman"/>
                <w:sz w:val="24"/>
                <w:szCs w:val="24"/>
                <w:u w:val="single"/>
              </w:rPr>
              <w:t>Literature</w:t>
            </w:r>
            <w:r w:rsidR="00A46D8F" w:rsidRPr="006D32DD">
              <w:rPr>
                <w:rFonts w:ascii="Times New Roman" w:hAnsi="Times New Roman"/>
                <w:sz w:val="24"/>
                <w:szCs w:val="24"/>
                <w:u w:val="single"/>
              </w:rPr>
              <w:t xml:space="preserve"> courses</w:t>
            </w:r>
            <w:r w:rsidR="00A46D8F">
              <w:rPr>
                <w:rFonts w:ascii="Times New Roman" w:hAnsi="Times New Roman"/>
                <w:sz w:val="24"/>
                <w:szCs w:val="24"/>
              </w:rPr>
              <w:t xml:space="preserve">: </w:t>
            </w:r>
          </w:p>
          <w:p w:rsidR="00A46D8F" w:rsidRDefault="00A46D8F" w:rsidP="00F71169">
            <w:pPr>
              <w:pStyle w:val="NoSpacing"/>
              <w:rPr>
                <w:rFonts w:ascii="Times New Roman" w:hAnsi="Times New Roman"/>
                <w:sz w:val="24"/>
                <w:szCs w:val="24"/>
              </w:rPr>
            </w:pPr>
            <w:r>
              <w:rPr>
                <w:rFonts w:ascii="Times New Roman" w:hAnsi="Times New Roman"/>
                <w:sz w:val="24"/>
                <w:szCs w:val="24"/>
              </w:rPr>
              <w:t>ENGL 411 Topics in American Literature</w:t>
            </w:r>
          </w:p>
          <w:p w:rsidR="00A46D8F" w:rsidRDefault="00A46D8F" w:rsidP="00F71169">
            <w:pPr>
              <w:pStyle w:val="NoSpacing"/>
              <w:rPr>
                <w:rFonts w:ascii="Times New Roman" w:hAnsi="Times New Roman"/>
                <w:sz w:val="24"/>
                <w:szCs w:val="24"/>
              </w:rPr>
            </w:pPr>
            <w:r>
              <w:rPr>
                <w:rFonts w:ascii="Times New Roman" w:hAnsi="Times New Roman"/>
                <w:sz w:val="24"/>
                <w:szCs w:val="24"/>
              </w:rPr>
              <w:t>ENGL 412 American Studies</w:t>
            </w:r>
          </w:p>
          <w:p w:rsidR="00A46D8F" w:rsidRDefault="00A46D8F" w:rsidP="00F71169">
            <w:pPr>
              <w:pStyle w:val="NoSpacing"/>
              <w:rPr>
                <w:rFonts w:ascii="Times New Roman" w:hAnsi="Times New Roman"/>
                <w:sz w:val="24"/>
                <w:szCs w:val="24"/>
              </w:rPr>
            </w:pPr>
            <w:r>
              <w:rPr>
                <w:rFonts w:ascii="Times New Roman" w:hAnsi="Times New Roman"/>
                <w:sz w:val="24"/>
                <w:szCs w:val="24"/>
              </w:rPr>
              <w:t xml:space="preserve">ENGL 413 African-American Literature </w:t>
            </w:r>
          </w:p>
          <w:p w:rsidR="008F6E88" w:rsidRPr="008E07F7" w:rsidRDefault="008F6E88" w:rsidP="007D0856">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8E07F7">
        <w:tc>
          <w:tcPr>
            <w:tcW w:w="1874"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Course Number &amp; Title</w:t>
            </w:r>
          </w:p>
        </w:tc>
        <w:tc>
          <w:tcPr>
            <w:tcW w:w="683"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SCH</w:t>
            </w:r>
          </w:p>
        </w:tc>
        <w:tc>
          <w:tcPr>
            <w:tcW w:w="1096"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Required</w:t>
            </w:r>
          </w:p>
        </w:tc>
        <w:tc>
          <w:tcPr>
            <w:tcW w:w="1056"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Optional</w:t>
            </w:r>
          </w:p>
        </w:tc>
        <w:tc>
          <w:tcPr>
            <w:tcW w:w="616"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Fall</w:t>
            </w:r>
          </w:p>
        </w:tc>
        <w:tc>
          <w:tcPr>
            <w:tcW w:w="857"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Spring</w:t>
            </w:r>
          </w:p>
        </w:tc>
        <w:tc>
          <w:tcPr>
            <w:tcW w:w="1126" w:type="dxa"/>
            <w:shd w:val="clear" w:color="auto" w:fill="auto"/>
          </w:tcPr>
          <w:p w:rsidR="00A927E3" w:rsidRPr="008E07F7" w:rsidRDefault="005F3769" w:rsidP="005F3769">
            <w:pPr>
              <w:pStyle w:val="NoSpacing"/>
              <w:rPr>
                <w:rFonts w:ascii="Times New Roman" w:hAnsi="Times New Roman"/>
                <w:sz w:val="24"/>
                <w:szCs w:val="24"/>
              </w:rPr>
            </w:pPr>
            <w:r w:rsidRPr="008E07F7">
              <w:rPr>
                <w:rFonts w:ascii="Times New Roman" w:hAnsi="Times New Roman"/>
                <w:sz w:val="24"/>
                <w:szCs w:val="24"/>
              </w:rPr>
              <w:t>Annual/Bie</w:t>
            </w:r>
            <w:r w:rsidR="00A927E3" w:rsidRPr="008E07F7">
              <w:rPr>
                <w:rFonts w:ascii="Times New Roman" w:hAnsi="Times New Roman"/>
                <w:sz w:val="24"/>
                <w:szCs w:val="24"/>
              </w:rPr>
              <w:t>n</w:t>
            </w:r>
            <w:r w:rsidR="004C5361" w:rsidRPr="008E07F7">
              <w:rPr>
                <w:rFonts w:ascii="Times New Roman" w:hAnsi="Times New Roman"/>
                <w:sz w:val="24"/>
                <w:szCs w:val="24"/>
              </w:rPr>
              <w:t>n</w:t>
            </w:r>
            <w:r w:rsidRPr="008E07F7">
              <w:rPr>
                <w:rFonts w:ascii="Times New Roman" w:hAnsi="Times New Roman"/>
                <w:sz w:val="24"/>
                <w:szCs w:val="24"/>
              </w:rPr>
              <w:t>i</w:t>
            </w:r>
            <w:r w:rsidR="00A927E3" w:rsidRPr="008E07F7">
              <w:rPr>
                <w:rFonts w:ascii="Times New Roman" w:hAnsi="Times New Roman"/>
                <w:sz w:val="24"/>
                <w:szCs w:val="24"/>
              </w:rPr>
              <w:t>al</w:t>
            </w:r>
          </w:p>
        </w:tc>
        <w:tc>
          <w:tcPr>
            <w:tcW w:w="1548" w:type="dxa"/>
            <w:shd w:val="clear" w:color="auto" w:fill="auto"/>
          </w:tcPr>
          <w:p w:rsidR="00A927E3" w:rsidRPr="008E07F7" w:rsidRDefault="00A927E3" w:rsidP="00F71169">
            <w:pPr>
              <w:pStyle w:val="NoSpacing"/>
              <w:rPr>
                <w:rFonts w:ascii="Times New Roman" w:hAnsi="Times New Roman"/>
                <w:sz w:val="24"/>
                <w:szCs w:val="24"/>
              </w:rPr>
            </w:pPr>
            <w:r w:rsidRPr="008E07F7">
              <w:rPr>
                <w:rFonts w:ascii="Times New Roman" w:hAnsi="Times New Roman"/>
                <w:sz w:val="24"/>
                <w:szCs w:val="24"/>
              </w:rPr>
              <w:t>Prerequisites</w:t>
            </w:r>
          </w:p>
        </w:tc>
      </w:tr>
      <w:tr w:rsidR="00A927E3" w:rsidRPr="00C2660B" w:rsidTr="008E07F7">
        <w:tc>
          <w:tcPr>
            <w:tcW w:w="1874" w:type="dxa"/>
            <w:shd w:val="clear" w:color="auto" w:fill="auto"/>
          </w:tcPr>
          <w:p w:rsidR="00A927E3" w:rsidRPr="008E07F7" w:rsidRDefault="00DB3ABD" w:rsidP="0009645C">
            <w:pPr>
              <w:pStyle w:val="NoSpacing"/>
              <w:rPr>
                <w:rFonts w:ascii="Times New Roman" w:hAnsi="Times New Roman"/>
                <w:sz w:val="24"/>
                <w:szCs w:val="24"/>
              </w:rPr>
            </w:pPr>
            <w:r>
              <w:rPr>
                <w:rFonts w:ascii="Times New Roman" w:hAnsi="Times New Roman"/>
                <w:sz w:val="24"/>
                <w:szCs w:val="24"/>
              </w:rPr>
              <w:t xml:space="preserve">FNRT 201 Music in the U.S. </w:t>
            </w:r>
          </w:p>
        </w:tc>
        <w:tc>
          <w:tcPr>
            <w:tcW w:w="683" w:type="dxa"/>
            <w:shd w:val="clear" w:color="auto" w:fill="auto"/>
          </w:tcPr>
          <w:p w:rsidR="00A927E3" w:rsidRPr="008E07F7"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A927E3" w:rsidRPr="008E07F7" w:rsidRDefault="00A927E3" w:rsidP="00F71169">
            <w:pPr>
              <w:pStyle w:val="NoSpacing"/>
              <w:rPr>
                <w:rFonts w:ascii="Times New Roman" w:hAnsi="Times New Roman"/>
                <w:sz w:val="24"/>
                <w:szCs w:val="24"/>
              </w:rPr>
            </w:pPr>
          </w:p>
        </w:tc>
        <w:tc>
          <w:tcPr>
            <w:tcW w:w="1056" w:type="dxa"/>
            <w:shd w:val="clear" w:color="auto" w:fill="auto"/>
          </w:tcPr>
          <w:p w:rsidR="00A927E3"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927E3" w:rsidRPr="008E07F7" w:rsidRDefault="00A927E3" w:rsidP="00F71169">
            <w:pPr>
              <w:pStyle w:val="NoSpacing"/>
              <w:rPr>
                <w:rFonts w:ascii="Times New Roman" w:hAnsi="Times New Roman"/>
                <w:sz w:val="24"/>
                <w:szCs w:val="24"/>
              </w:rPr>
            </w:pPr>
          </w:p>
        </w:tc>
        <w:tc>
          <w:tcPr>
            <w:tcW w:w="857" w:type="dxa"/>
            <w:shd w:val="clear" w:color="auto" w:fill="auto"/>
          </w:tcPr>
          <w:p w:rsidR="00A927E3"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927E3" w:rsidRPr="008E07F7"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927E3" w:rsidRPr="008E07F7" w:rsidRDefault="006F2B97" w:rsidP="00F71169">
            <w:pPr>
              <w:pStyle w:val="NoSpacing"/>
              <w:rPr>
                <w:rFonts w:ascii="Times New Roman" w:hAnsi="Times New Roman"/>
                <w:sz w:val="24"/>
                <w:szCs w:val="24"/>
              </w:rPr>
            </w:pPr>
            <w:r>
              <w:rPr>
                <w:rFonts w:ascii="Times New Roman" w:hAnsi="Times New Roman"/>
              </w:rPr>
              <w:t>None</w:t>
            </w:r>
          </w:p>
        </w:tc>
      </w:tr>
      <w:tr w:rsidR="006F392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203 American Popular and Rock Music</w:t>
            </w:r>
          </w:p>
          <w:p w:rsidR="006F3922" w:rsidRDefault="006F3922" w:rsidP="00F71169">
            <w:pPr>
              <w:pStyle w:val="NoSpacing"/>
              <w:rPr>
                <w:rFonts w:ascii="Times New Roman" w:hAnsi="Times New Roman"/>
                <w:sz w:val="24"/>
                <w:szCs w:val="24"/>
              </w:rPr>
            </w:pPr>
          </w:p>
        </w:tc>
        <w:tc>
          <w:tcPr>
            <w:tcW w:w="683" w:type="dxa"/>
            <w:shd w:val="clear" w:color="auto" w:fill="auto"/>
          </w:tcPr>
          <w:p w:rsidR="006F392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6F3922" w:rsidRPr="008E07F7" w:rsidRDefault="006F3922" w:rsidP="00F71169">
            <w:pPr>
              <w:pStyle w:val="NoSpacing"/>
              <w:rPr>
                <w:rFonts w:ascii="Times New Roman" w:hAnsi="Times New Roman"/>
                <w:sz w:val="24"/>
                <w:szCs w:val="24"/>
              </w:rPr>
            </w:pPr>
          </w:p>
        </w:tc>
        <w:tc>
          <w:tcPr>
            <w:tcW w:w="1056" w:type="dxa"/>
            <w:shd w:val="clear" w:color="auto" w:fill="auto"/>
          </w:tcPr>
          <w:p w:rsidR="006F392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6F3922" w:rsidRPr="008E07F7" w:rsidRDefault="006F3922" w:rsidP="00F71169">
            <w:pPr>
              <w:pStyle w:val="NoSpacing"/>
              <w:rPr>
                <w:rFonts w:ascii="Times New Roman" w:hAnsi="Times New Roman"/>
                <w:sz w:val="24"/>
                <w:szCs w:val="24"/>
              </w:rPr>
            </w:pPr>
          </w:p>
        </w:tc>
        <w:tc>
          <w:tcPr>
            <w:tcW w:w="857" w:type="dxa"/>
            <w:shd w:val="clear" w:color="auto" w:fill="auto"/>
          </w:tcPr>
          <w:p w:rsidR="006F392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6F3922"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6F392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206 Queer Looks</w:t>
            </w:r>
          </w:p>
          <w:p w:rsidR="00D66BC2" w:rsidRDefault="00D66BC2" w:rsidP="00F71169">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66BC2" w:rsidRDefault="00DB3ABD" w:rsidP="0056516A">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322 Survey of Jazz</w:t>
            </w:r>
          </w:p>
          <w:p w:rsidR="00D66BC2" w:rsidRDefault="00D66BC2" w:rsidP="00F71169">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D66BC2" w:rsidRPr="008E07F7" w:rsidRDefault="00D66BC2" w:rsidP="00F71169">
            <w:pPr>
              <w:pStyle w:val="NoSpacing"/>
              <w:rPr>
                <w:rFonts w:ascii="Times New Roman" w:hAnsi="Times New Roman"/>
                <w:sz w:val="24"/>
                <w:szCs w:val="24"/>
              </w:rPr>
            </w:pPr>
          </w:p>
        </w:tc>
        <w:tc>
          <w:tcPr>
            <w:tcW w:w="1126" w:type="dxa"/>
            <w:shd w:val="clear" w:color="auto" w:fill="auto"/>
          </w:tcPr>
          <w:p w:rsidR="00D66BC2" w:rsidRDefault="00DB3ABD" w:rsidP="0056516A">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F511B7" w:rsidRPr="00C2660B" w:rsidTr="008E07F7">
        <w:tc>
          <w:tcPr>
            <w:tcW w:w="1874" w:type="dxa"/>
            <w:shd w:val="clear" w:color="auto" w:fill="auto"/>
          </w:tcPr>
          <w:p w:rsidR="00F511B7" w:rsidRDefault="00F511B7" w:rsidP="00DB3ABD">
            <w:pPr>
              <w:pStyle w:val="NoSpacing"/>
              <w:rPr>
                <w:rFonts w:ascii="Times New Roman" w:hAnsi="Times New Roman"/>
                <w:sz w:val="24"/>
                <w:szCs w:val="24"/>
              </w:rPr>
            </w:pPr>
            <w:r>
              <w:rPr>
                <w:rFonts w:ascii="Times New Roman" w:hAnsi="Times New Roman"/>
                <w:sz w:val="24"/>
                <w:szCs w:val="24"/>
              </w:rPr>
              <w:t>FNRT 323 Survey of African-American Music</w:t>
            </w:r>
          </w:p>
        </w:tc>
        <w:tc>
          <w:tcPr>
            <w:tcW w:w="683" w:type="dxa"/>
            <w:shd w:val="clear" w:color="auto" w:fill="auto"/>
          </w:tcPr>
          <w:p w:rsidR="00F511B7" w:rsidRDefault="00F511B7"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F511B7" w:rsidRPr="008E07F7" w:rsidRDefault="00F511B7" w:rsidP="00F71169">
            <w:pPr>
              <w:pStyle w:val="NoSpacing"/>
              <w:rPr>
                <w:rFonts w:ascii="Times New Roman" w:hAnsi="Times New Roman"/>
                <w:sz w:val="24"/>
                <w:szCs w:val="24"/>
              </w:rPr>
            </w:pPr>
          </w:p>
        </w:tc>
        <w:tc>
          <w:tcPr>
            <w:tcW w:w="1056" w:type="dxa"/>
            <w:shd w:val="clear" w:color="auto" w:fill="auto"/>
          </w:tcPr>
          <w:p w:rsidR="00F511B7" w:rsidRDefault="00F511B7"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F511B7" w:rsidRDefault="00F511B7" w:rsidP="00F71169">
            <w:pPr>
              <w:pStyle w:val="NoSpacing"/>
              <w:rPr>
                <w:rFonts w:ascii="Times New Roman" w:hAnsi="Times New Roman"/>
                <w:sz w:val="24"/>
                <w:szCs w:val="24"/>
              </w:rPr>
            </w:pPr>
          </w:p>
        </w:tc>
        <w:tc>
          <w:tcPr>
            <w:tcW w:w="857" w:type="dxa"/>
            <w:shd w:val="clear" w:color="auto" w:fill="auto"/>
          </w:tcPr>
          <w:p w:rsidR="00F511B7" w:rsidRPr="008E07F7" w:rsidRDefault="00F511B7"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F511B7" w:rsidRDefault="00F511B7" w:rsidP="0056516A">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F511B7"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324 Sounds of Protest</w:t>
            </w:r>
          </w:p>
          <w:p w:rsidR="00D66BC2" w:rsidRDefault="00D66BC2" w:rsidP="00F71169">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325 American Popular Song</w:t>
            </w:r>
          </w:p>
          <w:p w:rsidR="00D66BC2" w:rsidRPr="008E07F7" w:rsidRDefault="00D66BC2" w:rsidP="00F71169">
            <w:pPr>
              <w:pStyle w:val="NoSpacing"/>
              <w:rPr>
                <w:rFonts w:ascii="Times New Roman" w:hAnsi="Times New Roman"/>
                <w:sz w:val="24"/>
                <w:szCs w:val="24"/>
              </w:rPr>
            </w:pPr>
          </w:p>
        </w:tc>
        <w:tc>
          <w:tcPr>
            <w:tcW w:w="683"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D66BC2" w:rsidRPr="008E07F7" w:rsidRDefault="00D66BC2" w:rsidP="00F71169">
            <w:pPr>
              <w:pStyle w:val="NoSpacing"/>
              <w:rPr>
                <w:rFonts w:ascii="Times New Roman" w:hAnsi="Times New Roman"/>
                <w:sz w:val="24"/>
                <w:szCs w:val="24"/>
              </w:rPr>
            </w:pPr>
          </w:p>
        </w:tc>
        <w:tc>
          <w:tcPr>
            <w:tcW w:w="112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F511B7" w:rsidRPr="00C2660B" w:rsidTr="008E07F7">
        <w:tc>
          <w:tcPr>
            <w:tcW w:w="1874" w:type="dxa"/>
            <w:shd w:val="clear" w:color="auto" w:fill="auto"/>
          </w:tcPr>
          <w:p w:rsidR="00F511B7" w:rsidRDefault="00F511B7" w:rsidP="00DB3ABD">
            <w:pPr>
              <w:pStyle w:val="NoSpacing"/>
              <w:rPr>
                <w:rFonts w:ascii="Times New Roman" w:hAnsi="Times New Roman"/>
                <w:sz w:val="24"/>
                <w:szCs w:val="24"/>
              </w:rPr>
            </w:pPr>
            <w:r>
              <w:rPr>
                <w:rFonts w:ascii="Times New Roman" w:hAnsi="Times New Roman"/>
                <w:sz w:val="24"/>
                <w:szCs w:val="24"/>
              </w:rPr>
              <w:t>FNRT 327 American Musical Theatre</w:t>
            </w:r>
          </w:p>
        </w:tc>
        <w:tc>
          <w:tcPr>
            <w:tcW w:w="683" w:type="dxa"/>
            <w:shd w:val="clear" w:color="auto" w:fill="auto"/>
          </w:tcPr>
          <w:p w:rsidR="00F511B7" w:rsidRDefault="00F511B7"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F511B7" w:rsidRPr="008E07F7" w:rsidRDefault="00F511B7" w:rsidP="00F71169">
            <w:pPr>
              <w:pStyle w:val="NoSpacing"/>
              <w:rPr>
                <w:rFonts w:ascii="Times New Roman" w:hAnsi="Times New Roman"/>
                <w:sz w:val="24"/>
                <w:szCs w:val="24"/>
              </w:rPr>
            </w:pPr>
          </w:p>
        </w:tc>
        <w:tc>
          <w:tcPr>
            <w:tcW w:w="1056" w:type="dxa"/>
            <w:shd w:val="clear" w:color="auto" w:fill="auto"/>
          </w:tcPr>
          <w:p w:rsidR="00F511B7" w:rsidRDefault="00F511B7"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F511B7" w:rsidRDefault="00F511B7" w:rsidP="00F71169">
            <w:pPr>
              <w:pStyle w:val="NoSpacing"/>
              <w:rPr>
                <w:rFonts w:ascii="Times New Roman" w:hAnsi="Times New Roman"/>
                <w:sz w:val="24"/>
                <w:szCs w:val="24"/>
              </w:rPr>
            </w:pPr>
          </w:p>
        </w:tc>
        <w:tc>
          <w:tcPr>
            <w:tcW w:w="857" w:type="dxa"/>
            <w:shd w:val="clear" w:color="auto" w:fill="auto"/>
          </w:tcPr>
          <w:p w:rsidR="00F511B7" w:rsidRPr="008E07F7" w:rsidRDefault="00F511B7"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F511B7" w:rsidRDefault="00F511B7"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F511B7"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370 American Painting</w:t>
            </w:r>
          </w:p>
          <w:p w:rsidR="00D66BC2" w:rsidRDefault="00D66BC2" w:rsidP="00F71169">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B3ABD" w:rsidRDefault="00DB3ABD" w:rsidP="00F71169">
            <w:pPr>
              <w:pStyle w:val="NoSpacing"/>
              <w:rPr>
                <w:rFonts w:ascii="Times New Roman" w:hAnsi="Times New Roman"/>
                <w:sz w:val="24"/>
                <w:szCs w:val="24"/>
              </w:rPr>
            </w:pPr>
            <w:r>
              <w:rPr>
                <w:rFonts w:ascii="Times New Roman" w:hAnsi="Times New Roman"/>
                <w:sz w:val="24"/>
                <w:szCs w:val="24"/>
              </w:rPr>
              <w:t>X</w:t>
            </w:r>
          </w:p>
          <w:p w:rsidR="00D66BC2" w:rsidRPr="00DB3ABD" w:rsidRDefault="00D66BC2" w:rsidP="00DB3ABD"/>
        </w:tc>
        <w:tc>
          <w:tcPr>
            <w:tcW w:w="112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371 African-American Art</w:t>
            </w:r>
          </w:p>
          <w:p w:rsidR="00D66BC2" w:rsidRDefault="00D66BC2" w:rsidP="006F3922">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372 American Film of the Studio Era</w:t>
            </w:r>
          </w:p>
          <w:p w:rsidR="00D66BC2" w:rsidRDefault="00D66BC2" w:rsidP="006F3922">
            <w:pPr>
              <w:pStyle w:val="NoSpacing"/>
              <w:rPr>
                <w:rFonts w:ascii="Times New Roman" w:hAnsi="Times New Roman"/>
                <w:sz w:val="24"/>
                <w:szCs w:val="24"/>
              </w:rPr>
            </w:pPr>
          </w:p>
        </w:tc>
        <w:tc>
          <w:tcPr>
            <w:tcW w:w="683"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66BC2" w:rsidRDefault="00DB3ABD" w:rsidP="00F71169">
            <w:pPr>
              <w:pStyle w:val="NoSpacing"/>
              <w:rPr>
                <w:rFonts w:ascii="Times New Roman" w:hAnsi="Times New Roman"/>
                <w:sz w:val="24"/>
                <w:szCs w:val="24"/>
              </w:rPr>
            </w:pPr>
            <w:r>
              <w:rPr>
                <w:rFonts w:ascii="Times New Roman" w:hAnsi="Times New Roman"/>
                <w:sz w:val="24"/>
                <w:szCs w:val="24"/>
              </w:rPr>
              <w:t>Biannual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373 American Film Since the Sixties</w:t>
            </w:r>
          </w:p>
          <w:p w:rsidR="00D66BC2" w:rsidRPr="008E07F7" w:rsidRDefault="00D66BC2" w:rsidP="00F71169">
            <w:pPr>
              <w:pStyle w:val="NoSpacing"/>
              <w:rPr>
                <w:rFonts w:ascii="Times New Roman" w:hAnsi="Times New Roman"/>
                <w:sz w:val="24"/>
                <w:szCs w:val="24"/>
              </w:rPr>
            </w:pPr>
          </w:p>
        </w:tc>
        <w:tc>
          <w:tcPr>
            <w:tcW w:w="683"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66BC2" w:rsidP="00F71169">
            <w:pPr>
              <w:pStyle w:val="NoSpacing"/>
              <w:rPr>
                <w:rFonts w:ascii="Times New Roman" w:hAnsi="Times New Roman"/>
                <w:sz w:val="24"/>
                <w:szCs w:val="24"/>
              </w:rPr>
            </w:pPr>
          </w:p>
        </w:tc>
        <w:tc>
          <w:tcPr>
            <w:tcW w:w="112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7D0856" w:rsidRDefault="00DB3ABD" w:rsidP="00DB3ABD">
            <w:pPr>
              <w:pStyle w:val="NoSpacing"/>
              <w:rPr>
                <w:rFonts w:ascii="Times New Roman" w:hAnsi="Times New Roman"/>
                <w:sz w:val="24"/>
                <w:szCs w:val="24"/>
              </w:rPr>
            </w:pPr>
            <w:r>
              <w:rPr>
                <w:rFonts w:ascii="Times New Roman" w:hAnsi="Times New Roman"/>
                <w:sz w:val="24"/>
                <w:szCs w:val="24"/>
              </w:rPr>
              <w:t xml:space="preserve">FNRT 374 </w:t>
            </w:r>
          </w:p>
          <w:p w:rsidR="00DB3ABD" w:rsidRDefault="00DB3ABD" w:rsidP="00DB3ABD">
            <w:pPr>
              <w:pStyle w:val="NoSpacing"/>
              <w:rPr>
                <w:rFonts w:ascii="Times New Roman" w:hAnsi="Times New Roman"/>
                <w:sz w:val="24"/>
                <w:szCs w:val="24"/>
              </w:rPr>
            </w:pPr>
            <w:r>
              <w:rPr>
                <w:rFonts w:ascii="Times New Roman" w:hAnsi="Times New Roman"/>
                <w:sz w:val="24"/>
                <w:szCs w:val="24"/>
              </w:rPr>
              <w:t>Art in the Age of the New Deal</w:t>
            </w:r>
          </w:p>
          <w:p w:rsidR="00D66BC2" w:rsidRPr="008E07F7" w:rsidRDefault="00D66BC2" w:rsidP="00F71169">
            <w:pPr>
              <w:pStyle w:val="NoSpacing"/>
              <w:rPr>
                <w:rFonts w:ascii="Times New Roman" w:hAnsi="Times New Roman"/>
                <w:sz w:val="24"/>
                <w:szCs w:val="24"/>
              </w:rPr>
            </w:pPr>
          </w:p>
        </w:tc>
        <w:tc>
          <w:tcPr>
            <w:tcW w:w="683"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D66BC2" w:rsidRPr="008E07F7" w:rsidRDefault="00D66BC2" w:rsidP="00F71169">
            <w:pPr>
              <w:pStyle w:val="NoSpacing"/>
              <w:rPr>
                <w:rFonts w:ascii="Times New Roman" w:hAnsi="Times New Roman"/>
                <w:sz w:val="24"/>
                <w:szCs w:val="24"/>
              </w:rPr>
            </w:pPr>
          </w:p>
        </w:tc>
        <w:tc>
          <w:tcPr>
            <w:tcW w:w="1126" w:type="dxa"/>
            <w:shd w:val="clear" w:color="auto" w:fill="auto"/>
          </w:tcPr>
          <w:p w:rsidR="00D66BC2" w:rsidRPr="008E07F7" w:rsidRDefault="00DB3ABD" w:rsidP="00DC4B4C">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377 Imagining Rochester</w:t>
            </w:r>
          </w:p>
          <w:p w:rsidR="00D66BC2" w:rsidRPr="008E07F7" w:rsidRDefault="00D66BC2" w:rsidP="00F71169">
            <w:pPr>
              <w:pStyle w:val="NoSpacing"/>
              <w:rPr>
                <w:rFonts w:ascii="Times New Roman" w:hAnsi="Times New Roman"/>
                <w:sz w:val="24"/>
                <w:szCs w:val="24"/>
              </w:rPr>
            </w:pPr>
          </w:p>
        </w:tc>
        <w:tc>
          <w:tcPr>
            <w:tcW w:w="683"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66BC2" w:rsidRPr="00C2660B" w:rsidTr="008E07F7">
        <w:tc>
          <w:tcPr>
            <w:tcW w:w="1874" w:type="dxa"/>
            <w:shd w:val="clear" w:color="auto" w:fill="auto"/>
          </w:tcPr>
          <w:p w:rsidR="00DB3ABD" w:rsidRDefault="00DB3ABD" w:rsidP="00DB3ABD">
            <w:pPr>
              <w:pStyle w:val="NoSpacing"/>
              <w:rPr>
                <w:rFonts w:ascii="Times New Roman" w:hAnsi="Times New Roman"/>
                <w:sz w:val="24"/>
                <w:szCs w:val="24"/>
              </w:rPr>
            </w:pPr>
            <w:r>
              <w:rPr>
                <w:rFonts w:ascii="Times New Roman" w:hAnsi="Times New Roman"/>
                <w:sz w:val="24"/>
                <w:szCs w:val="24"/>
              </w:rPr>
              <w:t>FNRT 378 Memory, Memorials, and Monuments</w:t>
            </w:r>
          </w:p>
          <w:p w:rsidR="00D66BC2" w:rsidRPr="008E07F7" w:rsidRDefault="00D66BC2" w:rsidP="00F71169">
            <w:pPr>
              <w:pStyle w:val="NoSpacing"/>
              <w:rPr>
                <w:rFonts w:ascii="Times New Roman" w:hAnsi="Times New Roman"/>
                <w:sz w:val="24"/>
                <w:szCs w:val="24"/>
              </w:rPr>
            </w:pPr>
          </w:p>
        </w:tc>
        <w:tc>
          <w:tcPr>
            <w:tcW w:w="683"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66BC2" w:rsidRPr="008E07F7" w:rsidRDefault="00D66BC2" w:rsidP="00F71169">
            <w:pPr>
              <w:pStyle w:val="NoSpacing"/>
              <w:rPr>
                <w:rFonts w:ascii="Times New Roman" w:hAnsi="Times New Roman"/>
                <w:sz w:val="24"/>
                <w:szCs w:val="24"/>
              </w:rPr>
            </w:pPr>
          </w:p>
        </w:tc>
        <w:tc>
          <w:tcPr>
            <w:tcW w:w="105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66BC2" w:rsidRPr="008E07F7" w:rsidRDefault="00D66BC2" w:rsidP="00F71169">
            <w:pPr>
              <w:pStyle w:val="NoSpacing"/>
              <w:rPr>
                <w:rFonts w:ascii="Times New Roman" w:hAnsi="Times New Roman"/>
                <w:sz w:val="24"/>
                <w:szCs w:val="24"/>
              </w:rPr>
            </w:pPr>
          </w:p>
        </w:tc>
        <w:tc>
          <w:tcPr>
            <w:tcW w:w="857" w:type="dxa"/>
            <w:shd w:val="clear" w:color="auto" w:fill="auto"/>
          </w:tcPr>
          <w:p w:rsidR="00DB3ABD" w:rsidRDefault="00DB3ABD" w:rsidP="00F71169">
            <w:pPr>
              <w:pStyle w:val="NoSpacing"/>
              <w:rPr>
                <w:rFonts w:ascii="Times New Roman" w:hAnsi="Times New Roman"/>
                <w:sz w:val="24"/>
                <w:szCs w:val="24"/>
              </w:rPr>
            </w:pPr>
            <w:r>
              <w:rPr>
                <w:rFonts w:ascii="Times New Roman" w:hAnsi="Times New Roman"/>
                <w:sz w:val="24"/>
                <w:szCs w:val="24"/>
              </w:rPr>
              <w:t>X</w:t>
            </w:r>
          </w:p>
          <w:p w:rsidR="00D66BC2" w:rsidRPr="00DB3ABD" w:rsidRDefault="00D66BC2" w:rsidP="00DB3ABD"/>
        </w:tc>
        <w:tc>
          <w:tcPr>
            <w:tcW w:w="1126" w:type="dxa"/>
            <w:shd w:val="clear" w:color="auto" w:fill="auto"/>
          </w:tcPr>
          <w:p w:rsidR="00D66BC2" w:rsidRPr="008E07F7" w:rsidRDefault="00DB3ABD"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66BC2" w:rsidRPr="008E07F7" w:rsidRDefault="006F2B97" w:rsidP="00F71169">
            <w:pPr>
              <w:pStyle w:val="NoSpacing"/>
              <w:rPr>
                <w:rFonts w:ascii="Times New Roman" w:hAnsi="Times New Roman"/>
                <w:sz w:val="24"/>
                <w:szCs w:val="24"/>
              </w:rPr>
            </w:pPr>
            <w:r>
              <w:rPr>
                <w:rFonts w:ascii="Times New Roman" w:hAnsi="Times New Roman"/>
              </w:rPr>
              <w:t>None</w:t>
            </w:r>
          </w:p>
        </w:tc>
      </w:tr>
      <w:tr w:rsidR="00DB3ABD" w:rsidRPr="00C2660B" w:rsidTr="008E07F7">
        <w:tc>
          <w:tcPr>
            <w:tcW w:w="1874" w:type="dxa"/>
            <w:shd w:val="clear" w:color="auto" w:fill="auto"/>
          </w:tcPr>
          <w:p w:rsidR="00DB3ABD" w:rsidRPr="008E07F7" w:rsidRDefault="007D0856" w:rsidP="00F71169">
            <w:pPr>
              <w:pStyle w:val="NoSpacing"/>
              <w:rPr>
                <w:rFonts w:ascii="Times New Roman" w:hAnsi="Times New Roman"/>
                <w:sz w:val="24"/>
                <w:szCs w:val="24"/>
              </w:rPr>
            </w:pPr>
            <w:r>
              <w:rPr>
                <w:rFonts w:ascii="Times New Roman" w:hAnsi="Times New Roman"/>
                <w:sz w:val="24"/>
                <w:szCs w:val="24"/>
              </w:rPr>
              <w:t>FNRT 383 Traumatic Images</w:t>
            </w:r>
          </w:p>
        </w:tc>
        <w:tc>
          <w:tcPr>
            <w:tcW w:w="683"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B3ABD" w:rsidRPr="008E07F7" w:rsidRDefault="00DB3ABD" w:rsidP="00F71169">
            <w:pPr>
              <w:pStyle w:val="NoSpacing"/>
              <w:rPr>
                <w:rFonts w:ascii="Times New Roman" w:hAnsi="Times New Roman"/>
                <w:sz w:val="24"/>
                <w:szCs w:val="24"/>
              </w:rPr>
            </w:pPr>
          </w:p>
        </w:tc>
        <w:tc>
          <w:tcPr>
            <w:tcW w:w="1056"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B3ABD" w:rsidRPr="008E07F7" w:rsidRDefault="00DB3ABD" w:rsidP="00F71169">
            <w:pPr>
              <w:pStyle w:val="NoSpacing"/>
              <w:rPr>
                <w:rFonts w:ascii="Times New Roman" w:hAnsi="Times New Roman"/>
                <w:sz w:val="24"/>
                <w:szCs w:val="24"/>
              </w:rPr>
            </w:pPr>
          </w:p>
        </w:tc>
        <w:tc>
          <w:tcPr>
            <w:tcW w:w="857"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B3ABD" w:rsidRPr="008E07F7" w:rsidRDefault="006F2B97" w:rsidP="00F71169">
            <w:pPr>
              <w:pStyle w:val="NoSpacing"/>
              <w:rPr>
                <w:rFonts w:ascii="Times New Roman" w:hAnsi="Times New Roman"/>
                <w:sz w:val="24"/>
                <w:szCs w:val="24"/>
              </w:rPr>
            </w:pPr>
            <w:r>
              <w:rPr>
                <w:rFonts w:ascii="Times New Roman" w:hAnsi="Times New Roman"/>
              </w:rPr>
              <w:t>None</w:t>
            </w:r>
          </w:p>
        </w:tc>
      </w:tr>
      <w:tr w:rsidR="00DB3ABD" w:rsidRPr="00C2660B" w:rsidTr="008E07F7">
        <w:tc>
          <w:tcPr>
            <w:tcW w:w="1874" w:type="dxa"/>
            <w:shd w:val="clear" w:color="auto" w:fill="auto"/>
          </w:tcPr>
          <w:p w:rsidR="007D0856" w:rsidRDefault="007D0856" w:rsidP="00F71169">
            <w:pPr>
              <w:pStyle w:val="NoSpacing"/>
              <w:rPr>
                <w:rFonts w:ascii="Times New Roman" w:hAnsi="Times New Roman"/>
                <w:sz w:val="24"/>
                <w:szCs w:val="24"/>
              </w:rPr>
            </w:pPr>
            <w:r>
              <w:rPr>
                <w:rFonts w:ascii="Times New Roman" w:hAnsi="Times New Roman"/>
                <w:sz w:val="24"/>
                <w:szCs w:val="24"/>
              </w:rPr>
              <w:t xml:space="preserve">FNRT 384 </w:t>
            </w:r>
          </w:p>
          <w:p w:rsidR="00DB3ABD" w:rsidRPr="008E07F7" w:rsidRDefault="007D0856" w:rsidP="00F71169">
            <w:pPr>
              <w:pStyle w:val="NoSpacing"/>
              <w:rPr>
                <w:rFonts w:ascii="Times New Roman" w:hAnsi="Times New Roman"/>
                <w:sz w:val="24"/>
                <w:szCs w:val="24"/>
              </w:rPr>
            </w:pPr>
            <w:r>
              <w:rPr>
                <w:rFonts w:ascii="Times New Roman" w:hAnsi="Times New Roman"/>
                <w:sz w:val="24"/>
                <w:szCs w:val="24"/>
              </w:rPr>
              <w:t xml:space="preserve">Art of Dying </w:t>
            </w:r>
          </w:p>
        </w:tc>
        <w:tc>
          <w:tcPr>
            <w:tcW w:w="683"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DB3ABD" w:rsidRPr="008E07F7" w:rsidRDefault="00DB3ABD" w:rsidP="00F71169">
            <w:pPr>
              <w:pStyle w:val="NoSpacing"/>
              <w:rPr>
                <w:rFonts w:ascii="Times New Roman" w:hAnsi="Times New Roman"/>
                <w:sz w:val="24"/>
                <w:szCs w:val="24"/>
              </w:rPr>
            </w:pPr>
          </w:p>
        </w:tc>
        <w:tc>
          <w:tcPr>
            <w:tcW w:w="1056"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DB3ABD" w:rsidRPr="008E07F7" w:rsidRDefault="00DB3ABD" w:rsidP="00F71169">
            <w:pPr>
              <w:pStyle w:val="NoSpacing"/>
              <w:rPr>
                <w:rFonts w:ascii="Times New Roman" w:hAnsi="Times New Roman"/>
                <w:sz w:val="24"/>
                <w:szCs w:val="24"/>
              </w:rPr>
            </w:pPr>
          </w:p>
        </w:tc>
        <w:tc>
          <w:tcPr>
            <w:tcW w:w="857"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DB3ABD" w:rsidRPr="008E07F7" w:rsidRDefault="00E7041C"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DB3ABD" w:rsidRPr="008E07F7" w:rsidRDefault="006F2B97" w:rsidP="00F71169">
            <w:pPr>
              <w:pStyle w:val="NoSpacing"/>
              <w:rPr>
                <w:rFonts w:ascii="Times New Roman" w:hAnsi="Times New Roman"/>
                <w:sz w:val="24"/>
                <w:szCs w:val="24"/>
              </w:rPr>
            </w:pPr>
            <w:r>
              <w:rPr>
                <w:rFonts w:ascii="Times New Roman" w:hAnsi="Times New Roman"/>
              </w:rPr>
              <w:t>None</w:t>
            </w:r>
          </w:p>
        </w:tc>
      </w:tr>
      <w:tr w:rsidR="00A46D8F" w:rsidRPr="00C2660B" w:rsidTr="008E07F7">
        <w:tc>
          <w:tcPr>
            <w:tcW w:w="1874"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ENGL 411 Topics in American Literature</w:t>
            </w:r>
          </w:p>
        </w:tc>
        <w:tc>
          <w:tcPr>
            <w:tcW w:w="683"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A46D8F" w:rsidRPr="008E07F7" w:rsidRDefault="00A46D8F" w:rsidP="00F71169">
            <w:pPr>
              <w:pStyle w:val="NoSpacing"/>
              <w:rPr>
                <w:rFonts w:ascii="Times New Roman" w:hAnsi="Times New Roman"/>
                <w:sz w:val="24"/>
                <w:szCs w:val="24"/>
              </w:rPr>
            </w:pPr>
          </w:p>
        </w:tc>
        <w:tc>
          <w:tcPr>
            <w:tcW w:w="105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46D8F" w:rsidRPr="008E07F7" w:rsidRDefault="00A46D8F"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46D8F" w:rsidRDefault="00A46D8F" w:rsidP="00F71169">
            <w:pPr>
              <w:pStyle w:val="NoSpacing"/>
              <w:rPr>
                <w:rFonts w:ascii="Times New Roman" w:hAnsi="Times New Roman"/>
              </w:rPr>
            </w:pPr>
            <w:r>
              <w:rPr>
                <w:rFonts w:ascii="Times New Roman" w:hAnsi="Times New Roman"/>
              </w:rPr>
              <w:t>None</w:t>
            </w:r>
          </w:p>
        </w:tc>
      </w:tr>
      <w:tr w:rsidR="00A46D8F" w:rsidRPr="00C2660B" w:rsidTr="008E07F7">
        <w:tc>
          <w:tcPr>
            <w:tcW w:w="1874"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ENGL 412 American Studies</w:t>
            </w:r>
          </w:p>
        </w:tc>
        <w:tc>
          <w:tcPr>
            <w:tcW w:w="683"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A46D8F" w:rsidRPr="008E07F7" w:rsidRDefault="00A46D8F" w:rsidP="00F71169">
            <w:pPr>
              <w:pStyle w:val="NoSpacing"/>
              <w:rPr>
                <w:rFonts w:ascii="Times New Roman" w:hAnsi="Times New Roman"/>
                <w:sz w:val="24"/>
                <w:szCs w:val="24"/>
              </w:rPr>
            </w:pPr>
          </w:p>
        </w:tc>
        <w:tc>
          <w:tcPr>
            <w:tcW w:w="105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46D8F" w:rsidRPr="008E07F7" w:rsidRDefault="00A46D8F"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 xml:space="preserve">Annual </w:t>
            </w:r>
          </w:p>
        </w:tc>
        <w:tc>
          <w:tcPr>
            <w:tcW w:w="1548" w:type="dxa"/>
            <w:shd w:val="clear" w:color="auto" w:fill="auto"/>
          </w:tcPr>
          <w:p w:rsidR="00A46D8F" w:rsidRDefault="00A46D8F" w:rsidP="00F71169">
            <w:pPr>
              <w:pStyle w:val="NoSpacing"/>
              <w:rPr>
                <w:rFonts w:ascii="Times New Roman" w:hAnsi="Times New Roman"/>
              </w:rPr>
            </w:pPr>
            <w:r>
              <w:rPr>
                <w:rFonts w:ascii="Times New Roman" w:hAnsi="Times New Roman"/>
              </w:rPr>
              <w:t>None</w:t>
            </w:r>
          </w:p>
        </w:tc>
      </w:tr>
      <w:tr w:rsidR="00A46D8F" w:rsidRPr="00C2660B" w:rsidTr="008E07F7">
        <w:tc>
          <w:tcPr>
            <w:tcW w:w="1874"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 xml:space="preserve">ENGL </w:t>
            </w:r>
            <w:r w:rsidR="00BC301C">
              <w:rPr>
                <w:rFonts w:ascii="Times New Roman" w:hAnsi="Times New Roman"/>
                <w:sz w:val="24"/>
                <w:szCs w:val="24"/>
              </w:rPr>
              <w:t>413 African-American Literature</w:t>
            </w:r>
          </w:p>
        </w:tc>
        <w:tc>
          <w:tcPr>
            <w:tcW w:w="683"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auto"/>
          </w:tcPr>
          <w:p w:rsidR="00A46D8F" w:rsidRPr="008E07F7" w:rsidRDefault="00A46D8F" w:rsidP="00F71169">
            <w:pPr>
              <w:pStyle w:val="NoSpacing"/>
              <w:rPr>
                <w:rFonts w:ascii="Times New Roman" w:hAnsi="Times New Roman"/>
                <w:sz w:val="24"/>
                <w:szCs w:val="24"/>
              </w:rPr>
            </w:pPr>
          </w:p>
        </w:tc>
        <w:tc>
          <w:tcPr>
            <w:tcW w:w="105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46D8F" w:rsidRPr="008E07F7" w:rsidRDefault="00A46D8F"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46D8F" w:rsidRDefault="00A46D8F"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46D8F" w:rsidRDefault="00A46D8F" w:rsidP="00F71169">
            <w:pPr>
              <w:pStyle w:val="NoSpacing"/>
              <w:rPr>
                <w:rFonts w:ascii="Times New Roman" w:hAnsi="Times New Roman"/>
              </w:rPr>
            </w:pPr>
            <w:r>
              <w:rPr>
                <w:rFonts w:ascii="Times New Roman" w:hAnsi="Times New Roman"/>
              </w:rPr>
              <w:t>None</w:t>
            </w:r>
          </w:p>
        </w:tc>
      </w:tr>
    </w:tbl>
    <w:p w:rsidR="00F71169" w:rsidRPr="00C2660B" w:rsidRDefault="00F7116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9"/>
        <w:gridCol w:w="4921"/>
      </w:tblGrid>
      <w:tr w:rsidR="00EB4A0C" w:rsidRPr="00C2660B" w:rsidTr="008E07F7">
        <w:tc>
          <w:tcPr>
            <w:tcW w:w="3798" w:type="dxa"/>
            <w:shd w:val="clear" w:color="auto" w:fill="auto"/>
          </w:tcPr>
          <w:p w:rsidR="00EB4A0C" w:rsidRPr="008E07F7" w:rsidRDefault="00A21C31" w:rsidP="00F71169">
            <w:pPr>
              <w:pStyle w:val="NoSpacing"/>
              <w:rPr>
                <w:rFonts w:ascii="Times New Roman" w:hAnsi="Times New Roman"/>
                <w:sz w:val="24"/>
                <w:szCs w:val="24"/>
              </w:rPr>
            </w:pPr>
            <w:r w:rsidRPr="008E07F7">
              <w:rPr>
                <w:rFonts w:ascii="Times New Roman" w:hAnsi="Times New Roman"/>
                <w:sz w:val="24"/>
                <w:szCs w:val="24"/>
              </w:rPr>
              <w:t>Total credit hours:</w:t>
            </w:r>
          </w:p>
        </w:tc>
        <w:tc>
          <w:tcPr>
            <w:tcW w:w="5058" w:type="dxa"/>
            <w:shd w:val="clear" w:color="auto" w:fill="auto"/>
          </w:tcPr>
          <w:p w:rsidR="00EB4A0C" w:rsidRPr="008E07F7" w:rsidRDefault="006F3922"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97320C">
        <w:tc>
          <w:tcPr>
            <w:tcW w:w="14904" w:type="dxa"/>
          </w:tcPr>
          <w:p w:rsidR="00956E98" w:rsidRPr="00D76B9B" w:rsidRDefault="00956E98" w:rsidP="0097320C">
            <w:pPr>
              <w:rPr>
                <w:rFonts w:ascii="Arial" w:hAnsi="Arial" w:cs="Arial"/>
                <w:b/>
                <w:sz w:val="18"/>
                <w:szCs w:val="18"/>
              </w:rPr>
            </w:pPr>
          </w:p>
          <w:p w:rsidR="00F508D9" w:rsidRDefault="00956E98" w:rsidP="0097320C">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97320C">
            <w:pPr>
              <w:rPr>
                <w:rFonts w:ascii="Arial" w:hAnsi="Arial" w:cs="Arial"/>
                <w:b/>
                <w:sz w:val="18"/>
                <w:szCs w:val="18"/>
              </w:rPr>
            </w:pPr>
          </w:p>
          <w:p w:rsidR="00A32ADA" w:rsidRDefault="00956E98" w:rsidP="0097320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97320C">
            <w:pPr>
              <w:rPr>
                <w:rFonts w:ascii="Arial" w:hAnsi="Arial" w:cs="Arial"/>
                <w:b/>
                <w:sz w:val="18"/>
                <w:szCs w:val="18"/>
              </w:rPr>
            </w:pPr>
          </w:p>
          <w:p w:rsidR="00956E98" w:rsidRDefault="00956E98" w:rsidP="0097320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97320C">
            <w:pPr>
              <w:rPr>
                <w:rFonts w:ascii="Arial" w:hAnsi="Arial" w:cs="Arial"/>
                <w:b/>
                <w:sz w:val="18"/>
                <w:szCs w:val="18"/>
              </w:rPr>
            </w:pPr>
          </w:p>
          <w:p w:rsidR="00956E98" w:rsidRPr="00D76B9B" w:rsidRDefault="00F508D9" w:rsidP="0097320C">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97320C">
            <w:pPr>
              <w:rPr>
                <w:rFonts w:ascii="Arial" w:hAnsi="Arial" w:cs="Arial"/>
                <w:sz w:val="20"/>
                <w:szCs w:val="20"/>
              </w:rPr>
            </w:pPr>
          </w:p>
        </w:tc>
      </w:tr>
    </w:tbl>
    <w:p w:rsidR="00956E98" w:rsidRDefault="00956E98"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5873"/>
      </w:tblGrid>
      <w:tr w:rsidR="00935502" w:rsidTr="008E07F7">
        <w:tc>
          <w:tcPr>
            <w:tcW w:w="2808" w:type="dxa"/>
            <w:shd w:val="clear" w:color="auto" w:fill="auto"/>
          </w:tcPr>
          <w:p w:rsidR="00935502" w:rsidRPr="008E07F7" w:rsidRDefault="00935502" w:rsidP="00935502">
            <w:pPr>
              <w:rPr>
                <w:rFonts w:ascii="Arial" w:hAnsi="Arial" w:cs="Arial"/>
                <w:sz w:val="20"/>
                <w:szCs w:val="20"/>
              </w:rPr>
            </w:pPr>
            <w:r w:rsidRPr="008E07F7">
              <w:rPr>
                <w:rFonts w:ascii="Arial" w:hAnsi="Arial" w:cs="Arial"/>
                <w:sz w:val="20"/>
                <w:szCs w:val="20"/>
              </w:rPr>
              <w:t>Name of Minor</w:t>
            </w:r>
            <w:r w:rsidR="00F508D9" w:rsidRPr="008E07F7">
              <w:rPr>
                <w:rFonts w:ascii="Arial" w:hAnsi="Arial" w:cs="Arial"/>
                <w:sz w:val="20"/>
                <w:szCs w:val="20"/>
              </w:rPr>
              <w:t xml:space="preserve"> in Semester Calendar</w:t>
            </w:r>
            <w:r w:rsidRPr="008E07F7">
              <w:rPr>
                <w:rFonts w:ascii="Arial" w:hAnsi="Arial" w:cs="Arial"/>
                <w:sz w:val="20"/>
                <w:szCs w:val="20"/>
              </w:rPr>
              <w:t>:</w:t>
            </w:r>
          </w:p>
        </w:tc>
        <w:tc>
          <w:tcPr>
            <w:tcW w:w="6048" w:type="dxa"/>
            <w:shd w:val="clear" w:color="auto" w:fill="auto"/>
          </w:tcPr>
          <w:p w:rsidR="00935502" w:rsidRPr="008E07F7" w:rsidRDefault="00935502" w:rsidP="00870677">
            <w:pPr>
              <w:rPr>
                <w:rFonts w:ascii="Arial" w:hAnsi="Arial" w:cs="Arial"/>
                <w:sz w:val="20"/>
                <w:szCs w:val="20"/>
              </w:rPr>
            </w:pPr>
          </w:p>
        </w:tc>
      </w:tr>
      <w:tr w:rsidR="00956E98" w:rsidTr="008E07F7">
        <w:tc>
          <w:tcPr>
            <w:tcW w:w="2808" w:type="dxa"/>
            <w:shd w:val="clear" w:color="auto" w:fill="auto"/>
          </w:tcPr>
          <w:p w:rsidR="00956E98" w:rsidRPr="008E07F7" w:rsidRDefault="00F508D9" w:rsidP="00F508D9">
            <w:pPr>
              <w:rPr>
                <w:rFonts w:ascii="Arial" w:hAnsi="Arial" w:cs="Arial"/>
                <w:sz w:val="20"/>
                <w:szCs w:val="20"/>
              </w:rPr>
            </w:pPr>
            <w:r w:rsidRPr="008E07F7">
              <w:rPr>
                <w:rFonts w:ascii="Arial" w:hAnsi="Arial" w:cs="Arial"/>
                <w:sz w:val="20"/>
                <w:szCs w:val="20"/>
              </w:rPr>
              <w:t>Name of Minor in Quarter Calendar:</w:t>
            </w:r>
          </w:p>
        </w:tc>
        <w:tc>
          <w:tcPr>
            <w:tcW w:w="6048" w:type="dxa"/>
            <w:shd w:val="clear" w:color="auto" w:fill="auto"/>
          </w:tcPr>
          <w:p w:rsidR="00956E98" w:rsidRPr="008E07F7" w:rsidRDefault="00956E98" w:rsidP="00870677">
            <w:pPr>
              <w:rPr>
                <w:rFonts w:ascii="Arial" w:hAnsi="Arial" w:cs="Arial"/>
                <w:sz w:val="20"/>
                <w:szCs w:val="20"/>
              </w:rPr>
            </w:pPr>
          </w:p>
        </w:tc>
      </w:tr>
      <w:tr w:rsidR="00935502" w:rsidTr="008E07F7">
        <w:tc>
          <w:tcPr>
            <w:tcW w:w="2808" w:type="dxa"/>
            <w:shd w:val="clear" w:color="auto" w:fill="auto"/>
          </w:tcPr>
          <w:p w:rsidR="00935502" w:rsidRPr="008E07F7" w:rsidRDefault="00935502" w:rsidP="00935502">
            <w:pPr>
              <w:rPr>
                <w:rFonts w:ascii="Arial" w:hAnsi="Arial" w:cs="Arial"/>
                <w:sz w:val="20"/>
                <w:szCs w:val="20"/>
              </w:rPr>
            </w:pPr>
            <w:r w:rsidRPr="008E07F7">
              <w:rPr>
                <w:rFonts w:ascii="Arial" w:hAnsi="Arial" w:cs="Arial"/>
                <w:sz w:val="20"/>
                <w:szCs w:val="20"/>
              </w:rPr>
              <w:t>Name of Certifying Academic Unit:</w:t>
            </w:r>
          </w:p>
        </w:tc>
        <w:tc>
          <w:tcPr>
            <w:tcW w:w="6048" w:type="dxa"/>
            <w:shd w:val="clear" w:color="auto" w:fill="auto"/>
          </w:tcPr>
          <w:p w:rsidR="00935502" w:rsidRPr="008E07F7" w:rsidRDefault="00935502" w:rsidP="00870677">
            <w:pPr>
              <w:rPr>
                <w:rFonts w:ascii="Arial" w:hAnsi="Arial" w:cs="Arial"/>
                <w:sz w:val="20"/>
                <w:szCs w:val="20"/>
              </w:rPr>
            </w:pPr>
          </w:p>
        </w:tc>
      </w:tr>
    </w:tbl>
    <w:p w:rsidR="00935502" w:rsidRDefault="00935502" w:rsidP="00870677">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35"/>
        <w:gridCol w:w="661"/>
        <w:gridCol w:w="861"/>
        <w:gridCol w:w="1143"/>
        <w:gridCol w:w="639"/>
        <w:gridCol w:w="3413"/>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97320C">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97320C">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1137EE" w:rsidP="0097320C">
            <w:pPr>
              <w:rPr>
                <w:sz w:val="18"/>
                <w:szCs w:val="18"/>
              </w:rPr>
            </w:pPr>
          </w:p>
        </w:tc>
        <w:tc>
          <w:tcPr>
            <w:tcW w:w="616" w:type="pct"/>
            <w:tcBorders>
              <w:top w:val="single" w:sz="4" w:space="0" w:color="auto"/>
            </w:tcBorders>
          </w:tcPr>
          <w:p w:rsidR="001137EE" w:rsidRPr="00896972" w:rsidRDefault="001137EE" w:rsidP="0097320C">
            <w:pPr>
              <w:rPr>
                <w:sz w:val="18"/>
                <w:szCs w:val="18"/>
              </w:rPr>
            </w:pPr>
          </w:p>
        </w:tc>
        <w:tc>
          <w:tcPr>
            <w:tcW w:w="374" w:type="pct"/>
            <w:tcBorders>
              <w:top w:val="single" w:sz="4" w:space="0" w:color="auto"/>
            </w:tcBorders>
          </w:tcPr>
          <w:p w:rsidR="001137EE" w:rsidRPr="00896972" w:rsidRDefault="001137EE" w:rsidP="0097320C">
            <w:pPr>
              <w:rPr>
                <w:sz w:val="18"/>
                <w:szCs w:val="18"/>
              </w:rPr>
            </w:pPr>
          </w:p>
        </w:tc>
        <w:tc>
          <w:tcPr>
            <w:tcW w:w="487" w:type="pct"/>
            <w:tcBorders>
              <w:top w:val="single" w:sz="4" w:space="0" w:color="auto"/>
            </w:tcBorders>
          </w:tcPr>
          <w:p w:rsidR="001137EE" w:rsidRPr="00896972" w:rsidRDefault="001137EE" w:rsidP="0097320C">
            <w:pPr>
              <w:rPr>
                <w:sz w:val="18"/>
                <w:szCs w:val="18"/>
              </w:rPr>
            </w:pPr>
          </w:p>
        </w:tc>
        <w:tc>
          <w:tcPr>
            <w:tcW w:w="678" w:type="pct"/>
            <w:tcBorders>
              <w:top w:val="single" w:sz="4" w:space="0" w:color="auto"/>
            </w:tcBorders>
          </w:tcPr>
          <w:p w:rsidR="001137EE" w:rsidRPr="00896972" w:rsidRDefault="001137EE" w:rsidP="0097320C">
            <w:pPr>
              <w:rPr>
                <w:sz w:val="18"/>
                <w:szCs w:val="18"/>
              </w:rPr>
            </w:pPr>
          </w:p>
        </w:tc>
        <w:tc>
          <w:tcPr>
            <w:tcW w:w="362" w:type="pct"/>
            <w:tcBorders>
              <w:top w:val="single" w:sz="4" w:space="0" w:color="auto"/>
            </w:tcBorders>
          </w:tcPr>
          <w:p w:rsidR="001137EE" w:rsidRPr="00896972" w:rsidRDefault="001137EE" w:rsidP="0097320C">
            <w:pPr>
              <w:rPr>
                <w:sz w:val="18"/>
                <w:szCs w:val="18"/>
              </w:rPr>
            </w:pPr>
          </w:p>
        </w:tc>
        <w:tc>
          <w:tcPr>
            <w:tcW w:w="1996" w:type="pct"/>
            <w:tcBorders>
              <w:top w:val="single" w:sz="4" w:space="0" w:color="auto"/>
            </w:tcBorders>
          </w:tcPr>
          <w:p w:rsidR="001137EE" w:rsidRPr="00896972" w:rsidRDefault="001137EE" w:rsidP="0097320C">
            <w:pPr>
              <w:rPr>
                <w:sz w:val="18"/>
                <w:szCs w:val="18"/>
              </w:rPr>
            </w:pPr>
          </w:p>
        </w:tc>
      </w:tr>
      <w:tr w:rsidR="001137EE" w:rsidRPr="009B2339" w:rsidTr="001137EE">
        <w:tc>
          <w:tcPr>
            <w:tcW w:w="487" w:type="pct"/>
          </w:tcPr>
          <w:p w:rsidR="001137EE" w:rsidRPr="00896972" w:rsidRDefault="001137EE" w:rsidP="0097320C">
            <w:pPr>
              <w:rPr>
                <w:sz w:val="18"/>
                <w:szCs w:val="18"/>
              </w:rPr>
            </w:pPr>
          </w:p>
        </w:tc>
        <w:tc>
          <w:tcPr>
            <w:tcW w:w="616" w:type="pct"/>
          </w:tcPr>
          <w:p w:rsidR="001137EE" w:rsidRPr="00896972" w:rsidRDefault="001137EE" w:rsidP="0097320C">
            <w:pPr>
              <w:rPr>
                <w:sz w:val="18"/>
                <w:szCs w:val="18"/>
              </w:rPr>
            </w:pPr>
          </w:p>
        </w:tc>
        <w:tc>
          <w:tcPr>
            <w:tcW w:w="374" w:type="pct"/>
          </w:tcPr>
          <w:p w:rsidR="001137EE" w:rsidRPr="00896972" w:rsidRDefault="001137EE" w:rsidP="0097320C">
            <w:pPr>
              <w:rPr>
                <w:sz w:val="18"/>
                <w:szCs w:val="18"/>
              </w:rPr>
            </w:pPr>
          </w:p>
        </w:tc>
        <w:tc>
          <w:tcPr>
            <w:tcW w:w="487" w:type="pct"/>
          </w:tcPr>
          <w:p w:rsidR="001137EE" w:rsidRPr="00896972" w:rsidRDefault="001137EE" w:rsidP="0097320C">
            <w:pPr>
              <w:rPr>
                <w:sz w:val="18"/>
                <w:szCs w:val="18"/>
              </w:rPr>
            </w:pPr>
          </w:p>
        </w:tc>
        <w:tc>
          <w:tcPr>
            <w:tcW w:w="678" w:type="pct"/>
          </w:tcPr>
          <w:p w:rsidR="001137EE" w:rsidRPr="00896972" w:rsidRDefault="001137EE" w:rsidP="0097320C">
            <w:pPr>
              <w:rPr>
                <w:sz w:val="18"/>
                <w:szCs w:val="18"/>
              </w:rPr>
            </w:pPr>
          </w:p>
        </w:tc>
        <w:tc>
          <w:tcPr>
            <w:tcW w:w="362" w:type="pct"/>
          </w:tcPr>
          <w:p w:rsidR="001137EE" w:rsidRPr="00896972" w:rsidRDefault="001137EE" w:rsidP="0097320C">
            <w:pPr>
              <w:rPr>
                <w:sz w:val="18"/>
                <w:szCs w:val="18"/>
              </w:rPr>
            </w:pPr>
          </w:p>
        </w:tc>
        <w:tc>
          <w:tcPr>
            <w:tcW w:w="1996" w:type="pct"/>
          </w:tcPr>
          <w:p w:rsidR="001137EE" w:rsidRPr="00896972" w:rsidRDefault="001137EE" w:rsidP="0097320C">
            <w:pPr>
              <w:rPr>
                <w:sz w:val="18"/>
                <w:szCs w:val="18"/>
              </w:rPr>
            </w:pPr>
          </w:p>
        </w:tc>
      </w:tr>
      <w:tr w:rsidR="001137EE" w:rsidRPr="009B2339" w:rsidTr="001137EE">
        <w:tc>
          <w:tcPr>
            <w:tcW w:w="487" w:type="pct"/>
          </w:tcPr>
          <w:p w:rsidR="001137EE" w:rsidRPr="00896972" w:rsidRDefault="001137EE" w:rsidP="0097320C">
            <w:pPr>
              <w:rPr>
                <w:sz w:val="18"/>
                <w:szCs w:val="18"/>
              </w:rPr>
            </w:pPr>
          </w:p>
        </w:tc>
        <w:tc>
          <w:tcPr>
            <w:tcW w:w="616" w:type="pct"/>
          </w:tcPr>
          <w:p w:rsidR="001137EE" w:rsidRPr="00896972" w:rsidRDefault="001137EE" w:rsidP="0097320C">
            <w:pPr>
              <w:rPr>
                <w:sz w:val="18"/>
                <w:szCs w:val="18"/>
              </w:rPr>
            </w:pPr>
          </w:p>
        </w:tc>
        <w:tc>
          <w:tcPr>
            <w:tcW w:w="374" w:type="pct"/>
          </w:tcPr>
          <w:p w:rsidR="001137EE" w:rsidRPr="00896972" w:rsidRDefault="001137EE" w:rsidP="0097320C">
            <w:pPr>
              <w:rPr>
                <w:sz w:val="18"/>
                <w:szCs w:val="18"/>
              </w:rPr>
            </w:pPr>
          </w:p>
        </w:tc>
        <w:tc>
          <w:tcPr>
            <w:tcW w:w="487" w:type="pct"/>
          </w:tcPr>
          <w:p w:rsidR="001137EE" w:rsidRPr="00896972" w:rsidRDefault="001137EE" w:rsidP="0097320C">
            <w:pPr>
              <w:rPr>
                <w:sz w:val="18"/>
                <w:szCs w:val="18"/>
              </w:rPr>
            </w:pPr>
          </w:p>
        </w:tc>
        <w:tc>
          <w:tcPr>
            <w:tcW w:w="678" w:type="pct"/>
          </w:tcPr>
          <w:p w:rsidR="001137EE" w:rsidRPr="00896972" w:rsidRDefault="001137EE" w:rsidP="0097320C">
            <w:pPr>
              <w:rPr>
                <w:sz w:val="18"/>
                <w:szCs w:val="18"/>
              </w:rPr>
            </w:pPr>
          </w:p>
        </w:tc>
        <w:tc>
          <w:tcPr>
            <w:tcW w:w="362" w:type="pct"/>
          </w:tcPr>
          <w:p w:rsidR="001137EE" w:rsidRPr="00896972" w:rsidRDefault="001137EE" w:rsidP="0097320C">
            <w:pPr>
              <w:rPr>
                <w:sz w:val="18"/>
                <w:szCs w:val="18"/>
              </w:rPr>
            </w:pPr>
          </w:p>
        </w:tc>
        <w:tc>
          <w:tcPr>
            <w:tcW w:w="1996" w:type="pct"/>
          </w:tcPr>
          <w:p w:rsidR="001137EE" w:rsidRPr="00896972" w:rsidRDefault="001137EE" w:rsidP="0097320C">
            <w:pPr>
              <w:rPr>
                <w:sz w:val="18"/>
                <w:szCs w:val="18"/>
              </w:rPr>
            </w:pPr>
          </w:p>
        </w:tc>
      </w:tr>
      <w:tr w:rsidR="001137EE" w:rsidRPr="009B2339" w:rsidTr="001137EE">
        <w:tc>
          <w:tcPr>
            <w:tcW w:w="487" w:type="pct"/>
          </w:tcPr>
          <w:p w:rsidR="001137EE" w:rsidRPr="00896972" w:rsidRDefault="001137EE" w:rsidP="0097320C">
            <w:pPr>
              <w:rPr>
                <w:sz w:val="18"/>
                <w:szCs w:val="18"/>
              </w:rPr>
            </w:pPr>
          </w:p>
        </w:tc>
        <w:tc>
          <w:tcPr>
            <w:tcW w:w="616" w:type="pct"/>
          </w:tcPr>
          <w:p w:rsidR="001137EE" w:rsidRPr="00896972" w:rsidRDefault="001137EE" w:rsidP="0097320C">
            <w:pPr>
              <w:rPr>
                <w:sz w:val="18"/>
                <w:szCs w:val="18"/>
              </w:rPr>
            </w:pPr>
          </w:p>
        </w:tc>
        <w:tc>
          <w:tcPr>
            <w:tcW w:w="374" w:type="pct"/>
          </w:tcPr>
          <w:p w:rsidR="001137EE" w:rsidRPr="00896972" w:rsidRDefault="001137EE" w:rsidP="0097320C">
            <w:pPr>
              <w:rPr>
                <w:sz w:val="18"/>
                <w:szCs w:val="18"/>
              </w:rPr>
            </w:pPr>
          </w:p>
        </w:tc>
        <w:tc>
          <w:tcPr>
            <w:tcW w:w="487" w:type="pct"/>
          </w:tcPr>
          <w:p w:rsidR="001137EE" w:rsidRPr="00896972" w:rsidRDefault="001137EE" w:rsidP="0097320C">
            <w:pPr>
              <w:rPr>
                <w:sz w:val="18"/>
                <w:szCs w:val="18"/>
              </w:rPr>
            </w:pPr>
          </w:p>
        </w:tc>
        <w:tc>
          <w:tcPr>
            <w:tcW w:w="678" w:type="pct"/>
          </w:tcPr>
          <w:p w:rsidR="001137EE" w:rsidRPr="00896972" w:rsidRDefault="001137EE" w:rsidP="0097320C">
            <w:pPr>
              <w:rPr>
                <w:sz w:val="18"/>
                <w:szCs w:val="18"/>
              </w:rPr>
            </w:pPr>
          </w:p>
        </w:tc>
        <w:tc>
          <w:tcPr>
            <w:tcW w:w="362" w:type="pct"/>
          </w:tcPr>
          <w:p w:rsidR="001137EE" w:rsidRPr="00896972" w:rsidRDefault="001137EE" w:rsidP="0097320C">
            <w:pPr>
              <w:rPr>
                <w:sz w:val="18"/>
                <w:szCs w:val="18"/>
              </w:rPr>
            </w:pPr>
          </w:p>
        </w:tc>
        <w:tc>
          <w:tcPr>
            <w:tcW w:w="1996" w:type="pct"/>
          </w:tcPr>
          <w:p w:rsidR="001137EE" w:rsidRPr="00896972" w:rsidRDefault="001137EE" w:rsidP="0097320C">
            <w:pPr>
              <w:rPr>
                <w:sz w:val="18"/>
                <w:szCs w:val="18"/>
              </w:rPr>
            </w:pPr>
          </w:p>
        </w:tc>
      </w:tr>
      <w:tr w:rsidR="001137EE" w:rsidRPr="009B2339" w:rsidTr="001137EE">
        <w:tc>
          <w:tcPr>
            <w:tcW w:w="487" w:type="pct"/>
          </w:tcPr>
          <w:p w:rsidR="001137EE" w:rsidRPr="00896972" w:rsidRDefault="001137EE" w:rsidP="0097320C">
            <w:pPr>
              <w:rPr>
                <w:sz w:val="18"/>
                <w:szCs w:val="18"/>
              </w:rPr>
            </w:pPr>
          </w:p>
        </w:tc>
        <w:tc>
          <w:tcPr>
            <w:tcW w:w="616" w:type="pct"/>
          </w:tcPr>
          <w:p w:rsidR="001137EE" w:rsidRPr="00896972" w:rsidRDefault="001137EE" w:rsidP="0097320C">
            <w:pPr>
              <w:rPr>
                <w:sz w:val="18"/>
                <w:szCs w:val="18"/>
              </w:rPr>
            </w:pPr>
          </w:p>
        </w:tc>
        <w:tc>
          <w:tcPr>
            <w:tcW w:w="374" w:type="pct"/>
          </w:tcPr>
          <w:p w:rsidR="001137EE" w:rsidRPr="00896972" w:rsidRDefault="001137EE" w:rsidP="0097320C">
            <w:pPr>
              <w:rPr>
                <w:sz w:val="18"/>
                <w:szCs w:val="18"/>
              </w:rPr>
            </w:pPr>
          </w:p>
        </w:tc>
        <w:tc>
          <w:tcPr>
            <w:tcW w:w="487" w:type="pct"/>
          </w:tcPr>
          <w:p w:rsidR="001137EE" w:rsidRPr="00896972" w:rsidRDefault="001137EE" w:rsidP="0097320C">
            <w:pPr>
              <w:rPr>
                <w:sz w:val="18"/>
                <w:szCs w:val="18"/>
              </w:rPr>
            </w:pPr>
          </w:p>
        </w:tc>
        <w:tc>
          <w:tcPr>
            <w:tcW w:w="678" w:type="pct"/>
          </w:tcPr>
          <w:p w:rsidR="001137EE" w:rsidRPr="00896972" w:rsidRDefault="001137EE" w:rsidP="0097320C">
            <w:pPr>
              <w:rPr>
                <w:sz w:val="18"/>
                <w:szCs w:val="18"/>
              </w:rPr>
            </w:pPr>
          </w:p>
        </w:tc>
        <w:tc>
          <w:tcPr>
            <w:tcW w:w="362" w:type="pct"/>
          </w:tcPr>
          <w:p w:rsidR="001137EE" w:rsidRPr="00896972" w:rsidRDefault="001137EE" w:rsidP="0097320C">
            <w:pPr>
              <w:rPr>
                <w:sz w:val="18"/>
                <w:szCs w:val="18"/>
              </w:rPr>
            </w:pPr>
          </w:p>
        </w:tc>
        <w:tc>
          <w:tcPr>
            <w:tcW w:w="1996" w:type="pct"/>
          </w:tcPr>
          <w:p w:rsidR="001137EE" w:rsidRPr="00896972" w:rsidRDefault="001137EE" w:rsidP="0097320C">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67" w:rsidRDefault="00CB4C67">
      <w:r>
        <w:separator/>
      </w:r>
    </w:p>
  </w:endnote>
  <w:endnote w:type="continuationSeparator" w:id="0">
    <w:p w:rsidR="00CB4C67" w:rsidRDefault="00CB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D6277D">
      <w:rPr>
        <w:rStyle w:val="PageNumber"/>
        <w:noProof/>
      </w:rPr>
      <w:t>7</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67" w:rsidRDefault="00CB4C67">
      <w:r>
        <w:separator/>
      </w:r>
    </w:p>
  </w:footnote>
  <w:footnote w:type="continuationSeparator" w:id="0">
    <w:p w:rsidR="00CB4C67" w:rsidRDefault="00CB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3AEF"/>
    <w:rsid w:val="00036190"/>
    <w:rsid w:val="000361DE"/>
    <w:rsid w:val="00043483"/>
    <w:rsid w:val="00050377"/>
    <w:rsid w:val="00062797"/>
    <w:rsid w:val="00080181"/>
    <w:rsid w:val="00083024"/>
    <w:rsid w:val="0009269F"/>
    <w:rsid w:val="0009645C"/>
    <w:rsid w:val="000A7FDA"/>
    <w:rsid w:val="000B5F69"/>
    <w:rsid w:val="000E48EF"/>
    <w:rsid w:val="00100CD2"/>
    <w:rsid w:val="001137EE"/>
    <w:rsid w:val="0013325F"/>
    <w:rsid w:val="00137B34"/>
    <w:rsid w:val="001634DB"/>
    <w:rsid w:val="00174AD6"/>
    <w:rsid w:val="00176947"/>
    <w:rsid w:val="00180F7B"/>
    <w:rsid w:val="00192218"/>
    <w:rsid w:val="001934A6"/>
    <w:rsid w:val="00193B85"/>
    <w:rsid w:val="001B32CE"/>
    <w:rsid w:val="001C50C8"/>
    <w:rsid w:val="001C6459"/>
    <w:rsid w:val="001C720B"/>
    <w:rsid w:val="001D2E47"/>
    <w:rsid w:val="001D78B1"/>
    <w:rsid w:val="001E0C1B"/>
    <w:rsid w:val="001E4419"/>
    <w:rsid w:val="001F5420"/>
    <w:rsid w:val="00200EBA"/>
    <w:rsid w:val="002068F6"/>
    <w:rsid w:val="002150DD"/>
    <w:rsid w:val="00221E72"/>
    <w:rsid w:val="0022219C"/>
    <w:rsid w:val="00226025"/>
    <w:rsid w:val="00234613"/>
    <w:rsid w:val="00235A06"/>
    <w:rsid w:val="00242BB9"/>
    <w:rsid w:val="002431D9"/>
    <w:rsid w:val="002535CB"/>
    <w:rsid w:val="00254673"/>
    <w:rsid w:val="002546A5"/>
    <w:rsid w:val="00267A48"/>
    <w:rsid w:val="002730E7"/>
    <w:rsid w:val="002A3328"/>
    <w:rsid w:val="002A6A0D"/>
    <w:rsid w:val="002B1C5B"/>
    <w:rsid w:val="002B61C5"/>
    <w:rsid w:val="002C260F"/>
    <w:rsid w:val="002C2A20"/>
    <w:rsid w:val="002C3564"/>
    <w:rsid w:val="002C479A"/>
    <w:rsid w:val="002D0228"/>
    <w:rsid w:val="002E4DF9"/>
    <w:rsid w:val="002F265E"/>
    <w:rsid w:val="002F4796"/>
    <w:rsid w:val="002F6290"/>
    <w:rsid w:val="002F7D30"/>
    <w:rsid w:val="00310BBD"/>
    <w:rsid w:val="00315CA9"/>
    <w:rsid w:val="00324F01"/>
    <w:rsid w:val="0033060F"/>
    <w:rsid w:val="0035565C"/>
    <w:rsid w:val="0037110B"/>
    <w:rsid w:val="00391EA7"/>
    <w:rsid w:val="003C1322"/>
    <w:rsid w:val="003C3B50"/>
    <w:rsid w:val="003D3B2D"/>
    <w:rsid w:val="003D4A1A"/>
    <w:rsid w:val="003F0232"/>
    <w:rsid w:val="003F066E"/>
    <w:rsid w:val="00410A0B"/>
    <w:rsid w:val="0041335C"/>
    <w:rsid w:val="00417757"/>
    <w:rsid w:val="00424A0E"/>
    <w:rsid w:val="00436C74"/>
    <w:rsid w:val="004510AB"/>
    <w:rsid w:val="004523F7"/>
    <w:rsid w:val="0045722A"/>
    <w:rsid w:val="00467262"/>
    <w:rsid w:val="00490307"/>
    <w:rsid w:val="004B42FE"/>
    <w:rsid w:val="004B62DA"/>
    <w:rsid w:val="004C039F"/>
    <w:rsid w:val="004C057F"/>
    <w:rsid w:val="004C0A85"/>
    <w:rsid w:val="004C4DFB"/>
    <w:rsid w:val="004C5361"/>
    <w:rsid w:val="004C6A43"/>
    <w:rsid w:val="004D73BD"/>
    <w:rsid w:val="00501932"/>
    <w:rsid w:val="00502F41"/>
    <w:rsid w:val="00540CF6"/>
    <w:rsid w:val="00542674"/>
    <w:rsid w:val="005517B0"/>
    <w:rsid w:val="00554FB4"/>
    <w:rsid w:val="0056483D"/>
    <w:rsid w:val="0056516A"/>
    <w:rsid w:val="00571822"/>
    <w:rsid w:val="00577456"/>
    <w:rsid w:val="0058506E"/>
    <w:rsid w:val="0058705F"/>
    <w:rsid w:val="00597DC2"/>
    <w:rsid w:val="005B57D2"/>
    <w:rsid w:val="005B6906"/>
    <w:rsid w:val="005C274A"/>
    <w:rsid w:val="005C7579"/>
    <w:rsid w:val="005D7166"/>
    <w:rsid w:val="005E32BE"/>
    <w:rsid w:val="005E3BFB"/>
    <w:rsid w:val="005E4308"/>
    <w:rsid w:val="005E5BCA"/>
    <w:rsid w:val="005E7FD9"/>
    <w:rsid w:val="005F3769"/>
    <w:rsid w:val="005F3C58"/>
    <w:rsid w:val="00602F15"/>
    <w:rsid w:val="00607F80"/>
    <w:rsid w:val="0061114D"/>
    <w:rsid w:val="0061474A"/>
    <w:rsid w:val="00617672"/>
    <w:rsid w:val="0063459C"/>
    <w:rsid w:val="00642A3B"/>
    <w:rsid w:val="00647580"/>
    <w:rsid w:val="006520FA"/>
    <w:rsid w:val="00666C45"/>
    <w:rsid w:val="00680121"/>
    <w:rsid w:val="006854B6"/>
    <w:rsid w:val="006878C0"/>
    <w:rsid w:val="00690DA6"/>
    <w:rsid w:val="006B1BDD"/>
    <w:rsid w:val="006B2661"/>
    <w:rsid w:val="006B6901"/>
    <w:rsid w:val="006C6D61"/>
    <w:rsid w:val="006D32DD"/>
    <w:rsid w:val="006D4AEA"/>
    <w:rsid w:val="006D7F32"/>
    <w:rsid w:val="006F2B97"/>
    <w:rsid w:val="006F3922"/>
    <w:rsid w:val="006F4356"/>
    <w:rsid w:val="00713507"/>
    <w:rsid w:val="00720C85"/>
    <w:rsid w:val="00720DF5"/>
    <w:rsid w:val="007277CF"/>
    <w:rsid w:val="00737682"/>
    <w:rsid w:val="0075201C"/>
    <w:rsid w:val="00780FE6"/>
    <w:rsid w:val="0078492C"/>
    <w:rsid w:val="007873EC"/>
    <w:rsid w:val="00797F0C"/>
    <w:rsid w:val="007A1F33"/>
    <w:rsid w:val="007A50AF"/>
    <w:rsid w:val="007D0856"/>
    <w:rsid w:val="007D4643"/>
    <w:rsid w:val="007D4C4E"/>
    <w:rsid w:val="007D6BD0"/>
    <w:rsid w:val="007E2BA3"/>
    <w:rsid w:val="007E7CF3"/>
    <w:rsid w:val="007F072F"/>
    <w:rsid w:val="007F3AD7"/>
    <w:rsid w:val="00833FFA"/>
    <w:rsid w:val="0084325D"/>
    <w:rsid w:val="008463F1"/>
    <w:rsid w:val="008537FE"/>
    <w:rsid w:val="00863EBE"/>
    <w:rsid w:val="00870677"/>
    <w:rsid w:val="00872B8C"/>
    <w:rsid w:val="008828D1"/>
    <w:rsid w:val="00895436"/>
    <w:rsid w:val="008C16F0"/>
    <w:rsid w:val="008C22B1"/>
    <w:rsid w:val="008D192A"/>
    <w:rsid w:val="008E07F7"/>
    <w:rsid w:val="008E0ABE"/>
    <w:rsid w:val="008F020F"/>
    <w:rsid w:val="008F2C53"/>
    <w:rsid w:val="008F6E88"/>
    <w:rsid w:val="00904845"/>
    <w:rsid w:val="00916F67"/>
    <w:rsid w:val="00921E45"/>
    <w:rsid w:val="009279AF"/>
    <w:rsid w:val="00935502"/>
    <w:rsid w:val="00937E54"/>
    <w:rsid w:val="00941DA3"/>
    <w:rsid w:val="009453B8"/>
    <w:rsid w:val="0094595C"/>
    <w:rsid w:val="009505CA"/>
    <w:rsid w:val="009551ED"/>
    <w:rsid w:val="00956E98"/>
    <w:rsid w:val="0097320C"/>
    <w:rsid w:val="00986039"/>
    <w:rsid w:val="00993D6F"/>
    <w:rsid w:val="00993E22"/>
    <w:rsid w:val="009A608C"/>
    <w:rsid w:val="009C0022"/>
    <w:rsid w:val="009C3A18"/>
    <w:rsid w:val="009D1559"/>
    <w:rsid w:val="009D6F8D"/>
    <w:rsid w:val="009E1E8E"/>
    <w:rsid w:val="009E73C7"/>
    <w:rsid w:val="00A21C31"/>
    <w:rsid w:val="00A23A9A"/>
    <w:rsid w:val="00A27305"/>
    <w:rsid w:val="00A27B39"/>
    <w:rsid w:val="00A32ADA"/>
    <w:rsid w:val="00A413E9"/>
    <w:rsid w:val="00A46D8F"/>
    <w:rsid w:val="00A77F3E"/>
    <w:rsid w:val="00A927E3"/>
    <w:rsid w:val="00A97989"/>
    <w:rsid w:val="00AA1967"/>
    <w:rsid w:val="00AA5239"/>
    <w:rsid w:val="00B00A13"/>
    <w:rsid w:val="00B014EB"/>
    <w:rsid w:val="00B1091A"/>
    <w:rsid w:val="00B1169A"/>
    <w:rsid w:val="00B1490A"/>
    <w:rsid w:val="00B167A1"/>
    <w:rsid w:val="00B2427D"/>
    <w:rsid w:val="00B31D1F"/>
    <w:rsid w:val="00B32ABC"/>
    <w:rsid w:val="00B454C5"/>
    <w:rsid w:val="00B55D53"/>
    <w:rsid w:val="00B63023"/>
    <w:rsid w:val="00B76275"/>
    <w:rsid w:val="00B76DA1"/>
    <w:rsid w:val="00B81A21"/>
    <w:rsid w:val="00B93AAE"/>
    <w:rsid w:val="00BA2DBC"/>
    <w:rsid w:val="00BA4388"/>
    <w:rsid w:val="00BB2165"/>
    <w:rsid w:val="00BC301C"/>
    <w:rsid w:val="00BC618D"/>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3D26"/>
    <w:rsid w:val="00CA4365"/>
    <w:rsid w:val="00CB4C67"/>
    <w:rsid w:val="00CB5F90"/>
    <w:rsid w:val="00CB65E7"/>
    <w:rsid w:val="00CF0896"/>
    <w:rsid w:val="00D04F48"/>
    <w:rsid w:val="00D078E4"/>
    <w:rsid w:val="00D22716"/>
    <w:rsid w:val="00D25B01"/>
    <w:rsid w:val="00D46DED"/>
    <w:rsid w:val="00D6277D"/>
    <w:rsid w:val="00D66BC2"/>
    <w:rsid w:val="00D66F81"/>
    <w:rsid w:val="00DB3ABD"/>
    <w:rsid w:val="00DB50FD"/>
    <w:rsid w:val="00DC4B4C"/>
    <w:rsid w:val="00DF038D"/>
    <w:rsid w:val="00DF4959"/>
    <w:rsid w:val="00E151D0"/>
    <w:rsid w:val="00E50602"/>
    <w:rsid w:val="00E55C0D"/>
    <w:rsid w:val="00E65D20"/>
    <w:rsid w:val="00E7041C"/>
    <w:rsid w:val="00E83AE9"/>
    <w:rsid w:val="00EB4A0C"/>
    <w:rsid w:val="00ED2094"/>
    <w:rsid w:val="00F04766"/>
    <w:rsid w:val="00F10355"/>
    <w:rsid w:val="00F201BF"/>
    <w:rsid w:val="00F374CB"/>
    <w:rsid w:val="00F40FC5"/>
    <w:rsid w:val="00F508D9"/>
    <w:rsid w:val="00F511B7"/>
    <w:rsid w:val="00F529E9"/>
    <w:rsid w:val="00F56E32"/>
    <w:rsid w:val="00F57B8F"/>
    <w:rsid w:val="00F70347"/>
    <w:rsid w:val="00F71169"/>
    <w:rsid w:val="00F75607"/>
    <w:rsid w:val="00F77344"/>
    <w:rsid w:val="00F957D9"/>
    <w:rsid w:val="00FA14EC"/>
    <w:rsid w:val="00FA2A63"/>
    <w:rsid w:val="00FA775F"/>
    <w:rsid w:val="00FA7AA8"/>
    <w:rsid w:val="00FA7FB9"/>
    <w:rsid w:val="00FB63D9"/>
    <w:rsid w:val="00FC7D3A"/>
    <w:rsid w:val="00FD2D72"/>
    <w:rsid w:val="00FF024E"/>
    <w:rsid w:val="00FF3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E8A05D-E794-4F92-9FE0-FC16FD2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54A3-084C-415D-B254-CFCD62E2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2013-04-23T11:37:00Z</cp:lastPrinted>
  <dcterms:created xsi:type="dcterms:W3CDTF">2016-08-01T11:41:00Z</dcterms:created>
  <dcterms:modified xsi:type="dcterms:W3CDTF">2016-08-01T11:41:00Z</dcterms:modified>
</cp:coreProperties>
</file>