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ABC" w:rsidRPr="001F03DE" w:rsidRDefault="0048210B" w:rsidP="00B32ABC">
      <w:pPr>
        <w:pStyle w:val="DocumentLabel"/>
        <w:rPr>
          <w:sz w:val="20"/>
        </w:rPr>
      </w:pPr>
      <w:bookmarkStart w:id="0" w:name="_GoBack"/>
      <w:bookmarkEnd w:id="0"/>
      <w:r>
        <w:rPr>
          <w:noProof/>
        </w:rPr>
        <w:drawing>
          <wp:anchor distT="0" distB="0" distL="114300" distR="114300" simplePos="0" relativeHeight="251657728" behindDoc="0" locked="0" layoutInCell="1" allowOverlap="0">
            <wp:simplePos x="0" y="0"/>
            <wp:positionH relativeFrom="column">
              <wp:posOffset>-6350</wp:posOffset>
            </wp:positionH>
            <wp:positionV relativeFrom="paragraph">
              <wp:posOffset>109855</wp:posOffset>
            </wp:positionV>
            <wp:extent cx="952500" cy="952500"/>
            <wp:effectExtent l="0" t="0" r="0" b="0"/>
            <wp:wrapNone/>
            <wp:docPr id="2" name="Picture 3" descr="Description: 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d_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ABC" w:rsidRPr="00833FFA" w:rsidRDefault="00B32ABC" w:rsidP="00B32ABC">
      <w:pPr>
        <w:pStyle w:val="DocumentLabel"/>
        <w:rPr>
          <w:sz w:val="22"/>
          <w:szCs w:val="22"/>
        </w:rPr>
      </w:pPr>
      <w:r w:rsidRPr="00833FFA">
        <w:rPr>
          <w:sz w:val="22"/>
          <w:szCs w:val="22"/>
        </w:rPr>
        <w:t>Rochester INSTITUTE OF TECHNOLOGY</w:t>
      </w:r>
    </w:p>
    <w:p w:rsidR="00B32ABC" w:rsidRPr="00833FFA" w:rsidRDefault="00083024" w:rsidP="00B32ABC">
      <w:pPr>
        <w:pStyle w:val="DocumentLabel"/>
        <w:rPr>
          <w:sz w:val="22"/>
          <w:szCs w:val="22"/>
        </w:rPr>
      </w:pPr>
      <w:r w:rsidRPr="00833FFA">
        <w:rPr>
          <w:sz w:val="22"/>
          <w:szCs w:val="22"/>
        </w:rPr>
        <w:t xml:space="preserve">Minor </w:t>
      </w:r>
      <w:r w:rsidR="00501932" w:rsidRPr="00833FFA">
        <w:rPr>
          <w:sz w:val="22"/>
          <w:szCs w:val="22"/>
        </w:rPr>
        <w:t xml:space="preserve">Program </w:t>
      </w:r>
      <w:r w:rsidRPr="00833FFA">
        <w:rPr>
          <w:sz w:val="22"/>
          <w:szCs w:val="22"/>
        </w:rPr>
        <w:t>proposal</w:t>
      </w:r>
      <w:r w:rsidR="001634DB" w:rsidRPr="00833FFA">
        <w:rPr>
          <w:sz w:val="22"/>
          <w:szCs w:val="22"/>
        </w:rPr>
        <w:t xml:space="preserve"> form</w:t>
      </w:r>
      <w:r w:rsidR="00B32ABC" w:rsidRPr="00833FFA">
        <w:rPr>
          <w:sz w:val="22"/>
          <w:szCs w:val="22"/>
        </w:rPr>
        <w:t xml:space="preserve"> </w:t>
      </w:r>
    </w:p>
    <w:p w:rsidR="00B32ABC" w:rsidRPr="001F03DE" w:rsidRDefault="00B32ABC" w:rsidP="00B32ABC">
      <w:pPr>
        <w:pStyle w:val="DocumentLabel"/>
        <w:rPr>
          <w:sz w:val="20"/>
        </w:rPr>
      </w:pPr>
    </w:p>
    <w:p w:rsidR="00B32ABC" w:rsidRDefault="00B32ABC" w:rsidP="00B32ABC">
      <w:pPr>
        <w:pStyle w:val="DocumentLabel"/>
        <w:rPr>
          <w:sz w:val="32"/>
          <w:szCs w:val="32"/>
        </w:rPr>
      </w:pPr>
      <w:r>
        <w:rPr>
          <w:sz w:val="32"/>
          <w:szCs w:val="32"/>
        </w:rPr>
        <w:t>c</w:t>
      </w:r>
      <w:r w:rsidR="001634DB">
        <w:rPr>
          <w:sz w:val="32"/>
          <w:szCs w:val="32"/>
        </w:rPr>
        <w:t>ollege</w:t>
      </w:r>
      <w:r w:rsidR="002C1619">
        <w:rPr>
          <w:sz w:val="32"/>
          <w:szCs w:val="32"/>
        </w:rPr>
        <w:t xml:space="preserve"> of liberal arts</w:t>
      </w:r>
    </w:p>
    <w:p w:rsidR="00821D5C" w:rsidRDefault="00821D5C" w:rsidP="00821D5C">
      <w:pPr>
        <w:rPr>
          <w:b/>
          <w:sz w:val="28"/>
          <w:szCs w:val="20"/>
          <w:lang w:eastAsia="ar-SA"/>
        </w:rPr>
      </w:pPr>
      <w:r>
        <w:rPr>
          <w:b/>
          <w:sz w:val="28"/>
          <w:szCs w:val="20"/>
          <w:lang w:eastAsia="ar-SA"/>
        </w:rPr>
        <w:t>Effective Aug 21, 2016</w:t>
      </w:r>
    </w:p>
    <w:p w:rsidR="00FC7D3A" w:rsidRPr="004C5361" w:rsidRDefault="00FC7D3A" w:rsidP="001634DB">
      <w:pPr>
        <w:rPr>
          <w:szCs w:val="20"/>
          <w:lang w:eastAsia="ar-SA"/>
        </w:rPr>
      </w:pPr>
    </w:p>
    <w:p w:rsidR="002C1619" w:rsidRDefault="002C1619" w:rsidP="002C1619">
      <w:pPr>
        <w:jc w:val="center"/>
        <w:rPr>
          <w:b/>
          <w:lang w:eastAsia="ar-SA"/>
        </w:rPr>
      </w:pPr>
      <w:r w:rsidRPr="002C1619">
        <w:rPr>
          <w:b/>
          <w:lang w:eastAsia="ar-SA"/>
        </w:rPr>
        <w:t>Department of Modern Languages and Cultures</w:t>
      </w:r>
    </w:p>
    <w:p w:rsidR="008D192A" w:rsidRPr="00C2660B" w:rsidRDefault="008C16F0" w:rsidP="002B61C5">
      <w:pPr>
        <w:rPr>
          <w:lang w:eastAsia="ar-SA"/>
        </w:rPr>
      </w:pPr>
      <w:r w:rsidRPr="00C2660B">
        <w:rPr>
          <w:b/>
          <w:lang w:eastAsia="ar-SA"/>
        </w:rPr>
        <w:t>Name of Minor:</w:t>
      </w:r>
      <w:r w:rsidR="002B61C5" w:rsidRPr="00C2660B">
        <w:rPr>
          <w:lang w:eastAsia="ar-SA"/>
        </w:rPr>
        <w:t xml:space="preserve"> </w:t>
      </w:r>
      <w:r w:rsidR="006F040B">
        <w:rPr>
          <w:lang w:eastAsia="ar-SA"/>
        </w:rPr>
        <w:t>Chinese</w:t>
      </w:r>
      <w:r w:rsidR="005939A1">
        <w:rPr>
          <w:lang w:eastAsia="ar-SA"/>
        </w:rPr>
        <w:t xml:space="preserve"> Minor</w:t>
      </w:r>
    </w:p>
    <w:p w:rsidR="005F3769" w:rsidRDefault="005F3769" w:rsidP="002B61C5">
      <w:pPr>
        <w:rPr>
          <w:lang w:eastAsia="ar-SA"/>
        </w:rPr>
      </w:pPr>
    </w:p>
    <w:p w:rsidR="002B61C5" w:rsidRPr="005F3769" w:rsidRDefault="005F3769" w:rsidP="002B61C5">
      <w:pPr>
        <w:rPr>
          <w:b/>
          <w:lang w:eastAsia="ar-SA"/>
        </w:rPr>
      </w:pPr>
      <w:r w:rsidRPr="005F3769">
        <w:rPr>
          <w:b/>
          <w:lang w:eastAsia="ar-SA"/>
        </w:rPr>
        <w:t>Brief description of the minor to be used in university publications</w:t>
      </w:r>
      <w:r w:rsidR="002B61C5" w:rsidRPr="005F3769">
        <w:rPr>
          <w:b/>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5F3769" w:rsidTr="00B6489E">
        <w:tc>
          <w:tcPr>
            <w:tcW w:w="8856" w:type="dxa"/>
            <w:shd w:val="clear" w:color="auto" w:fill="auto"/>
          </w:tcPr>
          <w:p w:rsidR="005F3769" w:rsidRDefault="0048210B" w:rsidP="005D16D3">
            <w:pPr>
              <w:rPr>
                <w:lang w:eastAsia="ar-SA"/>
              </w:rPr>
            </w:pPr>
            <w:r>
              <w:rPr>
                <w:rFonts w:ascii="Helvetica" w:hAnsi="Helvetica"/>
                <w:color w:val="333333"/>
                <w:sz w:val="21"/>
                <w:szCs w:val="21"/>
                <w:shd w:val="clear" w:color="auto" w:fill="FFFFFF"/>
              </w:rPr>
              <w:t xml:space="preserve">This minor provides two full years of modern language </w:t>
            </w:r>
            <w:r w:rsidR="005D16D3">
              <w:rPr>
                <w:rFonts w:ascii="Helvetica" w:hAnsi="Helvetica"/>
                <w:color w:val="333333"/>
                <w:sz w:val="21"/>
                <w:szCs w:val="21"/>
                <w:shd w:val="clear" w:color="auto" w:fill="FFFFFF"/>
              </w:rPr>
              <w:t xml:space="preserve">and culture </w:t>
            </w:r>
            <w:r>
              <w:rPr>
                <w:rFonts w:ascii="Helvetica" w:hAnsi="Helvetica"/>
                <w:color w:val="333333"/>
                <w:sz w:val="21"/>
                <w:szCs w:val="21"/>
                <w:shd w:val="clear" w:color="auto" w:fill="FFFFFF"/>
              </w:rPr>
              <w:t>instruction to prepare students for living and working within an intercultural society both at home and abroad. The minor consists of five courses</w:t>
            </w:r>
            <w:r w:rsidR="005D16D3" w:rsidRPr="005D16D3">
              <w:rPr>
                <w:rFonts w:ascii="Helvetica" w:hAnsi="Helvetica"/>
                <w:color w:val="333333"/>
                <w:sz w:val="21"/>
                <w:szCs w:val="21"/>
                <w:shd w:val="clear" w:color="auto" w:fill="FFFFFF"/>
              </w:rPr>
              <w:t>, either five language courses or a combination of language courses with up to two culture courses</w:t>
            </w:r>
            <w:r>
              <w:rPr>
                <w:rFonts w:ascii="Helvetica" w:hAnsi="Helvetica"/>
                <w:color w:val="333333"/>
                <w:sz w:val="21"/>
                <w:szCs w:val="21"/>
                <w:shd w:val="clear" w:color="auto" w:fill="FFFFFF"/>
              </w:rPr>
              <w:t>. Students with previous language skills must consult the minor adviser for placement evaluation before they register. Part of the requirements for this minor can be fulfilled by courses taken abroad.</w:t>
            </w:r>
            <w:r>
              <w:rPr>
                <w:rStyle w:val="apple-converted-space"/>
                <w:rFonts w:ascii="Helvetica" w:hAnsi="Helvetica"/>
                <w:color w:val="333333"/>
                <w:sz w:val="21"/>
                <w:szCs w:val="21"/>
                <w:shd w:val="clear" w:color="auto" w:fill="FFFFFF"/>
              </w:rPr>
              <w:t> </w:t>
            </w:r>
            <w:r>
              <w:rPr>
                <w:rStyle w:val="Emphasis"/>
                <w:rFonts w:ascii="Helvetica" w:hAnsi="Helvetica"/>
                <w:color w:val="333333"/>
                <w:sz w:val="21"/>
                <w:szCs w:val="21"/>
                <w:shd w:val="clear" w:color="auto" w:fill="FFFFFF"/>
              </w:rPr>
              <w:t>This minor is closed to fluent speakers of Chinese.</w:t>
            </w:r>
          </w:p>
        </w:tc>
      </w:tr>
    </w:tbl>
    <w:p w:rsidR="005F3769" w:rsidRPr="00C2660B" w:rsidRDefault="005F3769" w:rsidP="002B61C5">
      <w:pPr>
        <w:rPr>
          <w:lang w:eastAsia="ar-SA"/>
        </w:rPr>
      </w:pPr>
    </w:p>
    <w:p w:rsidR="002C479A" w:rsidRPr="00C2660B" w:rsidRDefault="00AA1967" w:rsidP="002C479A">
      <w:pPr>
        <w:pStyle w:val="MediumShading1-Accent11"/>
        <w:rPr>
          <w:rFonts w:ascii="Times New Roman" w:hAnsi="Times New Roman"/>
          <w:b/>
          <w:sz w:val="24"/>
          <w:szCs w:val="24"/>
        </w:rPr>
      </w:pPr>
      <w:r w:rsidRPr="00C2660B">
        <w:rPr>
          <w:rFonts w:ascii="Times New Roman" w:hAnsi="Times New Roman"/>
          <w:b/>
          <w:sz w:val="24"/>
          <w:szCs w:val="24"/>
        </w:rPr>
        <w:t xml:space="preserve">1.0 Minor Program </w:t>
      </w:r>
      <w:r w:rsidR="002C479A" w:rsidRPr="00C2660B">
        <w:rPr>
          <w:rFonts w:ascii="Times New Roman" w:hAnsi="Times New Roman"/>
          <w:b/>
          <w:sz w:val="24"/>
          <w:szCs w:val="24"/>
        </w:rPr>
        <w:t>Approvals</w:t>
      </w:r>
      <w:r w:rsidR="002C479A"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2378"/>
        <w:gridCol w:w="2292"/>
      </w:tblGrid>
      <w:tr w:rsidR="002C479A" w:rsidRPr="00C2660B">
        <w:tc>
          <w:tcPr>
            <w:tcW w:w="4068" w:type="dxa"/>
          </w:tcPr>
          <w:p w:rsidR="002C479A" w:rsidRPr="00C2660B" w:rsidRDefault="002C479A" w:rsidP="0056483D">
            <w:pPr>
              <w:pStyle w:val="MediumShading1-Accent11"/>
              <w:rPr>
                <w:rFonts w:ascii="Times New Roman" w:hAnsi="Times New Roman"/>
                <w:sz w:val="24"/>
                <w:szCs w:val="24"/>
                <w:lang w:eastAsia="ar-SA"/>
              </w:rPr>
            </w:pPr>
          </w:p>
        </w:tc>
        <w:tc>
          <w:tcPr>
            <w:tcW w:w="2430" w:type="dxa"/>
          </w:tcPr>
          <w:p w:rsidR="002C479A" w:rsidRPr="00C2660B" w:rsidRDefault="002C479A" w:rsidP="0056483D">
            <w:pPr>
              <w:pStyle w:val="MediumShading1-Accent11"/>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rsidR="002C479A" w:rsidRPr="00C2660B" w:rsidRDefault="002C479A" w:rsidP="0056483D">
            <w:pPr>
              <w:pStyle w:val="MediumShading1-Accent11"/>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2C479A" w:rsidRPr="00C2660B">
        <w:tc>
          <w:tcPr>
            <w:tcW w:w="4068" w:type="dxa"/>
          </w:tcPr>
          <w:p w:rsidR="002C479A" w:rsidRPr="00C2660B" w:rsidRDefault="002C479A" w:rsidP="0056483D">
            <w:pPr>
              <w:pStyle w:val="MediumShading1-Accent11"/>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rsidR="002C479A" w:rsidRPr="00C2660B" w:rsidRDefault="002C479A" w:rsidP="0056483D">
            <w:pPr>
              <w:pStyle w:val="MediumShading1-Accent11"/>
              <w:rPr>
                <w:rFonts w:ascii="Times New Roman" w:hAnsi="Times New Roman"/>
                <w:sz w:val="24"/>
                <w:szCs w:val="24"/>
                <w:lang w:eastAsia="ar-SA"/>
              </w:rPr>
            </w:pPr>
          </w:p>
        </w:tc>
        <w:tc>
          <w:tcPr>
            <w:tcW w:w="2340" w:type="dxa"/>
          </w:tcPr>
          <w:p w:rsidR="002C479A" w:rsidRPr="00C2660B" w:rsidRDefault="0061148C" w:rsidP="0056483D">
            <w:pPr>
              <w:pStyle w:val="MediumShading1-Accent11"/>
              <w:rPr>
                <w:rFonts w:ascii="Times New Roman" w:hAnsi="Times New Roman"/>
                <w:sz w:val="24"/>
                <w:szCs w:val="24"/>
                <w:lang w:eastAsia="ar-SA"/>
              </w:rPr>
            </w:pPr>
            <w:r>
              <w:rPr>
                <w:rFonts w:ascii="Times New Roman" w:hAnsi="Times New Roman"/>
                <w:sz w:val="24"/>
                <w:szCs w:val="24"/>
                <w:lang w:eastAsia="ar-SA"/>
              </w:rPr>
              <w:t>2/3/12</w:t>
            </w:r>
          </w:p>
        </w:tc>
      </w:tr>
      <w:tr w:rsidR="002C479A" w:rsidRPr="00C2660B">
        <w:tc>
          <w:tcPr>
            <w:tcW w:w="4068" w:type="dxa"/>
          </w:tcPr>
          <w:p w:rsidR="002C479A" w:rsidRPr="00C2660B" w:rsidRDefault="002C479A" w:rsidP="0056483D">
            <w:pPr>
              <w:pStyle w:val="MediumShading1-Accent11"/>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rsidR="002C479A" w:rsidRPr="00C2660B" w:rsidRDefault="0061148C" w:rsidP="0056483D">
            <w:pPr>
              <w:pStyle w:val="MediumShading1-Accent11"/>
              <w:rPr>
                <w:rFonts w:ascii="Times New Roman" w:hAnsi="Times New Roman"/>
                <w:sz w:val="24"/>
                <w:szCs w:val="24"/>
                <w:lang w:eastAsia="ar-SA"/>
              </w:rPr>
            </w:pPr>
            <w:r>
              <w:rPr>
                <w:rFonts w:ascii="Times New Roman" w:hAnsi="Times New Roman"/>
                <w:sz w:val="24"/>
                <w:szCs w:val="24"/>
                <w:lang w:eastAsia="ar-SA"/>
              </w:rPr>
              <w:t>2/10/12</w:t>
            </w:r>
          </w:p>
        </w:tc>
        <w:tc>
          <w:tcPr>
            <w:tcW w:w="2340" w:type="dxa"/>
          </w:tcPr>
          <w:p w:rsidR="002C479A" w:rsidRPr="00C2660B" w:rsidRDefault="0061148C" w:rsidP="0056483D">
            <w:pPr>
              <w:pStyle w:val="MediumShading1-Accent11"/>
              <w:rPr>
                <w:rFonts w:ascii="Times New Roman" w:hAnsi="Times New Roman"/>
                <w:sz w:val="24"/>
                <w:szCs w:val="24"/>
                <w:lang w:eastAsia="ar-SA"/>
              </w:rPr>
            </w:pPr>
            <w:r>
              <w:rPr>
                <w:rFonts w:ascii="Times New Roman" w:hAnsi="Times New Roman"/>
                <w:sz w:val="24"/>
                <w:szCs w:val="24"/>
                <w:lang w:eastAsia="ar-SA"/>
              </w:rPr>
              <w:t>2/10/12</w:t>
            </w:r>
          </w:p>
        </w:tc>
      </w:tr>
      <w:tr w:rsidR="0022219C" w:rsidRPr="00C2660B">
        <w:tc>
          <w:tcPr>
            <w:tcW w:w="4068" w:type="dxa"/>
          </w:tcPr>
          <w:p w:rsidR="0022219C" w:rsidRPr="00C2660B" w:rsidRDefault="0022219C" w:rsidP="0056483D">
            <w:pPr>
              <w:pStyle w:val="MediumShading1-Accent11"/>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rsidR="0022219C" w:rsidRPr="00C2660B" w:rsidRDefault="0061148C" w:rsidP="0056483D">
            <w:pPr>
              <w:pStyle w:val="MediumShading1-Accent11"/>
              <w:rPr>
                <w:rFonts w:ascii="Times New Roman" w:hAnsi="Times New Roman"/>
                <w:sz w:val="24"/>
                <w:szCs w:val="24"/>
                <w:lang w:eastAsia="ar-SA"/>
              </w:rPr>
            </w:pPr>
            <w:r>
              <w:rPr>
                <w:rFonts w:ascii="Times New Roman" w:hAnsi="Times New Roman"/>
                <w:sz w:val="24"/>
                <w:szCs w:val="24"/>
                <w:lang w:eastAsia="ar-SA"/>
              </w:rPr>
              <w:t>2/27/12</w:t>
            </w:r>
          </w:p>
        </w:tc>
        <w:tc>
          <w:tcPr>
            <w:tcW w:w="2340" w:type="dxa"/>
          </w:tcPr>
          <w:p w:rsidR="0022219C" w:rsidRPr="00C2660B" w:rsidRDefault="0061148C" w:rsidP="0056483D">
            <w:pPr>
              <w:pStyle w:val="MediumShading1-Accent11"/>
              <w:rPr>
                <w:rFonts w:ascii="Times New Roman" w:hAnsi="Times New Roman"/>
                <w:sz w:val="24"/>
                <w:szCs w:val="24"/>
                <w:lang w:eastAsia="ar-SA"/>
              </w:rPr>
            </w:pPr>
            <w:r>
              <w:rPr>
                <w:rFonts w:ascii="Times New Roman" w:hAnsi="Times New Roman"/>
                <w:sz w:val="24"/>
                <w:szCs w:val="24"/>
                <w:lang w:eastAsia="ar-SA"/>
              </w:rPr>
              <w:t>2/27/12</w:t>
            </w:r>
          </w:p>
        </w:tc>
      </w:tr>
    </w:tbl>
    <w:p w:rsidR="004C5361" w:rsidRPr="00C2660B" w:rsidRDefault="004C5361" w:rsidP="00AA1967"/>
    <w:p w:rsidR="00193B85" w:rsidRPr="00C2660B" w:rsidRDefault="00C2660B" w:rsidP="00193B85">
      <w:pPr>
        <w:rPr>
          <w:b/>
        </w:rPr>
      </w:pPr>
      <w:r w:rsidRPr="00C2660B">
        <w:rPr>
          <w:b/>
        </w:rPr>
        <w:t xml:space="preserve">2.0 </w:t>
      </w:r>
      <w:r w:rsidR="00AA1967" w:rsidRPr="00C2660B">
        <w:rPr>
          <w:b/>
        </w:rPr>
        <w:t xml:space="preserve">Rationale: </w:t>
      </w:r>
    </w:p>
    <w:p w:rsidR="008F020F" w:rsidRPr="00C2660B" w:rsidRDefault="008F020F"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rsidR="0022219C" w:rsidRPr="00C2660B" w:rsidRDefault="0022219C" w:rsidP="0022219C">
      <w:pPr>
        <w:pStyle w:val="MediumShading1-Accent11"/>
        <w:rPr>
          <w:rFonts w:ascii="Times New Roman" w:hAnsi="Times New Roman"/>
          <w:sz w:val="24"/>
          <w:szCs w:val="24"/>
        </w:rPr>
      </w:pPr>
    </w:p>
    <w:p w:rsidR="005E7FD9" w:rsidRPr="00C2660B" w:rsidRDefault="00315CA9" w:rsidP="0022219C">
      <w:pPr>
        <w:pStyle w:val="MediumShading1-Accent11"/>
        <w:rPr>
          <w:rFonts w:ascii="Times New Roman" w:hAnsi="Times New Roman"/>
          <w:sz w:val="24"/>
          <w:szCs w:val="24"/>
        </w:rPr>
      </w:pPr>
      <w:r w:rsidRPr="00C2660B">
        <w:rPr>
          <w:rFonts w:ascii="Times New Roman" w:hAnsi="Times New Roman"/>
          <w:sz w:val="24"/>
          <w:szCs w:val="24"/>
        </w:rPr>
        <w:t xml:space="preserve">How </w:t>
      </w:r>
      <w:r w:rsidR="008F020F" w:rsidRPr="00C2660B">
        <w:rPr>
          <w:rFonts w:ascii="Times New Roman" w:hAnsi="Times New Roman"/>
          <w:sz w:val="24"/>
          <w:szCs w:val="24"/>
        </w:rPr>
        <w:t>is this set of academic courses related</w:t>
      </w:r>
      <w:r w:rsidR="004C5361" w:rsidRPr="00C2660B">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B76275" w:rsidRPr="00C2660B" w:rsidTr="00B6489E">
        <w:tc>
          <w:tcPr>
            <w:tcW w:w="8856" w:type="dxa"/>
            <w:shd w:val="clear" w:color="auto" w:fill="auto"/>
          </w:tcPr>
          <w:p w:rsidR="004C5361" w:rsidRPr="00B6489E" w:rsidRDefault="00003C5E" w:rsidP="00062797">
            <w:pPr>
              <w:rPr>
                <w:bCs/>
              </w:rPr>
            </w:pPr>
            <w:r w:rsidRPr="00B6489E">
              <w:rPr>
                <w:bCs/>
              </w:rPr>
              <w:t xml:space="preserve">The Chinese minor contributes to preparing RIT students for living and working within an intercultural society, both at home and abroad.  Citizens of an increasingly more international world need an understanding, appreciation and knowledge of different cultures and languages in order to lead successful professional and personal lives.  The study of modern languages </w:t>
            </w:r>
            <w:r w:rsidR="005D16D3">
              <w:rPr>
                <w:bCs/>
              </w:rPr>
              <w:t xml:space="preserve">and cultures </w:t>
            </w:r>
            <w:r w:rsidRPr="00B6489E">
              <w:rPr>
                <w:bCs/>
              </w:rPr>
              <w:t xml:space="preserve">prepares today’s students for tomorrow’s opportunities by helping them develop cross-cultural understanding, sensitivity, and an open mind to different perspectives and ways of living.  The study of modern languages </w:t>
            </w:r>
            <w:r w:rsidR="005D16D3">
              <w:rPr>
                <w:bCs/>
              </w:rPr>
              <w:t xml:space="preserve">and cultures </w:t>
            </w:r>
            <w:r w:rsidRPr="00B6489E">
              <w:rPr>
                <w:bCs/>
              </w:rPr>
              <w:t xml:space="preserve">will help prepare students to enter the global marketplace with confidence.  New opportunities will present themselves in the areas of international business, international relations, government service, national security, non-governmental organizations, and relief work. Competence in a second or third </w:t>
            </w:r>
            <w:r w:rsidRPr="00B6489E">
              <w:rPr>
                <w:bCs/>
              </w:rPr>
              <w:lastRenderedPageBreak/>
              <w:t>language</w:t>
            </w:r>
            <w:r w:rsidR="005D16D3">
              <w:t xml:space="preserve"> </w:t>
            </w:r>
            <w:r w:rsidR="005D16D3" w:rsidRPr="005D16D3">
              <w:rPr>
                <w:bCs/>
              </w:rPr>
              <w:t>and literacy in the culture related to that language</w:t>
            </w:r>
            <w:r w:rsidRPr="00B6489E">
              <w:rPr>
                <w:bCs/>
              </w:rPr>
              <w:t xml:space="preserve"> may provide a competitive edge in finding employment.</w:t>
            </w:r>
          </w:p>
          <w:p w:rsidR="00883515" w:rsidRPr="00B6489E" w:rsidRDefault="00883515" w:rsidP="00062797">
            <w:pPr>
              <w:rPr>
                <w:b/>
              </w:rPr>
            </w:pPr>
          </w:p>
        </w:tc>
      </w:tr>
    </w:tbl>
    <w:p w:rsidR="00AA1967" w:rsidRPr="00C2660B" w:rsidRDefault="00AA1967" w:rsidP="00AA1967">
      <w:pPr>
        <w:pStyle w:val="MediumShading1-Accent11"/>
        <w:rPr>
          <w:rFonts w:ascii="Times New Roman" w:hAnsi="Times New Roman"/>
          <w:sz w:val="24"/>
          <w:szCs w:val="24"/>
        </w:rPr>
      </w:pPr>
    </w:p>
    <w:p w:rsidR="00003C5E" w:rsidRDefault="00003C5E" w:rsidP="009505CA">
      <w:pPr>
        <w:pStyle w:val="MediumShading1-Accent11"/>
        <w:rPr>
          <w:rFonts w:ascii="Times New Roman" w:hAnsi="Times New Roman"/>
          <w:b/>
          <w:sz w:val="24"/>
          <w:szCs w:val="24"/>
        </w:rPr>
      </w:pPr>
    </w:p>
    <w:p w:rsidR="00003C5E" w:rsidRDefault="00003C5E" w:rsidP="009505CA">
      <w:pPr>
        <w:pStyle w:val="MediumShading1-Accent11"/>
        <w:rPr>
          <w:rFonts w:ascii="Times New Roman" w:hAnsi="Times New Roman"/>
          <w:b/>
          <w:sz w:val="24"/>
          <w:szCs w:val="24"/>
        </w:rPr>
      </w:pPr>
    </w:p>
    <w:p w:rsidR="009505CA" w:rsidRPr="00C2660B" w:rsidRDefault="00C2660B" w:rsidP="009505CA">
      <w:pPr>
        <w:pStyle w:val="MediumShading1-Accent11"/>
        <w:rPr>
          <w:rFonts w:ascii="Times New Roman" w:hAnsi="Times New Roman"/>
          <w:b/>
          <w:sz w:val="24"/>
          <w:szCs w:val="24"/>
        </w:rPr>
      </w:pPr>
      <w:r w:rsidRPr="00C2660B">
        <w:rPr>
          <w:rFonts w:ascii="Times New Roman" w:hAnsi="Times New Roman"/>
          <w:b/>
          <w:sz w:val="24"/>
          <w:szCs w:val="24"/>
        </w:rPr>
        <w:t xml:space="preserve">3.0 </w:t>
      </w:r>
      <w:r w:rsidR="009505CA" w:rsidRPr="00C2660B">
        <w:rPr>
          <w:rFonts w:ascii="Times New Roman" w:hAnsi="Times New Roman"/>
          <w:b/>
          <w:sz w:val="24"/>
          <w:szCs w:val="24"/>
        </w:rPr>
        <w:t>Multidisciplinary involvement:</w:t>
      </w:r>
    </w:p>
    <w:p w:rsidR="00C2660B" w:rsidRPr="00C2660B" w:rsidRDefault="00C2660B" w:rsidP="009505CA">
      <w:pPr>
        <w:pStyle w:val="MediumShading1-Accent11"/>
        <w:rPr>
          <w:rFonts w:ascii="Times New Roman" w:hAnsi="Times New Roman"/>
          <w:sz w:val="24"/>
          <w:szCs w:val="24"/>
        </w:rPr>
      </w:pPr>
    </w:p>
    <w:p w:rsidR="009505CA" w:rsidRPr="00C2660B" w:rsidRDefault="009505CA" w:rsidP="009505CA">
      <w:pPr>
        <w:pStyle w:val="MediumShading1-Accent11"/>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9505CA" w:rsidRPr="00C2660B" w:rsidTr="00B6489E">
        <w:tc>
          <w:tcPr>
            <w:tcW w:w="8856" w:type="dxa"/>
            <w:shd w:val="clear" w:color="auto" w:fill="auto"/>
          </w:tcPr>
          <w:p w:rsidR="009505CA" w:rsidRPr="00B6489E" w:rsidRDefault="005D16D3" w:rsidP="00AD5570">
            <w:pPr>
              <w:pStyle w:val="MediumShading1-Accent11"/>
              <w:rPr>
                <w:rFonts w:ascii="Times New Roman" w:hAnsi="Times New Roman"/>
                <w:sz w:val="24"/>
                <w:szCs w:val="24"/>
              </w:rPr>
            </w:pPr>
            <w:r w:rsidRPr="005D16D3">
              <w:rPr>
                <w:rFonts w:ascii="Times New Roman" w:hAnsi="Times New Roman"/>
                <w:sz w:val="24"/>
                <w:szCs w:val="24"/>
              </w:rPr>
              <w:t xml:space="preserve">Students can take up to two culture courses as part of the </w:t>
            </w:r>
            <w:r>
              <w:rPr>
                <w:rFonts w:ascii="Times New Roman" w:hAnsi="Times New Roman"/>
                <w:sz w:val="24"/>
                <w:szCs w:val="24"/>
              </w:rPr>
              <w:t>Chinese</w:t>
            </w:r>
            <w:r w:rsidRPr="005D16D3">
              <w:rPr>
                <w:rFonts w:ascii="Times New Roman" w:hAnsi="Times New Roman"/>
                <w:sz w:val="24"/>
                <w:szCs w:val="24"/>
              </w:rPr>
              <w:t xml:space="preserve"> minor. In addition to culture courses listed for the minor, other </w:t>
            </w:r>
            <w:r w:rsidR="006F758D" w:rsidRPr="006F758D">
              <w:rPr>
                <w:rFonts w:ascii="Times New Roman" w:hAnsi="Times New Roman"/>
                <w:sz w:val="24"/>
                <w:szCs w:val="24"/>
              </w:rPr>
              <w:t xml:space="preserve">courses from other departments dealing with aspects of </w:t>
            </w:r>
            <w:r w:rsidR="006F758D">
              <w:rPr>
                <w:rFonts w:ascii="Times New Roman" w:hAnsi="Times New Roman"/>
                <w:sz w:val="24"/>
                <w:szCs w:val="24"/>
              </w:rPr>
              <w:t xml:space="preserve">Chinese culture </w:t>
            </w:r>
            <w:r w:rsidR="005B570C">
              <w:rPr>
                <w:rFonts w:ascii="Times New Roman" w:hAnsi="Times New Roman"/>
                <w:sz w:val="24"/>
                <w:szCs w:val="24"/>
              </w:rPr>
              <w:t xml:space="preserve">may </w:t>
            </w:r>
            <w:r w:rsidR="006F758D" w:rsidRPr="006F758D">
              <w:rPr>
                <w:rFonts w:ascii="Times New Roman" w:hAnsi="Times New Roman"/>
                <w:sz w:val="24"/>
                <w:szCs w:val="24"/>
              </w:rPr>
              <w:t>be approved</w:t>
            </w:r>
            <w:r w:rsidR="00756585">
              <w:t xml:space="preserve"> </w:t>
            </w:r>
            <w:r w:rsidR="00756585" w:rsidRPr="00756585">
              <w:rPr>
                <w:rFonts w:ascii="Times New Roman" w:hAnsi="Times New Roman"/>
                <w:sz w:val="24"/>
                <w:szCs w:val="24"/>
              </w:rPr>
              <w:t>by the faculty advisor</w:t>
            </w:r>
            <w:r w:rsidR="006F758D" w:rsidRPr="006F758D">
              <w:rPr>
                <w:rFonts w:ascii="Times New Roman" w:hAnsi="Times New Roman"/>
                <w:sz w:val="24"/>
                <w:szCs w:val="24"/>
              </w:rPr>
              <w:t xml:space="preserve">.   </w:t>
            </w:r>
          </w:p>
          <w:p w:rsidR="009505CA" w:rsidRPr="00B6489E" w:rsidRDefault="009505CA" w:rsidP="00AD5570">
            <w:pPr>
              <w:pStyle w:val="MediumShading1-Accent11"/>
              <w:rPr>
                <w:rFonts w:ascii="Times New Roman" w:hAnsi="Times New Roman"/>
                <w:sz w:val="24"/>
                <w:szCs w:val="24"/>
              </w:rPr>
            </w:pPr>
          </w:p>
          <w:p w:rsidR="009505CA" w:rsidRPr="00B6489E" w:rsidRDefault="009505CA" w:rsidP="00AD5570">
            <w:pPr>
              <w:pStyle w:val="MediumShading1-Accent11"/>
              <w:rPr>
                <w:rFonts w:ascii="Times New Roman" w:hAnsi="Times New Roman"/>
                <w:sz w:val="24"/>
                <w:szCs w:val="24"/>
              </w:rPr>
            </w:pPr>
          </w:p>
          <w:p w:rsidR="004C5361" w:rsidRPr="00B6489E" w:rsidRDefault="004C5361" w:rsidP="00AD5570">
            <w:pPr>
              <w:pStyle w:val="MediumShading1-Accent11"/>
              <w:rPr>
                <w:rFonts w:ascii="Times New Roman" w:hAnsi="Times New Roman"/>
                <w:sz w:val="24"/>
                <w:szCs w:val="24"/>
              </w:rPr>
            </w:pPr>
          </w:p>
          <w:p w:rsidR="004C5361" w:rsidRPr="00B6489E" w:rsidRDefault="004C5361" w:rsidP="00AD5570">
            <w:pPr>
              <w:pStyle w:val="MediumShading1-Accent11"/>
              <w:rPr>
                <w:rFonts w:ascii="Times New Roman" w:hAnsi="Times New Roman"/>
                <w:sz w:val="24"/>
                <w:szCs w:val="24"/>
              </w:rPr>
            </w:pPr>
          </w:p>
        </w:tc>
      </w:tr>
    </w:tbl>
    <w:p w:rsidR="009505CA" w:rsidRPr="00C2660B" w:rsidRDefault="009505CA" w:rsidP="009505CA">
      <w:pPr>
        <w:pStyle w:val="MediumShading1-Accent11"/>
        <w:rPr>
          <w:rFonts w:ascii="Times New Roman" w:hAnsi="Times New Roman"/>
          <w:sz w:val="24"/>
          <w:szCs w:val="24"/>
        </w:rPr>
      </w:pPr>
    </w:p>
    <w:p w:rsidR="007E7CF3" w:rsidRDefault="007E7CF3">
      <w:pPr>
        <w:rPr>
          <w:rFonts w:eastAsia="Calibri"/>
          <w:b/>
        </w:rPr>
      </w:pPr>
      <w:r>
        <w:rPr>
          <w:b/>
        </w:rPr>
        <w:br w:type="page"/>
      </w:r>
    </w:p>
    <w:p w:rsidR="00AA1967" w:rsidRPr="00C2660B" w:rsidRDefault="00C2660B" w:rsidP="00AA1967">
      <w:pPr>
        <w:pStyle w:val="MediumShading1-Accent11"/>
        <w:rPr>
          <w:rFonts w:ascii="Times New Roman" w:hAnsi="Times New Roman"/>
          <w:b/>
          <w:sz w:val="24"/>
          <w:szCs w:val="24"/>
        </w:rPr>
      </w:pPr>
      <w:r w:rsidRPr="00C2660B">
        <w:rPr>
          <w:rFonts w:ascii="Times New Roman" w:hAnsi="Times New Roman"/>
          <w:b/>
          <w:sz w:val="24"/>
          <w:szCs w:val="24"/>
        </w:rPr>
        <w:lastRenderedPageBreak/>
        <w:t xml:space="preserve">4.0 </w:t>
      </w:r>
      <w:r w:rsidR="008F020F" w:rsidRPr="00C2660B">
        <w:rPr>
          <w:rFonts w:ascii="Times New Roman" w:hAnsi="Times New Roman"/>
          <w:b/>
          <w:sz w:val="24"/>
          <w:szCs w:val="24"/>
        </w:rPr>
        <w:t>Students ineligible to pursue this minor</w:t>
      </w:r>
      <w:r w:rsidR="00AA1967" w:rsidRPr="00C2660B">
        <w:rPr>
          <w:rFonts w:ascii="Times New Roman" w:hAnsi="Times New Roman"/>
          <w:b/>
          <w:sz w:val="24"/>
          <w:szCs w:val="24"/>
        </w:rPr>
        <w:t>:</w:t>
      </w:r>
    </w:p>
    <w:p w:rsidR="00254673" w:rsidRPr="00C2660B" w:rsidRDefault="00254673"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C2660B">
        <w:t xml:space="preserve">and the unit’s curriculum committee </w:t>
      </w:r>
      <w:r w:rsidRPr="00C2660B">
        <w:t xml:space="preserve">to indicate any home programs for which the minor is not a broadening experience.  </w:t>
      </w:r>
    </w:p>
    <w:p w:rsidR="0022219C" w:rsidRPr="00C2660B" w:rsidRDefault="0022219C" w:rsidP="0022219C"/>
    <w:p w:rsidR="005E7FD9" w:rsidRPr="00C2660B" w:rsidRDefault="005E7FD9" w:rsidP="0022219C">
      <w:r w:rsidRPr="00C2660B">
        <w:t xml:space="preserve">Please list below any </w:t>
      </w:r>
      <w:r w:rsidR="00FC7D3A" w:rsidRPr="00C2660B">
        <w:t xml:space="preserve">home </w:t>
      </w:r>
      <w:r w:rsidR="00A97989" w:rsidRPr="00C2660B">
        <w:t>programs whose students will</w:t>
      </w:r>
      <w:r w:rsidRPr="00C2660B">
        <w:t xml:space="preserve"> not </w:t>
      </w:r>
      <w:r w:rsidR="00A97989" w:rsidRPr="00C2660B">
        <w:t xml:space="preserve">be allowed to </w:t>
      </w:r>
      <w:r w:rsidRPr="00C2660B">
        <w:t>pursue this minor</w:t>
      </w:r>
      <w:r w:rsidR="0041335C" w:rsidRPr="00C2660B">
        <w:t>,</w:t>
      </w:r>
      <w:r w:rsidR="00A97989" w:rsidRPr="00C2660B">
        <w:t xml:space="preserve"> </w:t>
      </w:r>
      <w:r w:rsidR="0041335C" w:rsidRPr="00C2660B">
        <w:t>provide the reasoning, and indicate if this exclusion has been discussed with the affected programs</w:t>
      </w:r>
      <w:r w:rsidRPr="00C2660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5E7FD9" w:rsidRPr="00C2660B" w:rsidTr="00B6489E">
        <w:tc>
          <w:tcPr>
            <w:tcW w:w="8856" w:type="dxa"/>
            <w:shd w:val="clear" w:color="auto" w:fill="auto"/>
          </w:tcPr>
          <w:p w:rsidR="005E7FD9" w:rsidRPr="00B6489E" w:rsidRDefault="00403E46" w:rsidP="00AA1967">
            <w:pPr>
              <w:pStyle w:val="MediumShading1-Accent11"/>
              <w:rPr>
                <w:rFonts w:ascii="Times New Roman" w:hAnsi="Times New Roman"/>
                <w:sz w:val="24"/>
                <w:szCs w:val="24"/>
              </w:rPr>
            </w:pPr>
            <w:r w:rsidRPr="00B6489E">
              <w:rPr>
                <w:rFonts w:ascii="Times New Roman" w:hAnsi="Times New Roman"/>
                <w:sz w:val="24"/>
                <w:szCs w:val="24"/>
              </w:rPr>
              <w:t>International Studies majors with a focus on Chinese language and area studies.</w:t>
            </w:r>
          </w:p>
          <w:p w:rsidR="005E7FD9" w:rsidRPr="00B6489E" w:rsidRDefault="005E7FD9" w:rsidP="00AA1967">
            <w:pPr>
              <w:pStyle w:val="MediumShading1-Accent11"/>
              <w:rPr>
                <w:rFonts w:ascii="Times New Roman" w:hAnsi="Times New Roman"/>
                <w:sz w:val="24"/>
                <w:szCs w:val="24"/>
              </w:rPr>
            </w:pPr>
          </w:p>
          <w:p w:rsidR="004C5361" w:rsidRPr="00B6489E" w:rsidRDefault="004C5361" w:rsidP="00AA1967">
            <w:pPr>
              <w:pStyle w:val="MediumShading1-Accent11"/>
              <w:rPr>
                <w:rFonts w:ascii="Times New Roman" w:hAnsi="Times New Roman"/>
                <w:sz w:val="24"/>
                <w:szCs w:val="24"/>
              </w:rPr>
            </w:pPr>
          </w:p>
        </w:tc>
      </w:tr>
    </w:tbl>
    <w:p w:rsidR="00B63023" w:rsidRPr="00C2660B" w:rsidRDefault="00B63023">
      <w:pPr>
        <w:rPr>
          <w:b/>
        </w:rPr>
      </w:pPr>
    </w:p>
    <w:p w:rsidR="00424A0E" w:rsidRPr="00C2660B" w:rsidRDefault="00C2660B" w:rsidP="00424A0E">
      <w:pPr>
        <w:pStyle w:val="MediumShading1-Accent11"/>
        <w:rPr>
          <w:rFonts w:ascii="Times New Roman" w:hAnsi="Times New Roman"/>
          <w:b/>
          <w:sz w:val="24"/>
          <w:szCs w:val="24"/>
        </w:rPr>
      </w:pPr>
      <w:r w:rsidRPr="00C2660B">
        <w:rPr>
          <w:rFonts w:ascii="Times New Roman" w:hAnsi="Times New Roman"/>
          <w:b/>
          <w:sz w:val="24"/>
          <w:szCs w:val="24"/>
        </w:rPr>
        <w:t xml:space="preserve">5.0 </w:t>
      </w:r>
      <w:r w:rsidR="00424A0E" w:rsidRPr="00C2660B">
        <w:rPr>
          <w:rFonts w:ascii="Times New Roman" w:hAnsi="Times New Roman"/>
          <w:b/>
          <w:sz w:val="24"/>
          <w:szCs w:val="24"/>
        </w:rPr>
        <w:t>Minor Program Structure, Sequence and Course Offering Schedule:</w:t>
      </w:r>
    </w:p>
    <w:p w:rsidR="00193B85" w:rsidRPr="00C2660B" w:rsidRDefault="001D78B1" w:rsidP="00F71169">
      <w:pPr>
        <w:pStyle w:val="MediumShading1-Accent11"/>
        <w:rPr>
          <w:rFonts w:ascii="Times New Roman" w:hAnsi="Times New Roman"/>
          <w:sz w:val="24"/>
          <w:szCs w:val="24"/>
        </w:rPr>
      </w:pPr>
      <w:r w:rsidRPr="00C2660B">
        <w:rPr>
          <w:rFonts w:ascii="Times New Roman" w:hAnsi="Times New Roman"/>
          <w:sz w:val="24"/>
          <w:szCs w:val="24"/>
        </w:rPr>
        <w:t>D</w:t>
      </w:r>
      <w:r w:rsidR="00C75863" w:rsidRPr="00C2660B">
        <w:rPr>
          <w:rFonts w:ascii="Times New Roman" w:hAnsi="Times New Roman"/>
          <w:sz w:val="24"/>
          <w:szCs w:val="24"/>
        </w:rPr>
        <w:t xml:space="preserve">escribe the structure of the proposed minor and </w:t>
      </w:r>
      <w:r w:rsidR="00BA4388" w:rsidRPr="00C2660B">
        <w:rPr>
          <w:rFonts w:ascii="Times New Roman" w:hAnsi="Times New Roman"/>
          <w:sz w:val="24"/>
          <w:szCs w:val="24"/>
        </w:rPr>
        <w:t>list all co</w:t>
      </w:r>
      <w:r w:rsidR="008F020F" w:rsidRPr="00C2660B">
        <w:rPr>
          <w:rFonts w:ascii="Times New Roman" w:hAnsi="Times New Roman"/>
          <w:sz w:val="24"/>
          <w:szCs w:val="24"/>
        </w:rPr>
        <w:t xml:space="preserve">urses, </w:t>
      </w:r>
      <w:r w:rsidR="00BA4388" w:rsidRPr="00C2660B">
        <w:rPr>
          <w:rFonts w:ascii="Times New Roman" w:hAnsi="Times New Roman"/>
          <w:sz w:val="24"/>
          <w:szCs w:val="24"/>
        </w:rPr>
        <w:t>their anticipated offering schedule</w:t>
      </w:r>
      <w:r w:rsidR="008F020F" w:rsidRPr="00C2660B">
        <w:rPr>
          <w:rFonts w:ascii="Times New Roman" w:hAnsi="Times New Roman"/>
          <w:sz w:val="24"/>
          <w:szCs w:val="24"/>
        </w:rPr>
        <w:t>,</w:t>
      </w:r>
      <w:r w:rsidR="00BA4388" w:rsidRPr="00C2660B">
        <w:rPr>
          <w:rFonts w:ascii="Times New Roman" w:hAnsi="Times New Roman"/>
          <w:sz w:val="24"/>
          <w:szCs w:val="24"/>
        </w:rPr>
        <w:t xml:space="preserve"> and any prerequisites.  </w:t>
      </w:r>
    </w:p>
    <w:p w:rsidR="00F201BF" w:rsidRPr="00C2660B" w:rsidRDefault="00F201BF" w:rsidP="007D4C4E">
      <w:pPr>
        <w:pStyle w:val="MediumShading1-Accent11"/>
        <w:numPr>
          <w:ilvl w:val="0"/>
          <w:numId w:val="17"/>
        </w:numPr>
        <w:rPr>
          <w:rFonts w:ascii="Times New Roman" w:hAnsi="Times New Roman"/>
          <w:sz w:val="24"/>
          <w:szCs w:val="24"/>
        </w:rPr>
      </w:pPr>
      <w:r w:rsidRPr="00C2660B">
        <w:rPr>
          <w:rFonts w:ascii="Times New Roman" w:hAnsi="Times New Roman"/>
          <w:sz w:val="24"/>
          <w:szCs w:val="24"/>
        </w:rPr>
        <w:t>All minors must contain at leas</w:t>
      </w:r>
      <w:r w:rsidR="00C2660B" w:rsidRPr="00C2660B">
        <w:rPr>
          <w:rFonts w:ascii="Times New Roman" w:hAnsi="Times New Roman"/>
          <w:sz w:val="24"/>
          <w:szCs w:val="24"/>
        </w:rPr>
        <w:t>t fifteen semester credit hours;</w:t>
      </w:r>
      <w:r w:rsidRPr="00C2660B">
        <w:rPr>
          <w:rFonts w:ascii="Times New Roman" w:hAnsi="Times New Roman"/>
          <w:sz w:val="24"/>
          <w:szCs w:val="24"/>
        </w:rPr>
        <w:t xml:space="preserve">  </w:t>
      </w:r>
    </w:p>
    <w:p w:rsidR="007D4C4E" w:rsidRPr="00C2660B" w:rsidRDefault="007D4C4E" w:rsidP="007D4C4E">
      <w:pPr>
        <w:pStyle w:val="NormalWeb"/>
        <w:numPr>
          <w:ilvl w:val="0"/>
          <w:numId w:val="17"/>
        </w:numPr>
      </w:pPr>
      <w:r w:rsidRPr="00C2660B">
        <w:t xml:space="preserve">Minors may be discipline-based or interdisciplinary; </w:t>
      </w:r>
    </w:p>
    <w:p w:rsidR="00193B85" w:rsidRPr="00C2660B" w:rsidRDefault="007D4C4E" w:rsidP="004C5361">
      <w:pPr>
        <w:pStyle w:val="MediumGrid1-Accent21"/>
        <w:numPr>
          <w:ilvl w:val="0"/>
          <w:numId w:val="17"/>
        </w:numPr>
      </w:pPr>
      <w:r w:rsidRPr="00C2660B">
        <w:t xml:space="preserve">In most cases, minors shall consist of a minimum of two upper division courses </w:t>
      </w:r>
      <w:r w:rsidR="009505CA" w:rsidRPr="00C2660B">
        <w:t xml:space="preserve">(300 </w:t>
      </w:r>
      <w:r w:rsidR="00A27305" w:rsidRPr="00C2660B">
        <w:t xml:space="preserve">or above) </w:t>
      </w:r>
      <w:r w:rsidRPr="00C2660B">
        <w:t>to provide reasonable bre</w:t>
      </w:r>
      <w:r w:rsidR="00C2660B" w:rsidRPr="00C2660B">
        <w:t>adth and depth within the minor;</w:t>
      </w:r>
      <w:r w:rsidRPr="00C2660B">
        <w:t xml:space="preserve">   </w:t>
      </w:r>
    </w:p>
    <w:p w:rsidR="007D4C4E" w:rsidRPr="00C2660B" w:rsidRDefault="007D4C4E" w:rsidP="007D4C4E">
      <w:pPr>
        <w:pStyle w:val="MediumGrid1-Accent21"/>
        <w:numPr>
          <w:ilvl w:val="0"/>
          <w:numId w:val="17"/>
        </w:numPr>
      </w:pPr>
      <w:r w:rsidRPr="00C2660B">
        <w:t>As per New York State requirements, courses within the minor must be offered with sufficient frequency to allow students to complete the minor within the same time frame allowed for the completi</w:t>
      </w:r>
      <w:r w:rsidR="00C2660B" w:rsidRPr="00C2660B">
        <w:t>on of the baccalaureate degree;</w:t>
      </w:r>
    </w:p>
    <w:p w:rsidR="00D46DED" w:rsidRPr="00C2660B" w:rsidRDefault="00D46DED" w:rsidP="007D4C4E">
      <w:pPr>
        <w:pStyle w:val="MediumGrid1-Accent21"/>
        <w:numPr>
          <w:ilvl w:val="0"/>
          <w:numId w:val="17"/>
        </w:numPr>
      </w:pPr>
      <w:r w:rsidRPr="00C2660B">
        <w:t>Provide a program mask showing how students will complete the minor.</w:t>
      </w:r>
    </w:p>
    <w:p w:rsidR="007D4C4E" w:rsidRPr="00C2660B" w:rsidRDefault="007D4C4E" w:rsidP="007D4C4E">
      <w:pPr>
        <w:pStyle w:val="MediumGrid1-Accent21"/>
        <w:ind w:left="1080"/>
      </w:pPr>
    </w:p>
    <w:p w:rsidR="00424A0E" w:rsidRPr="00C2660B" w:rsidRDefault="00A21C31" w:rsidP="007D4C4E">
      <w:pPr>
        <w:pStyle w:val="MediumShading1-Accent11"/>
        <w:rPr>
          <w:rFonts w:ascii="Times New Roman" w:hAnsi="Times New Roman"/>
          <w:sz w:val="24"/>
          <w:szCs w:val="24"/>
        </w:rPr>
      </w:pPr>
      <w:r w:rsidRPr="00C2660B">
        <w:rPr>
          <w:rFonts w:ascii="Times New Roman" w:hAnsi="Times New Roman"/>
          <w:sz w:val="24"/>
          <w:szCs w:val="24"/>
        </w:rPr>
        <w:t>Narrative of Minor Program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424A0E" w:rsidRPr="00C2660B" w:rsidTr="00B6489E">
        <w:tc>
          <w:tcPr>
            <w:tcW w:w="8856" w:type="dxa"/>
            <w:shd w:val="clear" w:color="auto" w:fill="auto"/>
          </w:tcPr>
          <w:p w:rsidR="003F6F3E" w:rsidRPr="00B6489E" w:rsidRDefault="003F6F3E" w:rsidP="003F6F3E">
            <w:pPr>
              <w:pStyle w:val="MediumShading1-Accent11"/>
              <w:rPr>
                <w:rFonts w:ascii="Times New Roman" w:hAnsi="Times New Roman"/>
                <w:sz w:val="24"/>
                <w:szCs w:val="24"/>
              </w:rPr>
            </w:pPr>
            <w:r w:rsidRPr="00B6489E">
              <w:rPr>
                <w:rFonts w:ascii="Times New Roman" w:hAnsi="Times New Roman"/>
                <w:sz w:val="24"/>
                <w:szCs w:val="24"/>
              </w:rPr>
              <w:t>This minor consists of any five appropriate sequential language courses: Beginning Chinese I and II; Intermediate Chinese I and II; and Advanced Chinese I and II.  At the completion of the sequence, students will have had at least two full years of Chinese language instruction.</w:t>
            </w:r>
            <w:r w:rsidR="005D16D3">
              <w:t xml:space="preserve"> </w:t>
            </w:r>
            <w:r w:rsidR="005D16D3" w:rsidRPr="005D16D3">
              <w:rPr>
                <w:rFonts w:ascii="Times New Roman" w:hAnsi="Times New Roman"/>
                <w:sz w:val="24"/>
                <w:szCs w:val="24"/>
              </w:rPr>
              <w:t xml:space="preserve">In place of the five sequential language courses, students can choose to take three to four sequential language courses in combination with one to two culture courses, </w:t>
            </w:r>
            <w:r w:rsidR="005B570C">
              <w:rPr>
                <w:rFonts w:ascii="Times New Roman" w:hAnsi="Times New Roman"/>
                <w:sz w:val="24"/>
                <w:szCs w:val="24"/>
              </w:rPr>
              <w:t>for</w:t>
            </w:r>
            <w:r w:rsidR="005D16D3" w:rsidRPr="005D16D3">
              <w:rPr>
                <w:rFonts w:ascii="Times New Roman" w:hAnsi="Times New Roman"/>
                <w:sz w:val="24"/>
                <w:szCs w:val="24"/>
              </w:rPr>
              <w:t xml:space="preserve"> a total of five courses</w:t>
            </w:r>
            <w:r w:rsidR="005D16D3">
              <w:rPr>
                <w:rFonts w:ascii="Times New Roman" w:hAnsi="Times New Roman"/>
                <w:sz w:val="24"/>
                <w:szCs w:val="24"/>
              </w:rPr>
              <w:t xml:space="preserve">. </w:t>
            </w:r>
            <w:r w:rsidRPr="00B6489E">
              <w:rPr>
                <w:rFonts w:ascii="Times New Roman" w:hAnsi="Times New Roman"/>
                <w:sz w:val="24"/>
                <w:szCs w:val="24"/>
              </w:rPr>
              <w:t xml:space="preserve">Disciplinary cohesiveness is demonstrated by the interrelatedness of the </w:t>
            </w:r>
            <w:proofErr w:type="spellStart"/>
            <w:r w:rsidRPr="00B6489E">
              <w:rPr>
                <w:rFonts w:ascii="Times New Roman" w:hAnsi="Times New Roman"/>
                <w:sz w:val="24"/>
                <w:szCs w:val="24"/>
              </w:rPr>
              <w:t>courses</w:t>
            </w:r>
            <w:r w:rsidR="005D16D3">
              <w:rPr>
                <w:rFonts w:ascii="Times New Roman" w:hAnsi="Times New Roman"/>
                <w:sz w:val="24"/>
                <w:szCs w:val="24"/>
              </w:rPr>
              <w:t>E</w:t>
            </w:r>
            <w:r w:rsidRPr="00B6489E">
              <w:rPr>
                <w:rFonts w:ascii="Times New Roman" w:hAnsi="Times New Roman"/>
                <w:sz w:val="24"/>
                <w:szCs w:val="24"/>
              </w:rPr>
              <w:t>ach</w:t>
            </w:r>
            <w:proofErr w:type="spellEnd"/>
            <w:r w:rsidRPr="00B6489E">
              <w:rPr>
                <w:rFonts w:ascii="Times New Roman" w:hAnsi="Times New Roman"/>
                <w:sz w:val="24"/>
                <w:szCs w:val="24"/>
              </w:rPr>
              <w:t xml:space="preserve"> subsequent</w:t>
            </w:r>
            <w:r w:rsidR="005D16D3">
              <w:rPr>
                <w:rFonts w:ascii="Times New Roman" w:hAnsi="Times New Roman"/>
                <w:sz w:val="24"/>
                <w:szCs w:val="24"/>
              </w:rPr>
              <w:t xml:space="preserve"> language</w:t>
            </w:r>
            <w:r w:rsidRPr="00B6489E">
              <w:rPr>
                <w:rFonts w:ascii="Times New Roman" w:hAnsi="Times New Roman"/>
                <w:sz w:val="24"/>
                <w:szCs w:val="24"/>
              </w:rPr>
              <w:t xml:space="preserve"> course requires successful completion of the previous level course.</w:t>
            </w:r>
          </w:p>
          <w:p w:rsidR="003F6F3E" w:rsidRPr="00B6489E" w:rsidRDefault="003F6F3E" w:rsidP="003F6F3E">
            <w:pPr>
              <w:pStyle w:val="MediumShading1-Accent11"/>
              <w:rPr>
                <w:rFonts w:ascii="Times New Roman" w:hAnsi="Times New Roman"/>
                <w:sz w:val="24"/>
                <w:szCs w:val="24"/>
              </w:rPr>
            </w:pPr>
          </w:p>
          <w:p w:rsidR="003F6F3E" w:rsidRPr="00B6489E" w:rsidRDefault="003F6F3E" w:rsidP="003F6F3E">
            <w:pPr>
              <w:pStyle w:val="MediumShading1-Accent11"/>
              <w:rPr>
                <w:rFonts w:ascii="Times New Roman" w:hAnsi="Times New Roman"/>
                <w:sz w:val="24"/>
                <w:szCs w:val="24"/>
              </w:rPr>
            </w:pPr>
            <w:r w:rsidRPr="00B6489E">
              <w:rPr>
                <w:rFonts w:ascii="Times New Roman" w:hAnsi="Times New Roman"/>
                <w:sz w:val="24"/>
                <w:szCs w:val="24"/>
              </w:rPr>
              <w:t>Students will be encouraged to participate in study abroad programs at accredited institutions in order to gain first-hand language experience and exposure to Chinese culture.</w:t>
            </w:r>
          </w:p>
          <w:p w:rsidR="003F6F3E" w:rsidRPr="00B6489E" w:rsidRDefault="003F6F3E" w:rsidP="003F6F3E">
            <w:pPr>
              <w:pStyle w:val="MediumShading1-Accent11"/>
              <w:rPr>
                <w:rFonts w:ascii="Times New Roman" w:hAnsi="Times New Roman"/>
                <w:sz w:val="24"/>
                <w:szCs w:val="24"/>
              </w:rPr>
            </w:pPr>
          </w:p>
          <w:p w:rsidR="003F6F3E" w:rsidRPr="00B6489E" w:rsidRDefault="003F6F3E" w:rsidP="003F6F3E">
            <w:pPr>
              <w:pStyle w:val="MediumShading1-Accent11"/>
              <w:rPr>
                <w:rFonts w:ascii="Times New Roman" w:hAnsi="Times New Roman"/>
                <w:sz w:val="24"/>
                <w:szCs w:val="24"/>
              </w:rPr>
            </w:pPr>
            <w:r w:rsidRPr="00B6489E">
              <w:rPr>
                <w:rFonts w:ascii="Times New Roman" w:hAnsi="Times New Roman"/>
                <w:sz w:val="24"/>
                <w:szCs w:val="24"/>
              </w:rPr>
              <w:t xml:space="preserve">Since this minor is intended to be an RIT-based experience, students may generally use no more than two transferred courses </w:t>
            </w:r>
            <w:r w:rsidR="005D16D3">
              <w:rPr>
                <w:rFonts w:ascii="Times New Roman" w:hAnsi="Times New Roman"/>
                <w:sz w:val="24"/>
                <w:szCs w:val="24"/>
              </w:rPr>
              <w:t xml:space="preserve">from another U.S. institution </w:t>
            </w:r>
            <w:r w:rsidRPr="00B6489E">
              <w:rPr>
                <w:rFonts w:ascii="Times New Roman" w:hAnsi="Times New Roman"/>
                <w:sz w:val="24"/>
                <w:szCs w:val="24"/>
              </w:rPr>
              <w:t>with permission of minor advisor</w:t>
            </w:r>
            <w:r w:rsidR="009B7136">
              <w:rPr>
                <w:rFonts w:ascii="Times New Roman" w:hAnsi="Times New Roman"/>
                <w:sz w:val="24"/>
                <w:szCs w:val="24"/>
              </w:rPr>
              <w:t>, or three from study abroad</w:t>
            </w:r>
            <w:r w:rsidRPr="00B6489E">
              <w:rPr>
                <w:rFonts w:ascii="Times New Roman" w:hAnsi="Times New Roman"/>
                <w:sz w:val="24"/>
                <w:szCs w:val="24"/>
              </w:rPr>
              <w:t>.</w:t>
            </w:r>
          </w:p>
          <w:p w:rsidR="003F6F3E" w:rsidRPr="00B6489E" w:rsidRDefault="003F6F3E" w:rsidP="003F6F3E">
            <w:pPr>
              <w:pStyle w:val="MediumShading1-Accent11"/>
              <w:rPr>
                <w:rFonts w:ascii="Times New Roman" w:hAnsi="Times New Roman"/>
                <w:sz w:val="24"/>
                <w:szCs w:val="24"/>
              </w:rPr>
            </w:pPr>
          </w:p>
          <w:p w:rsidR="004C5361" w:rsidRPr="00B6489E" w:rsidRDefault="004C5361" w:rsidP="00F71169">
            <w:pPr>
              <w:pStyle w:val="MediumShading1-Accent11"/>
              <w:rPr>
                <w:rFonts w:ascii="Times New Roman" w:hAnsi="Times New Roman"/>
                <w:sz w:val="24"/>
                <w:szCs w:val="24"/>
              </w:rPr>
            </w:pPr>
          </w:p>
        </w:tc>
      </w:tr>
    </w:tbl>
    <w:p w:rsidR="003F6F3E" w:rsidRPr="00C2660B" w:rsidRDefault="003F6F3E" w:rsidP="00F71169">
      <w:pPr>
        <w:pStyle w:val="MediumShading1-Accent1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683"/>
        <w:gridCol w:w="1096"/>
        <w:gridCol w:w="1056"/>
        <w:gridCol w:w="616"/>
        <w:gridCol w:w="857"/>
        <w:gridCol w:w="1126"/>
        <w:gridCol w:w="1548"/>
      </w:tblGrid>
      <w:tr w:rsidR="00A927E3" w:rsidRPr="00C2660B" w:rsidTr="00B6489E">
        <w:tc>
          <w:tcPr>
            <w:tcW w:w="1874"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Course Number &amp; Title</w:t>
            </w:r>
          </w:p>
        </w:tc>
        <w:tc>
          <w:tcPr>
            <w:tcW w:w="683"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SCH</w:t>
            </w:r>
          </w:p>
        </w:tc>
        <w:tc>
          <w:tcPr>
            <w:tcW w:w="1096"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Required</w:t>
            </w:r>
          </w:p>
        </w:tc>
        <w:tc>
          <w:tcPr>
            <w:tcW w:w="1056"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Optional</w:t>
            </w:r>
          </w:p>
        </w:tc>
        <w:tc>
          <w:tcPr>
            <w:tcW w:w="616"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Fall</w:t>
            </w:r>
          </w:p>
        </w:tc>
        <w:tc>
          <w:tcPr>
            <w:tcW w:w="857"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Spring</w:t>
            </w:r>
          </w:p>
        </w:tc>
        <w:tc>
          <w:tcPr>
            <w:tcW w:w="1126" w:type="dxa"/>
            <w:shd w:val="clear" w:color="auto" w:fill="auto"/>
          </w:tcPr>
          <w:p w:rsidR="00A927E3" w:rsidRPr="00B6489E" w:rsidRDefault="005F3769" w:rsidP="005F3769">
            <w:pPr>
              <w:pStyle w:val="MediumShading1-Accent11"/>
              <w:rPr>
                <w:rFonts w:ascii="Times New Roman" w:hAnsi="Times New Roman"/>
                <w:sz w:val="24"/>
                <w:szCs w:val="24"/>
              </w:rPr>
            </w:pPr>
            <w:r w:rsidRPr="00B6489E">
              <w:rPr>
                <w:rFonts w:ascii="Times New Roman" w:hAnsi="Times New Roman"/>
                <w:sz w:val="24"/>
                <w:szCs w:val="24"/>
              </w:rPr>
              <w:t>Annual/Bie</w:t>
            </w:r>
            <w:r w:rsidR="00A927E3" w:rsidRPr="00B6489E">
              <w:rPr>
                <w:rFonts w:ascii="Times New Roman" w:hAnsi="Times New Roman"/>
                <w:sz w:val="24"/>
                <w:szCs w:val="24"/>
              </w:rPr>
              <w:t>n</w:t>
            </w:r>
            <w:r w:rsidR="004C5361" w:rsidRPr="00B6489E">
              <w:rPr>
                <w:rFonts w:ascii="Times New Roman" w:hAnsi="Times New Roman"/>
                <w:sz w:val="24"/>
                <w:szCs w:val="24"/>
              </w:rPr>
              <w:t>n</w:t>
            </w:r>
            <w:r w:rsidRPr="00B6489E">
              <w:rPr>
                <w:rFonts w:ascii="Times New Roman" w:hAnsi="Times New Roman"/>
                <w:sz w:val="24"/>
                <w:szCs w:val="24"/>
              </w:rPr>
              <w:t>i</w:t>
            </w:r>
            <w:r w:rsidR="00A927E3" w:rsidRPr="00B6489E">
              <w:rPr>
                <w:rFonts w:ascii="Times New Roman" w:hAnsi="Times New Roman"/>
                <w:sz w:val="24"/>
                <w:szCs w:val="24"/>
              </w:rPr>
              <w:t>al</w:t>
            </w:r>
          </w:p>
        </w:tc>
        <w:tc>
          <w:tcPr>
            <w:tcW w:w="1548" w:type="dxa"/>
            <w:shd w:val="clear" w:color="auto" w:fill="auto"/>
          </w:tcPr>
          <w:p w:rsidR="00A927E3" w:rsidRPr="00B6489E" w:rsidRDefault="00A927E3" w:rsidP="00F71169">
            <w:pPr>
              <w:pStyle w:val="MediumShading1-Accent11"/>
              <w:rPr>
                <w:rFonts w:ascii="Times New Roman" w:hAnsi="Times New Roman"/>
                <w:sz w:val="24"/>
                <w:szCs w:val="24"/>
              </w:rPr>
            </w:pPr>
            <w:r w:rsidRPr="00B6489E">
              <w:rPr>
                <w:rFonts w:ascii="Times New Roman" w:hAnsi="Times New Roman"/>
                <w:sz w:val="24"/>
                <w:szCs w:val="24"/>
              </w:rPr>
              <w:t>Prerequisites</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201 - </w:t>
            </w:r>
            <w:r w:rsidRPr="00D70546">
              <w:t>Beginning Chinese I</w:t>
            </w:r>
          </w:p>
        </w:tc>
        <w:tc>
          <w:tcPr>
            <w:tcW w:w="683" w:type="dxa"/>
            <w:shd w:val="clear" w:color="auto" w:fill="auto"/>
          </w:tcPr>
          <w:p w:rsidR="00AD5570" w:rsidRPr="00B6489E" w:rsidRDefault="00AD5570" w:rsidP="00AD5570">
            <w:pPr>
              <w:pStyle w:val="MediumShading1-Accent11"/>
              <w:rPr>
                <w:rFonts w:cs="Calibri"/>
              </w:rPr>
            </w:pPr>
            <w:r w:rsidRPr="00B6489E">
              <w:rPr>
                <w:rFonts w:eastAsia="SimSun" w:cs="Calibri"/>
                <w:lang w:eastAsia="zh-CN"/>
              </w:rPr>
              <w:t>4</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None</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202 - </w:t>
            </w:r>
            <w:r w:rsidRPr="00D70546">
              <w:t>Beginning Chinese I</w:t>
            </w:r>
            <w:r>
              <w:t>I</w:t>
            </w:r>
          </w:p>
        </w:tc>
        <w:tc>
          <w:tcPr>
            <w:tcW w:w="683" w:type="dxa"/>
            <w:shd w:val="clear" w:color="auto" w:fill="auto"/>
          </w:tcPr>
          <w:p w:rsidR="00AD5570" w:rsidRPr="00B6489E" w:rsidRDefault="00AD5570" w:rsidP="00AD5570">
            <w:pPr>
              <w:pStyle w:val="MediumShading1-Accent11"/>
              <w:rPr>
                <w:rFonts w:cs="Calibri"/>
              </w:rPr>
            </w:pPr>
            <w:r w:rsidRPr="00B6489E">
              <w:rPr>
                <w:rFonts w:eastAsia="SimSun" w:cs="Calibri"/>
                <w:lang w:eastAsia="zh-CN"/>
              </w:rPr>
              <w:t>4</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1126" w:type="dxa"/>
            <w:shd w:val="clear" w:color="auto" w:fill="auto"/>
          </w:tcPr>
          <w:p w:rsidR="00AD5570" w:rsidRPr="00B6489E" w:rsidRDefault="00AD5570" w:rsidP="00AD5570">
            <w:pPr>
              <w:pStyle w:val="MediumShading1-Accent11"/>
              <w:rPr>
                <w:rFonts w:ascii="Times New Roman" w:eastAsia="PMingLiU" w:hAnsi="Times New Roman"/>
                <w:sz w:val="24"/>
                <w:szCs w:val="24"/>
                <w:lang w:eastAsia="zh-TW"/>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201 - </w:t>
            </w:r>
            <w:r w:rsidRPr="0049595F">
              <w:t xml:space="preserve">Beginning Chinese I or </w:t>
            </w:r>
            <w:r w:rsidRPr="0049595F">
              <w:rPr>
                <w:rStyle w:val="PageNumber"/>
              </w:rPr>
              <w:t>equivalent proficiency</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lang w:val="it-IT"/>
              </w:rPr>
            </w:pPr>
            <w:r w:rsidRPr="00B6489E">
              <w:rPr>
                <w:szCs w:val="20"/>
                <w:lang w:val="it-IT" w:eastAsia="ar-SA"/>
              </w:rPr>
              <w:t>COLA-MLCH 301 - Intermediate</w:t>
            </w:r>
            <w:r w:rsidRPr="00B6489E">
              <w:rPr>
                <w:lang w:val="it-IT"/>
              </w:rPr>
              <w:t xml:space="preserve"> </w:t>
            </w:r>
            <w:r w:rsidR="00415BB1" w:rsidRPr="00B6489E">
              <w:rPr>
                <w:lang w:val="it-IT"/>
              </w:rPr>
              <w:t>Chinese I</w:t>
            </w:r>
          </w:p>
        </w:tc>
        <w:tc>
          <w:tcPr>
            <w:tcW w:w="683" w:type="dxa"/>
            <w:shd w:val="clear" w:color="auto" w:fill="auto"/>
          </w:tcPr>
          <w:p w:rsidR="00AD5570" w:rsidRPr="00B6489E" w:rsidRDefault="00AD5570" w:rsidP="00AD5570">
            <w:pPr>
              <w:pStyle w:val="MediumShading1-Accent11"/>
              <w:rPr>
                <w:rFonts w:cs="Calibri"/>
                <w:lang w:val="it-IT"/>
              </w:rPr>
            </w:pPr>
            <w:r w:rsidRPr="00B6489E">
              <w:rPr>
                <w:rFonts w:eastAsia="SimSun" w:cs="Calibri"/>
                <w:lang w:val="it-IT"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lang w:val="it-IT"/>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lang w:val="it-IT"/>
              </w:rPr>
            </w:pPr>
            <w:r>
              <w:rPr>
                <w:rFonts w:ascii="Times New Roman" w:hAnsi="Times New Roman"/>
                <w:sz w:val="24"/>
                <w:szCs w:val="24"/>
                <w:lang w:val="it-IT"/>
              </w:rPr>
              <w:t>x</w:t>
            </w:r>
          </w:p>
        </w:tc>
        <w:tc>
          <w:tcPr>
            <w:tcW w:w="616" w:type="dxa"/>
            <w:shd w:val="clear" w:color="auto" w:fill="auto"/>
          </w:tcPr>
          <w:p w:rsidR="00AD5570" w:rsidRPr="00B6489E" w:rsidRDefault="00AD5570" w:rsidP="00AD5570">
            <w:pPr>
              <w:pStyle w:val="MediumShading1-Accent11"/>
              <w:rPr>
                <w:rFonts w:ascii="Times New Roman" w:hAnsi="Times New Roman"/>
                <w:sz w:val="24"/>
                <w:szCs w:val="24"/>
                <w:lang w:val="it-IT"/>
              </w:rPr>
            </w:pPr>
            <w:r w:rsidRPr="00B6489E">
              <w:rPr>
                <w:rFonts w:ascii="Times New Roman" w:hAnsi="Times New Roman"/>
                <w:sz w:val="24"/>
                <w:szCs w:val="24"/>
                <w:lang w:val="it-IT"/>
              </w:rPr>
              <w:t>x</w:t>
            </w:r>
          </w:p>
        </w:tc>
        <w:tc>
          <w:tcPr>
            <w:tcW w:w="857" w:type="dxa"/>
            <w:shd w:val="clear" w:color="auto" w:fill="auto"/>
          </w:tcPr>
          <w:p w:rsidR="00AD5570" w:rsidRPr="00B6489E" w:rsidRDefault="005D16D3" w:rsidP="00AD5570">
            <w:pPr>
              <w:pStyle w:val="MediumShading1-Accent11"/>
              <w:rPr>
                <w:rFonts w:ascii="Times New Roman" w:hAnsi="Times New Roman"/>
                <w:sz w:val="24"/>
                <w:szCs w:val="24"/>
              </w:rPr>
            </w:pPr>
            <w:r>
              <w:rPr>
                <w:rFonts w:ascii="Times New Roman" w:hAnsi="Times New Roman"/>
                <w:sz w:val="24"/>
                <w:szCs w:val="24"/>
              </w:rPr>
              <w:t>X</w:t>
            </w: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COLA-MLCH 202 - Beginning Chinese II or equivalent proficiency</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lang w:val="it-IT"/>
              </w:rPr>
            </w:pPr>
            <w:r w:rsidRPr="00B6489E">
              <w:rPr>
                <w:szCs w:val="20"/>
                <w:lang w:val="it-IT" w:eastAsia="ar-SA"/>
              </w:rPr>
              <w:t xml:space="preserve">COLA-MLCH 302 – Intermediate </w:t>
            </w:r>
            <w:r w:rsidRPr="00B6489E">
              <w:rPr>
                <w:lang w:val="it-IT"/>
              </w:rPr>
              <w:t>Chinese</w:t>
            </w:r>
            <w:r w:rsidRPr="00B6489E">
              <w:rPr>
                <w:szCs w:val="20"/>
                <w:lang w:val="it-IT" w:eastAsia="ar-SA"/>
              </w:rPr>
              <w:t xml:space="preserve"> II</w:t>
            </w:r>
          </w:p>
        </w:tc>
        <w:tc>
          <w:tcPr>
            <w:tcW w:w="683" w:type="dxa"/>
            <w:shd w:val="clear" w:color="auto" w:fill="auto"/>
          </w:tcPr>
          <w:p w:rsidR="00AD5570" w:rsidRPr="00B6489E" w:rsidRDefault="00AD5570" w:rsidP="00AD5570">
            <w:pPr>
              <w:pStyle w:val="MediumShading1-Accent11"/>
              <w:rPr>
                <w:rFonts w:cs="Calibri"/>
                <w:lang w:val="it-IT"/>
              </w:rPr>
            </w:pPr>
            <w:r w:rsidRPr="00B6489E">
              <w:rPr>
                <w:rFonts w:eastAsia="SimSun" w:cs="Calibri"/>
                <w:lang w:val="it-IT"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lang w:val="it-IT"/>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lang w:val="it-IT"/>
              </w:rPr>
            </w:pPr>
            <w:r>
              <w:rPr>
                <w:rFonts w:ascii="Times New Roman" w:hAnsi="Times New Roman"/>
                <w:sz w:val="24"/>
                <w:szCs w:val="24"/>
                <w:lang w:val="it-IT"/>
              </w:rPr>
              <w:t>x</w:t>
            </w:r>
          </w:p>
        </w:tc>
        <w:tc>
          <w:tcPr>
            <w:tcW w:w="616" w:type="dxa"/>
            <w:shd w:val="clear" w:color="auto" w:fill="auto"/>
          </w:tcPr>
          <w:p w:rsidR="00AD5570" w:rsidRPr="00B6489E" w:rsidRDefault="005D16D3" w:rsidP="00AD5570">
            <w:pPr>
              <w:pStyle w:val="MediumShading1-Accent11"/>
              <w:rPr>
                <w:rFonts w:ascii="Times New Roman" w:hAnsi="Times New Roman"/>
                <w:sz w:val="24"/>
                <w:szCs w:val="24"/>
                <w:lang w:val="it-IT"/>
              </w:rPr>
            </w:pPr>
            <w:r>
              <w:rPr>
                <w:rFonts w:ascii="Times New Roman" w:hAnsi="Times New Roman"/>
                <w:sz w:val="24"/>
                <w:szCs w:val="24"/>
                <w:lang w:val="it-IT"/>
              </w:rPr>
              <w:t>X</w:t>
            </w: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COLA-MLCH 301 – Intermediate Chinese I or equivalent proficiency</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401 - </w:t>
            </w:r>
            <w:r w:rsidRPr="005A06DB">
              <w:t>Advanced Chinese I</w:t>
            </w:r>
          </w:p>
        </w:tc>
        <w:tc>
          <w:tcPr>
            <w:tcW w:w="683" w:type="dxa"/>
            <w:shd w:val="clear" w:color="auto" w:fill="auto"/>
          </w:tcPr>
          <w:p w:rsidR="00AD5570" w:rsidRPr="00B6489E" w:rsidRDefault="00AD5570" w:rsidP="00AD5570">
            <w:pPr>
              <w:pStyle w:val="MediumShading1-Accent11"/>
              <w:rPr>
                <w:rFonts w:cs="Calibri"/>
              </w:rPr>
            </w:pPr>
            <w:r w:rsidRPr="00B6489E">
              <w:rPr>
                <w:rFonts w:eastAsia="SimSun" w:cs="Calibri"/>
                <w:lang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AD5570" w:rsidRPr="00B6489E" w:rsidRDefault="005D16D3"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302 - </w:t>
            </w:r>
            <w:r w:rsidRPr="005A06DB">
              <w:t xml:space="preserve">Intermediate Chinese II or </w:t>
            </w:r>
            <w:r w:rsidRPr="005A06DB">
              <w:rPr>
                <w:rStyle w:val="PageNumber"/>
              </w:rPr>
              <w:t>equivalent proficiency</w:t>
            </w:r>
          </w:p>
        </w:tc>
      </w:tr>
      <w:tr w:rsidR="00AD5570" w:rsidRPr="00C2660B" w:rsidTr="00B6489E">
        <w:tc>
          <w:tcPr>
            <w:tcW w:w="1874"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402 - </w:t>
            </w:r>
            <w:r>
              <w:t>Advanced Chinese II</w:t>
            </w:r>
          </w:p>
        </w:tc>
        <w:tc>
          <w:tcPr>
            <w:tcW w:w="683" w:type="dxa"/>
            <w:shd w:val="clear" w:color="auto" w:fill="auto"/>
          </w:tcPr>
          <w:p w:rsidR="00AD5570" w:rsidRPr="00B6489E" w:rsidRDefault="00AD5570" w:rsidP="00AD5570">
            <w:pPr>
              <w:pStyle w:val="MediumShading1-Accent11"/>
              <w:rPr>
                <w:rFonts w:cs="Calibri"/>
              </w:rPr>
            </w:pPr>
            <w:r w:rsidRPr="00B6489E">
              <w:rPr>
                <w:rFonts w:eastAsia="SimSun" w:cs="Calibri"/>
                <w:lang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9F2CB2"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Annual</w:t>
            </w:r>
          </w:p>
        </w:tc>
        <w:tc>
          <w:tcPr>
            <w:tcW w:w="1548"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szCs w:val="20"/>
                <w:lang w:eastAsia="ar-SA"/>
              </w:rPr>
              <w:t xml:space="preserve">COLA-MLCH 401 - </w:t>
            </w:r>
            <w:r>
              <w:t xml:space="preserve">Advanced Chinese I or </w:t>
            </w:r>
            <w:r>
              <w:rPr>
                <w:rStyle w:val="PageNumber"/>
              </w:rPr>
              <w:t>equivalent proficiency</w:t>
            </w:r>
          </w:p>
        </w:tc>
      </w:tr>
      <w:tr w:rsidR="008F1C39" w:rsidRPr="00C2660B" w:rsidTr="00B6489E">
        <w:tc>
          <w:tcPr>
            <w:tcW w:w="1874" w:type="dxa"/>
            <w:shd w:val="clear" w:color="auto" w:fill="auto"/>
          </w:tcPr>
          <w:p w:rsidR="008F1C39" w:rsidRDefault="008F1C39" w:rsidP="00AD5570">
            <w:pPr>
              <w:pStyle w:val="MediumShading1-Accent11"/>
              <w:rPr>
                <w:szCs w:val="20"/>
                <w:lang w:eastAsia="ar-SA"/>
              </w:rPr>
            </w:pPr>
            <w:r>
              <w:rPr>
                <w:szCs w:val="20"/>
                <w:lang w:eastAsia="ar-SA"/>
              </w:rPr>
              <w:t>COLA ANTH 255 Regional Archeology</w:t>
            </w:r>
          </w:p>
          <w:p w:rsidR="008F1C39" w:rsidRPr="00B6489E" w:rsidRDefault="008F1C39" w:rsidP="00AD5570">
            <w:pPr>
              <w:pStyle w:val="MediumShading1-Accent11"/>
              <w:rPr>
                <w:szCs w:val="20"/>
                <w:lang w:eastAsia="ar-SA"/>
              </w:rPr>
            </w:pPr>
            <w:r>
              <w:rPr>
                <w:szCs w:val="20"/>
                <w:lang w:eastAsia="ar-SA"/>
              </w:rPr>
              <w:t>(When the course focuses on East Asia)</w:t>
            </w:r>
          </w:p>
        </w:tc>
        <w:tc>
          <w:tcPr>
            <w:tcW w:w="683" w:type="dxa"/>
            <w:shd w:val="clear" w:color="auto" w:fill="auto"/>
          </w:tcPr>
          <w:p w:rsidR="008F1C39" w:rsidRPr="00B6489E" w:rsidRDefault="008F1C39"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8F1C39" w:rsidRPr="00B6489E" w:rsidRDefault="008F1C39" w:rsidP="00AD5570">
            <w:pPr>
              <w:pStyle w:val="MediumShading1-Accent11"/>
              <w:rPr>
                <w:rFonts w:ascii="Times New Roman" w:hAnsi="Times New Roman"/>
                <w:sz w:val="24"/>
                <w:szCs w:val="24"/>
              </w:rPr>
            </w:pPr>
          </w:p>
        </w:tc>
        <w:tc>
          <w:tcPr>
            <w:tcW w:w="1056" w:type="dxa"/>
            <w:shd w:val="clear" w:color="auto" w:fill="auto"/>
          </w:tcPr>
          <w:p w:rsidR="008F1C39" w:rsidRDefault="008F1C39"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8F1C39" w:rsidRPr="00B6489E" w:rsidRDefault="008F1C39" w:rsidP="00AD5570">
            <w:pPr>
              <w:pStyle w:val="MediumShading1-Accent11"/>
              <w:rPr>
                <w:rFonts w:ascii="Times New Roman" w:hAnsi="Times New Roman"/>
                <w:sz w:val="24"/>
                <w:szCs w:val="24"/>
              </w:rPr>
            </w:pPr>
            <w:r>
              <w:rPr>
                <w:rFonts w:ascii="Times New Roman" w:hAnsi="Times New Roman"/>
                <w:sz w:val="24"/>
                <w:szCs w:val="24"/>
              </w:rPr>
              <w:t>X</w:t>
            </w:r>
          </w:p>
        </w:tc>
        <w:tc>
          <w:tcPr>
            <w:tcW w:w="857" w:type="dxa"/>
            <w:shd w:val="clear" w:color="auto" w:fill="auto"/>
          </w:tcPr>
          <w:p w:rsidR="008F1C39" w:rsidRPr="00B6489E" w:rsidRDefault="008F1C39" w:rsidP="00AD5570">
            <w:pPr>
              <w:pStyle w:val="MediumShading1-Accent11"/>
              <w:rPr>
                <w:rFonts w:ascii="Times New Roman" w:hAnsi="Times New Roman"/>
                <w:sz w:val="24"/>
                <w:szCs w:val="24"/>
              </w:rPr>
            </w:pPr>
            <w:r>
              <w:rPr>
                <w:rFonts w:ascii="Times New Roman" w:hAnsi="Times New Roman"/>
                <w:sz w:val="24"/>
                <w:szCs w:val="24"/>
              </w:rPr>
              <w:t>X</w:t>
            </w:r>
          </w:p>
        </w:tc>
        <w:tc>
          <w:tcPr>
            <w:tcW w:w="1126" w:type="dxa"/>
            <w:shd w:val="clear" w:color="auto" w:fill="auto"/>
          </w:tcPr>
          <w:p w:rsidR="008F1C39" w:rsidRPr="00B6489E" w:rsidRDefault="008F1C39" w:rsidP="00AD5570">
            <w:pPr>
              <w:pStyle w:val="MediumShading1-Accent11"/>
              <w:rPr>
                <w:rFonts w:ascii="Times New Roman" w:hAnsi="Times New Roman"/>
                <w:sz w:val="24"/>
                <w:szCs w:val="24"/>
              </w:rPr>
            </w:pPr>
            <w:r>
              <w:rPr>
                <w:rFonts w:ascii="Times New Roman" w:hAnsi="Times New Roman"/>
                <w:sz w:val="24"/>
                <w:szCs w:val="24"/>
              </w:rPr>
              <w:t>Alternating years</w:t>
            </w:r>
          </w:p>
        </w:tc>
        <w:tc>
          <w:tcPr>
            <w:tcW w:w="1548" w:type="dxa"/>
            <w:shd w:val="clear" w:color="auto" w:fill="auto"/>
          </w:tcPr>
          <w:p w:rsidR="008F1C39" w:rsidRPr="00B6489E" w:rsidRDefault="008F1C39" w:rsidP="00AD5570">
            <w:pPr>
              <w:pStyle w:val="MediumShading1-Accent11"/>
              <w:rPr>
                <w:szCs w:val="20"/>
                <w:lang w:eastAsia="ar-SA"/>
              </w:rPr>
            </w:pPr>
            <w:r>
              <w:rPr>
                <w:szCs w:val="20"/>
                <w:lang w:eastAsia="ar-SA"/>
              </w:rPr>
              <w:t>COLA-ANTH 103 Archeology and the Human Past</w:t>
            </w:r>
          </w:p>
        </w:tc>
      </w:tr>
      <w:tr w:rsidR="00AD5570" w:rsidRPr="00C2660B" w:rsidTr="00B6489E">
        <w:tc>
          <w:tcPr>
            <w:tcW w:w="1874" w:type="dxa"/>
            <w:shd w:val="clear" w:color="auto" w:fill="auto"/>
          </w:tcPr>
          <w:p w:rsidR="00AD5570" w:rsidRPr="00B6489E" w:rsidRDefault="00AD5570" w:rsidP="00AD5570">
            <w:pPr>
              <w:pStyle w:val="MediumShading1-Accent11"/>
              <w:rPr>
                <w:rFonts w:eastAsia="Times New Roman" w:cs="Cambria"/>
              </w:rPr>
            </w:pPr>
          </w:p>
        </w:tc>
        <w:tc>
          <w:tcPr>
            <w:tcW w:w="683" w:type="dxa"/>
            <w:shd w:val="clear" w:color="auto" w:fill="auto"/>
          </w:tcPr>
          <w:p w:rsidR="00AD5570" w:rsidRPr="00B6489E" w:rsidRDefault="00AD5570" w:rsidP="00AD5570">
            <w:pPr>
              <w:pStyle w:val="MediumShading1-Accent11"/>
              <w:rPr>
                <w:rFonts w:eastAsia="SimSun" w:cs="Calibri"/>
                <w:lang w:eastAsia="zh-CN"/>
              </w:rPr>
            </w:pP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61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12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548" w:type="dxa"/>
            <w:shd w:val="clear" w:color="auto" w:fill="auto"/>
          </w:tcPr>
          <w:p w:rsidR="00AD5570" w:rsidRPr="00B6489E" w:rsidRDefault="00AD5570" w:rsidP="00AD5570">
            <w:pPr>
              <w:pStyle w:val="MediumShading1-Accent11"/>
              <w:rPr>
                <w:szCs w:val="20"/>
                <w:lang w:eastAsia="ar-SA"/>
              </w:rPr>
            </w:pPr>
          </w:p>
        </w:tc>
      </w:tr>
      <w:tr w:rsidR="007C0A6E" w:rsidRPr="00C2660B" w:rsidTr="00B6489E">
        <w:tc>
          <w:tcPr>
            <w:tcW w:w="1874" w:type="dxa"/>
            <w:shd w:val="clear" w:color="auto" w:fill="auto"/>
          </w:tcPr>
          <w:p w:rsidR="00CF41D6" w:rsidRPr="00B6489E" w:rsidRDefault="00CF41D6" w:rsidP="00AD5570">
            <w:pPr>
              <w:pStyle w:val="MediumShading1-Accent11"/>
              <w:rPr>
                <w:rFonts w:eastAsia="Times New Roman" w:cs="Cambria"/>
              </w:rPr>
            </w:pPr>
          </w:p>
        </w:tc>
        <w:tc>
          <w:tcPr>
            <w:tcW w:w="683" w:type="dxa"/>
            <w:shd w:val="clear" w:color="auto" w:fill="auto"/>
          </w:tcPr>
          <w:p w:rsidR="007C0A6E" w:rsidRPr="00B6489E" w:rsidRDefault="007C0A6E" w:rsidP="00AD5570">
            <w:pPr>
              <w:pStyle w:val="MediumShading1-Accent11"/>
              <w:rPr>
                <w:rFonts w:eastAsia="SimSun" w:cs="Calibri"/>
                <w:lang w:eastAsia="zh-CN"/>
              </w:rPr>
            </w:pPr>
          </w:p>
        </w:tc>
        <w:tc>
          <w:tcPr>
            <w:tcW w:w="1096" w:type="dxa"/>
            <w:shd w:val="clear" w:color="auto" w:fill="auto"/>
          </w:tcPr>
          <w:p w:rsidR="007C0A6E" w:rsidRPr="00B6489E" w:rsidRDefault="007C0A6E" w:rsidP="00AD5570">
            <w:pPr>
              <w:pStyle w:val="MediumShading1-Accent11"/>
              <w:rPr>
                <w:rFonts w:ascii="Times New Roman" w:hAnsi="Times New Roman"/>
                <w:sz w:val="24"/>
                <w:szCs w:val="24"/>
              </w:rPr>
            </w:pPr>
          </w:p>
        </w:tc>
        <w:tc>
          <w:tcPr>
            <w:tcW w:w="1056" w:type="dxa"/>
            <w:shd w:val="clear" w:color="auto" w:fill="auto"/>
          </w:tcPr>
          <w:p w:rsidR="007C0A6E" w:rsidRPr="00B6489E" w:rsidRDefault="007C0A6E" w:rsidP="00AD5570">
            <w:pPr>
              <w:pStyle w:val="MediumShading1-Accent11"/>
              <w:rPr>
                <w:rFonts w:ascii="Times New Roman" w:hAnsi="Times New Roman"/>
                <w:sz w:val="24"/>
                <w:szCs w:val="24"/>
              </w:rPr>
            </w:pPr>
          </w:p>
        </w:tc>
        <w:tc>
          <w:tcPr>
            <w:tcW w:w="616" w:type="dxa"/>
            <w:shd w:val="clear" w:color="auto" w:fill="auto"/>
          </w:tcPr>
          <w:p w:rsidR="007C0A6E" w:rsidRPr="00B6489E" w:rsidRDefault="007C0A6E" w:rsidP="00AD5570">
            <w:pPr>
              <w:pStyle w:val="MediumShading1-Accent11"/>
              <w:rPr>
                <w:rFonts w:ascii="Times New Roman" w:hAnsi="Times New Roman"/>
                <w:sz w:val="24"/>
                <w:szCs w:val="24"/>
              </w:rPr>
            </w:pPr>
          </w:p>
        </w:tc>
        <w:tc>
          <w:tcPr>
            <w:tcW w:w="857" w:type="dxa"/>
            <w:shd w:val="clear" w:color="auto" w:fill="auto"/>
          </w:tcPr>
          <w:p w:rsidR="007C0A6E" w:rsidRPr="00B6489E" w:rsidRDefault="007C0A6E" w:rsidP="00AD5570">
            <w:pPr>
              <w:pStyle w:val="MediumShading1-Accent11"/>
              <w:rPr>
                <w:rFonts w:ascii="Times New Roman" w:hAnsi="Times New Roman"/>
                <w:sz w:val="24"/>
                <w:szCs w:val="24"/>
              </w:rPr>
            </w:pPr>
          </w:p>
        </w:tc>
        <w:tc>
          <w:tcPr>
            <w:tcW w:w="1126" w:type="dxa"/>
            <w:shd w:val="clear" w:color="auto" w:fill="auto"/>
          </w:tcPr>
          <w:p w:rsidR="007C0A6E" w:rsidRPr="00B6489E" w:rsidRDefault="007C0A6E" w:rsidP="00AD5570">
            <w:pPr>
              <w:pStyle w:val="MediumShading1-Accent11"/>
              <w:rPr>
                <w:rFonts w:ascii="Times New Roman" w:hAnsi="Times New Roman"/>
                <w:sz w:val="24"/>
                <w:szCs w:val="24"/>
              </w:rPr>
            </w:pPr>
          </w:p>
        </w:tc>
        <w:tc>
          <w:tcPr>
            <w:tcW w:w="1548" w:type="dxa"/>
            <w:shd w:val="clear" w:color="auto" w:fill="auto"/>
          </w:tcPr>
          <w:p w:rsidR="007C0A6E" w:rsidRPr="00B6489E" w:rsidRDefault="007C0A6E" w:rsidP="00AD5570">
            <w:pPr>
              <w:pStyle w:val="MediumShading1-Accent11"/>
              <w:rPr>
                <w:szCs w:val="20"/>
                <w:lang w:eastAsia="ar-SA"/>
              </w:rPr>
            </w:pPr>
          </w:p>
        </w:tc>
      </w:tr>
      <w:tr w:rsidR="00AD5570" w:rsidRPr="00C2660B" w:rsidTr="00B6489E">
        <w:tc>
          <w:tcPr>
            <w:tcW w:w="1874" w:type="dxa"/>
            <w:shd w:val="clear" w:color="auto" w:fill="auto"/>
          </w:tcPr>
          <w:p w:rsidR="00AD5570" w:rsidRPr="00B6489E" w:rsidRDefault="00AD5570" w:rsidP="00AD5570">
            <w:pPr>
              <w:pStyle w:val="MediumShading1-Accent11"/>
              <w:rPr>
                <w:rFonts w:eastAsia="Times New Roman" w:cs="Cambria"/>
              </w:rPr>
            </w:pPr>
            <w:r w:rsidRPr="00B6489E">
              <w:rPr>
                <w:rFonts w:eastAsia="Times New Roman" w:cs="Cambria"/>
              </w:rPr>
              <w:t>COLA-HIST-261 History of Modern China</w:t>
            </w:r>
          </w:p>
        </w:tc>
        <w:tc>
          <w:tcPr>
            <w:tcW w:w="683" w:type="dxa"/>
            <w:shd w:val="clear" w:color="auto" w:fill="auto"/>
          </w:tcPr>
          <w:p w:rsidR="00AD5570" w:rsidRPr="00B6489E" w:rsidRDefault="00BF2EC1"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61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126" w:type="dxa"/>
            <w:shd w:val="clear" w:color="auto" w:fill="auto"/>
          </w:tcPr>
          <w:p w:rsidR="00AD5570" w:rsidRPr="00B6489E" w:rsidRDefault="005D16D3" w:rsidP="00AD5570">
            <w:pPr>
              <w:pStyle w:val="MediumShading1-Accent11"/>
              <w:rPr>
                <w:rFonts w:ascii="Times New Roman" w:hAnsi="Times New Roman"/>
                <w:sz w:val="24"/>
                <w:szCs w:val="24"/>
              </w:rPr>
            </w:pPr>
            <w:r>
              <w:rPr>
                <w:rFonts w:ascii="Times New Roman" w:hAnsi="Times New Roman"/>
                <w:sz w:val="24"/>
                <w:szCs w:val="24"/>
              </w:rPr>
              <w:t>Annual</w:t>
            </w:r>
          </w:p>
        </w:tc>
        <w:tc>
          <w:tcPr>
            <w:tcW w:w="1548" w:type="dxa"/>
            <w:shd w:val="clear" w:color="auto" w:fill="auto"/>
          </w:tcPr>
          <w:p w:rsidR="00AD5570" w:rsidRPr="00B6489E" w:rsidRDefault="00652264" w:rsidP="00AD5570">
            <w:pPr>
              <w:pStyle w:val="MediumShading1-Accent11"/>
              <w:rPr>
                <w:szCs w:val="20"/>
                <w:lang w:eastAsia="ar-SA"/>
              </w:rPr>
            </w:pPr>
            <w:r>
              <w:rPr>
                <w:szCs w:val="20"/>
                <w:lang w:eastAsia="ar-SA"/>
              </w:rPr>
              <w:t>None</w:t>
            </w:r>
          </w:p>
        </w:tc>
      </w:tr>
      <w:tr w:rsidR="00AD5570" w:rsidRPr="00C2660B" w:rsidTr="00B6489E">
        <w:tc>
          <w:tcPr>
            <w:tcW w:w="1874" w:type="dxa"/>
            <w:shd w:val="clear" w:color="auto" w:fill="auto"/>
          </w:tcPr>
          <w:p w:rsidR="00AD5570" w:rsidRPr="00B6489E" w:rsidRDefault="00AD5570" w:rsidP="00AD5570">
            <w:pPr>
              <w:pStyle w:val="MediumShading1-Accent11"/>
              <w:rPr>
                <w:rFonts w:eastAsia="Times New Roman" w:cs="Cambria"/>
              </w:rPr>
            </w:pPr>
            <w:r w:rsidRPr="00B6489E">
              <w:rPr>
                <w:rFonts w:eastAsia="Times New Roman" w:cs="Cambria"/>
              </w:rPr>
              <w:t>COLA-POLS-350 Politics in East Asia</w:t>
            </w:r>
          </w:p>
        </w:tc>
        <w:tc>
          <w:tcPr>
            <w:tcW w:w="683" w:type="dxa"/>
            <w:shd w:val="clear" w:color="auto" w:fill="auto"/>
          </w:tcPr>
          <w:p w:rsidR="00AD5570" w:rsidRPr="00B6489E" w:rsidRDefault="00BF2EC1"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056" w:type="dxa"/>
            <w:shd w:val="clear" w:color="auto" w:fill="auto"/>
          </w:tcPr>
          <w:p w:rsidR="00AD5570" w:rsidRPr="00B6489E" w:rsidRDefault="00AD5570" w:rsidP="00AD5570">
            <w:pPr>
              <w:pStyle w:val="MediumShading1-Accent11"/>
              <w:rPr>
                <w:rFonts w:ascii="Times New Roman" w:hAnsi="Times New Roman"/>
                <w:sz w:val="24"/>
                <w:szCs w:val="24"/>
              </w:rPr>
            </w:pPr>
            <w:r w:rsidRPr="00B6489E">
              <w:rPr>
                <w:rFonts w:ascii="Times New Roman" w:hAnsi="Times New Roman"/>
                <w:sz w:val="24"/>
                <w:szCs w:val="24"/>
              </w:rPr>
              <w:t>x</w:t>
            </w:r>
          </w:p>
        </w:tc>
        <w:tc>
          <w:tcPr>
            <w:tcW w:w="616" w:type="dxa"/>
            <w:shd w:val="clear" w:color="auto" w:fill="auto"/>
          </w:tcPr>
          <w:p w:rsidR="00AD5570" w:rsidRPr="00B6489E" w:rsidRDefault="005D16D3" w:rsidP="00AD5570">
            <w:pPr>
              <w:pStyle w:val="MediumShading1-Accent11"/>
              <w:rPr>
                <w:rFonts w:ascii="Times New Roman" w:hAnsi="Times New Roman"/>
                <w:sz w:val="24"/>
                <w:szCs w:val="24"/>
              </w:rPr>
            </w:pPr>
            <w:r>
              <w:rPr>
                <w:rFonts w:ascii="Times New Roman" w:hAnsi="Times New Roman"/>
                <w:sz w:val="24"/>
                <w:szCs w:val="24"/>
              </w:rPr>
              <w:t>X</w:t>
            </w:r>
          </w:p>
        </w:tc>
        <w:tc>
          <w:tcPr>
            <w:tcW w:w="857" w:type="dxa"/>
            <w:shd w:val="clear" w:color="auto" w:fill="auto"/>
          </w:tcPr>
          <w:p w:rsidR="00AD5570" w:rsidRPr="00B6489E" w:rsidRDefault="00AD5570" w:rsidP="00AD5570">
            <w:pPr>
              <w:pStyle w:val="MediumShading1-Accent11"/>
              <w:rPr>
                <w:rFonts w:ascii="Times New Roman" w:hAnsi="Times New Roman"/>
                <w:sz w:val="24"/>
                <w:szCs w:val="24"/>
              </w:rPr>
            </w:pPr>
          </w:p>
        </w:tc>
        <w:tc>
          <w:tcPr>
            <w:tcW w:w="1126" w:type="dxa"/>
            <w:shd w:val="clear" w:color="auto" w:fill="auto"/>
          </w:tcPr>
          <w:p w:rsidR="00AD5570" w:rsidRPr="00B6489E" w:rsidRDefault="005D16D3" w:rsidP="00AD5570">
            <w:pPr>
              <w:pStyle w:val="MediumShading1-Accent11"/>
              <w:rPr>
                <w:rFonts w:ascii="Times New Roman" w:hAnsi="Times New Roman"/>
                <w:sz w:val="24"/>
                <w:szCs w:val="24"/>
              </w:rPr>
            </w:pPr>
            <w:r>
              <w:rPr>
                <w:rFonts w:ascii="Times New Roman" w:hAnsi="Times New Roman"/>
                <w:sz w:val="24"/>
                <w:szCs w:val="24"/>
              </w:rPr>
              <w:t>Annual</w:t>
            </w:r>
          </w:p>
        </w:tc>
        <w:tc>
          <w:tcPr>
            <w:tcW w:w="1548" w:type="dxa"/>
            <w:shd w:val="clear" w:color="auto" w:fill="auto"/>
          </w:tcPr>
          <w:p w:rsidR="00AD5570" w:rsidRPr="00B6489E" w:rsidRDefault="00652264" w:rsidP="00AD5570">
            <w:pPr>
              <w:pStyle w:val="MediumShading1-Accent11"/>
              <w:rPr>
                <w:szCs w:val="20"/>
                <w:lang w:eastAsia="ar-SA"/>
              </w:rPr>
            </w:pPr>
            <w:r>
              <w:rPr>
                <w:szCs w:val="20"/>
                <w:lang w:eastAsia="ar-SA"/>
              </w:rPr>
              <w:t>None</w:t>
            </w:r>
          </w:p>
        </w:tc>
      </w:tr>
      <w:tr w:rsidR="00681A2F" w:rsidRPr="00C2660B" w:rsidTr="00B6489E">
        <w:tc>
          <w:tcPr>
            <w:tcW w:w="1874" w:type="dxa"/>
            <w:shd w:val="clear" w:color="auto" w:fill="auto"/>
          </w:tcPr>
          <w:p w:rsidR="00681A2F" w:rsidRPr="00B6489E" w:rsidRDefault="00681A2F" w:rsidP="00AD5570">
            <w:pPr>
              <w:pStyle w:val="MediumShading1-Accent11"/>
              <w:rPr>
                <w:rFonts w:eastAsia="Times New Roman" w:cs="Cambria"/>
              </w:rPr>
            </w:pPr>
            <w:r>
              <w:rPr>
                <w:rFonts w:eastAsia="Times New Roman" w:cs="Cambria"/>
              </w:rPr>
              <w:t>COLA-PHIL 311 East Asian Philosophy</w:t>
            </w:r>
          </w:p>
        </w:tc>
        <w:tc>
          <w:tcPr>
            <w:tcW w:w="683" w:type="dxa"/>
            <w:shd w:val="clear" w:color="auto" w:fill="auto"/>
          </w:tcPr>
          <w:p w:rsidR="00681A2F" w:rsidRDefault="00681A2F"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681A2F" w:rsidRPr="00B6489E" w:rsidRDefault="00681A2F" w:rsidP="00AD5570">
            <w:pPr>
              <w:pStyle w:val="MediumShading1-Accent11"/>
              <w:rPr>
                <w:rFonts w:ascii="Times New Roman" w:hAnsi="Times New Roman"/>
                <w:sz w:val="24"/>
                <w:szCs w:val="24"/>
              </w:rPr>
            </w:pPr>
          </w:p>
        </w:tc>
        <w:tc>
          <w:tcPr>
            <w:tcW w:w="1056" w:type="dxa"/>
            <w:shd w:val="clear" w:color="auto" w:fill="auto"/>
          </w:tcPr>
          <w:p w:rsidR="00681A2F" w:rsidRPr="00B6489E" w:rsidRDefault="00681A2F"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681A2F" w:rsidRDefault="00681A2F" w:rsidP="00AD5570">
            <w:pPr>
              <w:pStyle w:val="MediumShading1-Accent11"/>
              <w:rPr>
                <w:rFonts w:ascii="Times New Roman" w:hAnsi="Times New Roman"/>
                <w:sz w:val="24"/>
                <w:szCs w:val="24"/>
              </w:rPr>
            </w:pPr>
          </w:p>
        </w:tc>
        <w:tc>
          <w:tcPr>
            <w:tcW w:w="857" w:type="dxa"/>
            <w:shd w:val="clear" w:color="auto" w:fill="auto"/>
          </w:tcPr>
          <w:p w:rsidR="00681A2F" w:rsidRPr="00B6489E" w:rsidRDefault="00681A2F" w:rsidP="00AD5570">
            <w:pPr>
              <w:pStyle w:val="MediumShading1-Accent11"/>
              <w:rPr>
                <w:rFonts w:ascii="Times New Roman" w:hAnsi="Times New Roman"/>
                <w:sz w:val="24"/>
                <w:szCs w:val="24"/>
              </w:rPr>
            </w:pPr>
          </w:p>
        </w:tc>
        <w:tc>
          <w:tcPr>
            <w:tcW w:w="1126" w:type="dxa"/>
            <w:shd w:val="clear" w:color="auto" w:fill="auto"/>
          </w:tcPr>
          <w:p w:rsidR="00681A2F" w:rsidRDefault="00681A2F" w:rsidP="00AD5570">
            <w:pPr>
              <w:pStyle w:val="MediumShading1-Accent11"/>
              <w:rPr>
                <w:rFonts w:ascii="Times New Roman" w:hAnsi="Times New Roman"/>
                <w:sz w:val="24"/>
                <w:szCs w:val="24"/>
              </w:rPr>
            </w:pPr>
            <w:r>
              <w:rPr>
                <w:rFonts w:ascii="Times New Roman" w:hAnsi="Times New Roman"/>
                <w:sz w:val="24"/>
                <w:szCs w:val="24"/>
              </w:rPr>
              <w:t>Annual</w:t>
            </w:r>
          </w:p>
        </w:tc>
        <w:tc>
          <w:tcPr>
            <w:tcW w:w="1548" w:type="dxa"/>
            <w:shd w:val="clear" w:color="auto" w:fill="auto"/>
          </w:tcPr>
          <w:p w:rsidR="00681A2F" w:rsidRDefault="00681A2F" w:rsidP="00AD5570">
            <w:pPr>
              <w:pStyle w:val="MediumShading1-Accent11"/>
              <w:rPr>
                <w:szCs w:val="20"/>
                <w:lang w:eastAsia="ar-SA"/>
              </w:rPr>
            </w:pPr>
            <w:r>
              <w:rPr>
                <w:szCs w:val="20"/>
                <w:lang w:eastAsia="ar-SA"/>
              </w:rPr>
              <w:t>None</w:t>
            </w:r>
          </w:p>
        </w:tc>
      </w:tr>
      <w:tr w:rsidR="005D16D3" w:rsidRPr="00C2660B" w:rsidTr="00B6489E">
        <w:tc>
          <w:tcPr>
            <w:tcW w:w="1874" w:type="dxa"/>
            <w:shd w:val="clear" w:color="auto" w:fill="auto"/>
          </w:tcPr>
          <w:p w:rsidR="005D16D3" w:rsidRDefault="00681A2F" w:rsidP="00AD5570">
            <w:pPr>
              <w:pStyle w:val="MediumShading1-Accent11"/>
              <w:rPr>
                <w:rFonts w:eastAsia="Times New Roman" w:cs="Cambria"/>
              </w:rPr>
            </w:pPr>
            <w:r>
              <w:rPr>
                <w:rFonts w:eastAsia="Times New Roman" w:cs="Cambria"/>
              </w:rPr>
              <w:t>COLA-HIST 365</w:t>
            </w:r>
          </w:p>
          <w:p w:rsidR="00681A2F" w:rsidRPr="00B6489E" w:rsidRDefault="00681A2F" w:rsidP="00AD5570">
            <w:pPr>
              <w:pStyle w:val="MediumShading1-Accent11"/>
              <w:rPr>
                <w:rFonts w:eastAsia="Times New Roman" w:cs="Cambria"/>
              </w:rPr>
            </w:pPr>
            <w:r>
              <w:rPr>
                <w:rFonts w:eastAsia="Times New Roman" w:cs="Cambria"/>
              </w:rPr>
              <w:t>Conflict in Modern East Asia</w:t>
            </w:r>
          </w:p>
        </w:tc>
        <w:tc>
          <w:tcPr>
            <w:tcW w:w="683" w:type="dxa"/>
            <w:shd w:val="clear" w:color="auto" w:fill="auto"/>
          </w:tcPr>
          <w:p w:rsidR="005D16D3" w:rsidRDefault="00681A2F"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5D16D3" w:rsidRPr="00B6489E" w:rsidRDefault="005D16D3" w:rsidP="00AD5570">
            <w:pPr>
              <w:pStyle w:val="MediumShading1-Accent11"/>
              <w:rPr>
                <w:rFonts w:ascii="Times New Roman" w:hAnsi="Times New Roman"/>
                <w:sz w:val="24"/>
                <w:szCs w:val="24"/>
              </w:rPr>
            </w:pPr>
          </w:p>
        </w:tc>
        <w:tc>
          <w:tcPr>
            <w:tcW w:w="1056" w:type="dxa"/>
            <w:shd w:val="clear" w:color="auto" w:fill="auto"/>
          </w:tcPr>
          <w:p w:rsidR="005D16D3" w:rsidRPr="00B6489E" w:rsidRDefault="00681A2F"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5D16D3" w:rsidRDefault="005D16D3" w:rsidP="00AD5570">
            <w:pPr>
              <w:pStyle w:val="MediumShading1-Accent11"/>
              <w:rPr>
                <w:rFonts w:ascii="Times New Roman" w:hAnsi="Times New Roman"/>
                <w:sz w:val="24"/>
                <w:szCs w:val="24"/>
              </w:rPr>
            </w:pPr>
          </w:p>
        </w:tc>
        <w:tc>
          <w:tcPr>
            <w:tcW w:w="857" w:type="dxa"/>
            <w:shd w:val="clear" w:color="auto" w:fill="auto"/>
          </w:tcPr>
          <w:p w:rsidR="005D16D3" w:rsidRPr="00B6489E" w:rsidRDefault="005D16D3" w:rsidP="00AD5570">
            <w:pPr>
              <w:pStyle w:val="MediumShading1-Accent11"/>
              <w:rPr>
                <w:rFonts w:ascii="Times New Roman" w:hAnsi="Times New Roman"/>
                <w:sz w:val="24"/>
                <w:szCs w:val="24"/>
              </w:rPr>
            </w:pPr>
          </w:p>
        </w:tc>
        <w:tc>
          <w:tcPr>
            <w:tcW w:w="1126" w:type="dxa"/>
            <w:shd w:val="clear" w:color="auto" w:fill="auto"/>
          </w:tcPr>
          <w:p w:rsidR="005D16D3" w:rsidRDefault="00681A2F" w:rsidP="00AD5570">
            <w:pPr>
              <w:pStyle w:val="MediumShading1-Accent11"/>
              <w:rPr>
                <w:rFonts w:ascii="Times New Roman" w:hAnsi="Times New Roman"/>
                <w:sz w:val="24"/>
                <w:szCs w:val="24"/>
              </w:rPr>
            </w:pPr>
            <w:r>
              <w:rPr>
                <w:rFonts w:ascii="Times New Roman" w:hAnsi="Times New Roman"/>
                <w:sz w:val="24"/>
                <w:szCs w:val="24"/>
              </w:rPr>
              <w:t>Annual</w:t>
            </w:r>
          </w:p>
        </w:tc>
        <w:tc>
          <w:tcPr>
            <w:tcW w:w="1548" w:type="dxa"/>
            <w:shd w:val="clear" w:color="auto" w:fill="auto"/>
          </w:tcPr>
          <w:p w:rsidR="005D16D3" w:rsidRDefault="00681A2F" w:rsidP="00AD5570">
            <w:pPr>
              <w:pStyle w:val="MediumShading1-Accent11"/>
              <w:rPr>
                <w:szCs w:val="20"/>
                <w:lang w:eastAsia="ar-SA"/>
              </w:rPr>
            </w:pPr>
            <w:r>
              <w:rPr>
                <w:szCs w:val="20"/>
                <w:lang w:eastAsia="ar-SA"/>
              </w:rPr>
              <w:t>None</w:t>
            </w:r>
          </w:p>
        </w:tc>
      </w:tr>
      <w:tr w:rsidR="005D16D3" w:rsidRPr="00C2660B" w:rsidTr="00B6489E">
        <w:tc>
          <w:tcPr>
            <w:tcW w:w="1874" w:type="dxa"/>
            <w:shd w:val="clear" w:color="auto" w:fill="auto"/>
          </w:tcPr>
          <w:p w:rsidR="005D16D3" w:rsidRPr="00B6489E" w:rsidRDefault="005D16D3" w:rsidP="00AD5570">
            <w:pPr>
              <w:pStyle w:val="MediumShading1-Accent11"/>
              <w:rPr>
                <w:rFonts w:eastAsia="Times New Roman" w:cs="Cambria"/>
              </w:rPr>
            </w:pPr>
            <w:r>
              <w:rPr>
                <w:rFonts w:eastAsia="Times New Roman" w:cs="Cambria"/>
              </w:rPr>
              <w:t>COLA-HIST 260 History of Pre-modern China</w:t>
            </w:r>
          </w:p>
        </w:tc>
        <w:tc>
          <w:tcPr>
            <w:tcW w:w="683" w:type="dxa"/>
            <w:shd w:val="clear" w:color="auto" w:fill="auto"/>
          </w:tcPr>
          <w:p w:rsidR="005D16D3" w:rsidRDefault="005D16D3" w:rsidP="00AD5570">
            <w:pPr>
              <w:pStyle w:val="MediumShading1-Accent11"/>
              <w:rPr>
                <w:rFonts w:eastAsia="SimSun" w:cs="Calibri"/>
                <w:lang w:eastAsia="zh-CN"/>
              </w:rPr>
            </w:pPr>
            <w:r>
              <w:rPr>
                <w:rFonts w:eastAsia="SimSun" w:cs="Calibri"/>
                <w:lang w:eastAsia="zh-CN"/>
              </w:rPr>
              <w:t>3</w:t>
            </w:r>
          </w:p>
        </w:tc>
        <w:tc>
          <w:tcPr>
            <w:tcW w:w="1096" w:type="dxa"/>
            <w:shd w:val="clear" w:color="auto" w:fill="auto"/>
          </w:tcPr>
          <w:p w:rsidR="005D16D3" w:rsidRPr="00B6489E" w:rsidRDefault="005D16D3" w:rsidP="00AD5570">
            <w:pPr>
              <w:pStyle w:val="MediumShading1-Accent11"/>
              <w:rPr>
                <w:rFonts w:ascii="Times New Roman" w:hAnsi="Times New Roman"/>
                <w:sz w:val="24"/>
                <w:szCs w:val="24"/>
              </w:rPr>
            </w:pPr>
          </w:p>
        </w:tc>
        <w:tc>
          <w:tcPr>
            <w:tcW w:w="1056" w:type="dxa"/>
            <w:shd w:val="clear" w:color="auto" w:fill="auto"/>
          </w:tcPr>
          <w:p w:rsidR="005D16D3" w:rsidRPr="00B6489E" w:rsidRDefault="005D16D3" w:rsidP="00AD5570">
            <w:pPr>
              <w:pStyle w:val="MediumShading1-Accent11"/>
              <w:rPr>
                <w:rFonts w:ascii="Times New Roman" w:hAnsi="Times New Roman"/>
                <w:sz w:val="24"/>
                <w:szCs w:val="24"/>
              </w:rPr>
            </w:pPr>
            <w:r>
              <w:rPr>
                <w:rFonts w:ascii="Times New Roman" w:hAnsi="Times New Roman"/>
                <w:sz w:val="24"/>
                <w:szCs w:val="24"/>
              </w:rPr>
              <w:t>X</w:t>
            </w:r>
          </w:p>
        </w:tc>
        <w:tc>
          <w:tcPr>
            <w:tcW w:w="616" w:type="dxa"/>
            <w:shd w:val="clear" w:color="auto" w:fill="auto"/>
          </w:tcPr>
          <w:p w:rsidR="005D16D3" w:rsidRDefault="005D16D3" w:rsidP="00AD5570">
            <w:pPr>
              <w:pStyle w:val="MediumShading1-Accent11"/>
              <w:rPr>
                <w:rFonts w:ascii="Times New Roman" w:hAnsi="Times New Roman"/>
                <w:sz w:val="24"/>
                <w:szCs w:val="24"/>
              </w:rPr>
            </w:pPr>
          </w:p>
        </w:tc>
        <w:tc>
          <w:tcPr>
            <w:tcW w:w="857" w:type="dxa"/>
            <w:shd w:val="clear" w:color="auto" w:fill="auto"/>
          </w:tcPr>
          <w:p w:rsidR="005D16D3" w:rsidRPr="00B6489E" w:rsidRDefault="005D16D3" w:rsidP="00AD5570">
            <w:pPr>
              <w:pStyle w:val="MediumShading1-Accent11"/>
              <w:rPr>
                <w:rFonts w:ascii="Times New Roman" w:hAnsi="Times New Roman"/>
                <w:sz w:val="24"/>
                <w:szCs w:val="24"/>
              </w:rPr>
            </w:pPr>
          </w:p>
        </w:tc>
        <w:tc>
          <w:tcPr>
            <w:tcW w:w="1126" w:type="dxa"/>
            <w:shd w:val="clear" w:color="auto" w:fill="auto"/>
          </w:tcPr>
          <w:p w:rsidR="005D16D3" w:rsidRDefault="005D16D3" w:rsidP="00AD5570">
            <w:pPr>
              <w:pStyle w:val="MediumShading1-Accent11"/>
              <w:rPr>
                <w:rFonts w:ascii="Times New Roman" w:hAnsi="Times New Roman"/>
                <w:sz w:val="24"/>
                <w:szCs w:val="24"/>
              </w:rPr>
            </w:pPr>
            <w:r>
              <w:rPr>
                <w:rFonts w:ascii="Times New Roman" w:hAnsi="Times New Roman"/>
                <w:sz w:val="24"/>
                <w:szCs w:val="24"/>
              </w:rPr>
              <w:t>Annual</w:t>
            </w:r>
          </w:p>
        </w:tc>
        <w:tc>
          <w:tcPr>
            <w:tcW w:w="1548" w:type="dxa"/>
            <w:shd w:val="clear" w:color="auto" w:fill="auto"/>
          </w:tcPr>
          <w:p w:rsidR="005D16D3" w:rsidRDefault="005D16D3" w:rsidP="00AD5570">
            <w:pPr>
              <w:pStyle w:val="MediumShading1-Accent11"/>
              <w:rPr>
                <w:szCs w:val="20"/>
                <w:lang w:eastAsia="ar-SA"/>
              </w:rPr>
            </w:pPr>
            <w:r>
              <w:rPr>
                <w:szCs w:val="20"/>
                <w:lang w:eastAsia="ar-SA"/>
              </w:rPr>
              <w:t>None</w:t>
            </w:r>
          </w:p>
        </w:tc>
      </w:tr>
    </w:tbl>
    <w:p w:rsidR="00F71169" w:rsidRPr="00C2660B" w:rsidRDefault="00F71169" w:rsidP="00F71169">
      <w:pPr>
        <w:pStyle w:val="MediumShading1-Accent1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4922"/>
      </w:tblGrid>
      <w:tr w:rsidR="00EB4A0C" w:rsidRPr="00C2660B" w:rsidTr="00B6489E">
        <w:tc>
          <w:tcPr>
            <w:tcW w:w="3798" w:type="dxa"/>
            <w:shd w:val="clear" w:color="auto" w:fill="auto"/>
          </w:tcPr>
          <w:p w:rsidR="00EB4A0C" w:rsidRPr="00B6489E" w:rsidRDefault="00A21C31" w:rsidP="00F71169">
            <w:pPr>
              <w:pStyle w:val="MediumShading1-Accent11"/>
              <w:rPr>
                <w:rFonts w:ascii="Times New Roman" w:hAnsi="Times New Roman"/>
                <w:sz w:val="24"/>
                <w:szCs w:val="24"/>
              </w:rPr>
            </w:pPr>
            <w:r w:rsidRPr="00B6489E">
              <w:rPr>
                <w:rFonts w:ascii="Times New Roman" w:hAnsi="Times New Roman"/>
                <w:sz w:val="24"/>
                <w:szCs w:val="24"/>
              </w:rPr>
              <w:t>Total credit hours:</w:t>
            </w:r>
          </w:p>
        </w:tc>
        <w:tc>
          <w:tcPr>
            <w:tcW w:w="5058" w:type="dxa"/>
            <w:shd w:val="clear" w:color="auto" w:fill="auto"/>
          </w:tcPr>
          <w:p w:rsidR="00EB4A0C" w:rsidRPr="00B6489E" w:rsidRDefault="00AD5570" w:rsidP="00F10355">
            <w:pPr>
              <w:pStyle w:val="MediumShading1-Accent11"/>
              <w:rPr>
                <w:rFonts w:ascii="Times New Roman" w:hAnsi="Times New Roman"/>
                <w:sz w:val="24"/>
                <w:szCs w:val="24"/>
              </w:rPr>
            </w:pPr>
            <w:r w:rsidRPr="00B6489E">
              <w:rPr>
                <w:rFonts w:ascii="Times New Roman" w:hAnsi="Times New Roman"/>
                <w:sz w:val="24"/>
                <w:szCs w:val="24"/>
              </w:rPr>
              <w:t>15-17</w:t>
            </w:r>
          </w:p>
        </w:tc>
      </w:tr>
    </w:tbl>
    <w:p w:rsidR="00870677" w:rsidRDefault="00870677"/>
    <w:p w:rsidR="00870677" w:rsidRDefault="00870677" w:rsidP="00870677">
      <w:pPr>
        <w:jc w:val="center"/>
        <w:rPr>
          <w:rFonts w:ascii="Arial" w:hAnsi="Arial" w:cs="Arial"/>
          <w:b/>
          <w:sz w:val="20"/>
          <w:szCs w:val="20"/>
        </w:rPr>
      </w:pPr>
      <w:r>
        <w:rPr>
          <w:rFonts w:ascii="Arial" w:hAnsi="Arial" w:cs="Arial"/>
          <w:b/>
          <w:sz w:val="20"/>
          <w:szCs w:val="20"/>
        </w:rPr>
        <w:t>Minor</w:t>
      </w:r>
      <w:r w:rsidRPr="002B1770">
        <w:rPr>
          <w:rFonts w:ascii="Arial" w:hAnsi="Arial" w:cs="Arial"/>
          <w:b/>
          <w:sz w:val="20"/>
          <w:szCs w:val="20"/>
        </w:rPr>
        <w:t xml:space="preserve"> Course Conversion Table:  Quarter Calendar and Semester Calendar</w:t>
      </w:r>
      <w:r>
        <w:rPr>
          <w:rFonts w:ascii="Arial" w:hAnsi="Arial" w:cs="Arial"/>
          <w:b/>
          <w:sz w:val="20"/>
          <w:szCs w:val="20"/>
        </w:rPr>
        <w:t xml:space="preserve">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30"/>
      </w:tblGrid>
      <w:tr w:rsidR="00956E98" w:rsidTr="00AD5570">
        <w:tc>
          <w:tcPr>
            <w:tcW w:w="14904" w:type="dxa"/>
          </w:tcPr>
          <w:p w:rsidR="00956E98" w:rsidRPr="00D76B9B" w:rsidRDefault="00956E98" w:rsidP="00AD5570">
            <w:pPr>
              <w:rPr>
                <w:rFonts w:ascii="Arial" w:hAnsi="Arial" w:cs="Arial"/>
                <w:b/>
                <w:sz w:val="18"/>
                <w:szCs w:val="18"/>
              </w:rPr>
            </w:pPr>
          </w:p>
          <w:p w:rsidR="00F508D9" w:rsidRDefault="00956E98" w:rsidP="00AD5570">
            <w:pPr>
              <w:rPr>
                <w:rFonts w:ascii="Arial" w:hAnsi="Arial" w:cs="Arial"/>
                <w:b/>
                <w:sz w:val="18"/>
                <w:szCs w:val="18"/>
              </w:rPr>
            </w:pPr>
            <w:r w:rsidRPr="00D76B9B">
              <w:rPr>
                <w:rFonts w:ascii="Arial" w:hAnsi="Arial" w:cs="Arial"/>
                <w:b/>
                <w:sz w:val="18"/>
                <w:szCs w:val="18"/>
              </w:rPr>
              <w:t>Directions:</w:t>
            </w:r>
            <w:r w:rsidR="00F508D9">
              <w:rPr>
                <w:rFonts w:ascii="Arial" w:hAnsi="Arial" w:cs="Arial"/>
                <w:b/>
                <w:sz w:val="18"/>
                <w:szCs w:val="18"/>
              </w:rPr>
              <w:t xml:space="preserve"> The tables on this page will be used by the registrar’s office to aid student’s transitioning from the quarter calendar to the semester calendar. </w:t>
            </w:r>
          </w:p>
          <w:p w:rsidR="00F508D9" w:rsidRDefault="00F508D9" w:rsidP="00AD5570">
            <w:pPr>
              <w:rPr>
                <w:rFonts w:ascii="Arial" w:hAnsi="Arial" w:cs="Arial"/>
                <w:b/>
                <w:sz w:val="18"/>
                <w:szCs w:val="18"/>
              </w:rPr>
            </w:pPr>
          </w:p>
          <w:p w:rsidR="00A32ADA" w:rsidRDefault="00956E98" w:rsidP="00AD5570">
            <w:pPr>
              <w:rPr>
                <w:rFonts w:ascii="Arial" w:hAnsi="Arial" w:cs="Arial"/>
                <w:b/>
                <w:sz w:val="18"/>
                <w:szCs w:val="18"/>
              </w:rPr>
            </w:pPr>
            <w:r w:rsidRPr="00D76B9B">
              <w:rPr>
                <w:rFonts w:ascii="Arial" w:hAnsi="Arial" w:cs="Arial"/>
                <w:b/>
                <w:sz w:val="18"/>
                <w:szCs w:val="18"/>
              </w:rPr>
              <w:t xml:space="preserve"> </w:t>
            </w:r>
            <w:r>
              <w:rPr>
                <w:rFonts w:ascii="Arial" w:hAnsi="Arial" w:cs="Arial"/>
                <w:b/>
                <w:sz w:val="18"/>
                <w:szCs w:val="18"/>
              </w:rPr>
              <w:t xml:space="preserve">If this minor existed in the quarter calendar and is being converted to the semester calendar please complete the following tables. </w:t>
            </w:r>
          </w:p>
          <w:p w:rsidR="00A32ADA" w:rsidRDefault="00A32ADA" w:rsidP="00AD5570">
            <w:pPr>
              <w:rPr>
                <w:rFonts w:ascii="Arial" w:hAnsi="Arial" w:cs="Arial"/>
                <w:b/>
                <w:sz w:val="18"/>
                <w:szCs w:val="18"/>
              </w:rPr>
            </w:pPr>
          </w:p>
          <w:p w:rsidR="00956E98" w:rsidRDefault="00956E98" w:rsidP="00AD5570">
            <w:pPr>
              <w:rPr>
                <w:rFonts w:ascii="Arial" w:hAnsi="Arial" w:cs="Arial"/>
                <w:b/>
                <w:sz w:val="18"/>
                <w:szCs w:val="18"/>
              </w:rPr>
            </w:pPr>
            <w:r>
              <w:rPr>
                <w:rFonts w:ascii="Arial" w:hAnsi="Arial" w:cs="Arial"/>
                <w:b/>
                <w:sz w:val="18"/>
                <w:szCs w:val="18"/>
              </w:rPr>
              <w:t xml:space="preserve"> If this is a </w:t>
            </w:r>
            <w:r w:rsidRPr="00A32ADA">
              <w:rPr>
                <w:rFonts w:ascii="Arial" w:hAnsi="Arial" w:cs="Arial"/>
                <w:b/>
                <w:sz w:val="18"/>
                <w:szCs w:val="18"/>
                <w:u w:val="single"/>
              </w:rPr>
              <w:t>new minor</w:t>
            </w:r>
            <w:r>
              <w:rPr>
                <w:rFonts w:ascii="Arial" w:hAnsi="Arial" w:cs="Arial"/>
                <w:b/>
                <w:sz w:val="18"/>
                <w:szCs w:val="18"/>
              </w:rPr>
              <w:t xml:space="preserve"> that did not exist </w:t>
            </w:r>
            <w:r w:rsidR="00F508D9">
              <w:rPr>
                <w:rFonts w:ascii="Arial" w:hAnsi="Arial" w:cs="Arial"/>
                <w:b/>
                <w:sz w:val="18"/>
                <w:szCs w:val="18"/>
              </w:rPr>
              <w:t>under the quarter calendar do not complete the following tables.</w:t>
            </w:r>
          </w:p>
          <w:p w:rsidR="00956E98" w:rsidRDefault="00956E98" w:rsidP="00AD5570">
            <w:pPr>
              <w:rPr>
                <w:rFonts w:ascii="Arial" w:hAnsi="Arial" w:cs="Arial"/>
                <w:b/>
                <w:sz w:val="18"/>
                <w:szCs w:val="18"/>
              </w:rPr>
            </w:pPr>
          </w:p>
          <w:p w:rsidR="00956E98" w:rsidRPr="00D76B9B" w:rsidRDefault="00F508D9" w:rsidP="00AD5570">
            <w:pPr>
              <w:rPr>
                <w:rFonts w:ascii="Arial" w:hAnsi="Arial" w:cs="Arial"/>
                <w:sz w:val="18"/>
                <w:szCs w:val="18"/>
              </w:rPr>
            </w:pPr>
            <w:r>
              <w:rPr>
                <w:rFonts w:ascii="Arial" w:hAnsi="Arial" w:cs="Arial"/>
                <w:sz w:val="18"/>
                <w:szCs w:val="18"/>
              </w:rPr>
              <w:t>Use the following tables</w:t>
            </w:r>
            <w:r w:rsidR="00956E98" w:rsidRPr="00D76B9B">
              <w:rPr>
                <w:rFonts w:ascii="Arial" w:hAnsi="Arial" w:cs="Arial"/>
                <w:sz w:val="18"/>
                <w:szCs w:val="18"/>
              </w:rPr>
              <w:t xml:space="preserve"> to show </w:t>
            </w:r>
            <w:r>
              <w:rPr>
                <w:rFonts w:ascii="Arial" w:hAnsi="Arial" w:cs="Arial"/>
                <w:sz w:val="18"/>
                <w:szCs w:val="18"/>
              </w:rPr>
              <w:t xml:space="preserve">minor </w:t>
            </w:r>
            <w:r w:rsidR="00956E98" w:rsidRPr="00D76B9B">
              <w:rPr>
                <w:rFonts w:ascii="Arial" w:hAnsi="Arial" w:cs="Arial"/>
                <w:sz w:val="18"/>
                <w:szCs w:val="18"/>
              </w:rPr>
              <w:t xml:space="preserve">course comparison in quarter and semester </w:t>
            </w:r>
            <w:r>
              <w:rPr>
                <w:rFonts w:ascii="Arial" w:hAnsi="Arial" w:cs="Arial"/>
                <w:sz w:val="18"/>
                <w:szCs w:val="18"/>
              </w:rPr>
              <w:t xml:space="preserve">calendar </w:t>
            </w:r>
            <w:r w:rsidR="00956E98" w:rsidRPr="00D76B9B">
              <w:rPr>
                <w:rFonts w:ascii="Arial" w:hAnsi="Arial" w:cs="Arial"/>
                <w:sz w:val="18"/>
                <w:szCs w:val="18"/>
              </w:rPr>
              <w:t>formats.</w:t>
            </w:r>
            <w:r>
              <w:rPr>
                <w:rFonts w:ascii="Arial" w:hAnsi="Arial" w:cs="Arial"/>
                <w:sz w:val="18"/>
                <w:szCs w:val="18"/>
              </w:rPr>
              <w:t xml:space="preserve">  Use courses in the </w:t>
            </w:r>
            <w:r w:rsidR="005E32BE">
              <w:rPr>
                <w:rFonts w:ascii="Arial" w:hAnsi="Arial" w:cs="Arial"/>
                <w:sz w:val="18"/>
                <w:szCs w:val="18"/>
              </w:rPr>
              <w:t>(2011-12</w:t>
            </w:r>
            <w:r w:rsidR="00956E98">
              <w:rPr>
                <w:rFonts w:ascii="Arial" w:hAnsi="Arial" w:cs="Arial"/>
                <w:sz w:val="18"/>
                <w:szCs w:val="18"/>
              </w:rPr>
              <w:t>)</w:t>
            </w:r>
            <w:r w:rsidR="005E32BE">
              <w:rPr>
                <w:rFonts w:ascii="Arial" w:hAnsi="Arial" w:cs="Arial"/>
                <w:sz w:val="18"/>
                <w:szCs w:val="18"/>
              </w:rPr>
              <w:t xml:space="preserve"> </w:t>
            </w:r>
            <w:r w:rsidR="00956E98">
              <w:rPr>
                <w:rFonts w:ascii="Arial" w:hAnsi="Arial" w:cs="Arial"/>
                <w:sz w:val="18"/>
                <w:szCs w:val="18"/>
              </w:rPr>
              <w:t>minor mask for this table.</w:t>
            </w:r>
            <w:r w:rsidR="00956E98" w:rsidRPr="00D76B9B">
              <w:rPr>
                <w:rFonts w:ascii="Arial" w:hAnsi="Arial" w:cs="Arial"/>
                <w:sz w:val="18"/>
                <w:szCs w:val="18"/>
              </w:rPr>
              <w:t xml:space="preserve"> Display all </w:t>
            </w:r>
            <w:r w:rsidR="00956E98" w:rsidRPr="001C6AA7">
              <w:rPr>
                <w:rFonts w:ascii="Arial" w:hAnsi="Arial" w:cs="Arial"/>
                <w:sz w:val="18"/>
                <w:szCs w:val="18"/>
              </w:rPr>
              <w:t xml:space="preserve">required </w:t>
            </w:r>
            <w:r>
              <w:rPr>
                <w:rFonts w:ascii="Arial" w:hAnsi="Arial" w:cs="Arial"/>
                <w:sz w:val="18"/>
                <w:szCs w:val="18"/>
              </w:rPr>
              <w:t xml:space="preserve">and elective </w:t>
            </w:r>
            <w:r w:rsidR="00956E98">
              <w:rPr>
                <w:rFonts w:ascii="Arial" w:hAnsi="Arial" w:cs="Arial"/>
                <w:sz w:val="18"/>
                <w:szCs w:val="18"/>
              </w:rPr>
              <w:t xml:space="preserve">minor </w:t>
            </w:r>
            <w:r>
              <w:rPr>
                <w:rFonts w:ascii="Arial" w:hAnsi="Arial" w:cs="Arial"/>
                <w:sz w:val="18"/>
                <w:szCs w:val="18"/>
              </w:rPr>
              <w:t>courses.</w:t>
            </w:r>
            <w:r w:rsidR="00956E98">
              <w:rPr>
                <w:rFonts w:ascii="Arial" w:hAnsi="Arial" w:cs="Arial"/>
                <w:sz w:val="18"/>
                <w:szCs w:val="18"/>
              </w:rPr>
              <w:t xml:space="preserve">  </w:t>
            </w:r>
            <w:r>
              <w:rPr>
                <w:rFonts w:ascii="Arial" w:hAnsi="Arial" w:cs="Arial"/>
                <w:sz w:val="18"/>
                <w:szCs w:val="18"/>
              </w:rPr>
              <w:t>If necessary c</w:t>
            </w:r>
            <w:r w:rsidR="00956E98">
              <w:rPr>
                <w:rFonts w:ascii="Arial" w:hAnsi="Arial" w:cs="Arial"/>
                <w:sz w:val="18"/>
                <w:szCs w:val="18"/>
              </w:rPr>
              <w:t>larify how course sequences in the quarter calendar convert to semesters by either bracketing or using some other notation.</w:t>
            </w:r>
          </w:p>
          <w:p w:rsidR="00956E98" w:rsidRPr="00D76B9B" w:rsidRDefault="00956E98" w:rsidP="00AD5570">
            <w:pPr>
              <w:rPr>
                <w:rFonts w:ascii="Arial" w:hAnsi="Arial" w:cs="Arial"/>
                <w:sz w:val="20"/>
                <w:szCs w:val="20"/>
              </w:rPr>
            </w:pPr>
          </w:p>
        </w:tc>
      </w:tr>
    </w:tbl>
    <w:p w:rsidR="00956E98" w:rsidRDefault="00956E98" w:rsidP="008D0CAD">
      <w:pPr>
        <w:rPr>
          <w:rFonts w:ascii="Arial" w:hAnsi="Arial" w:cs="Arial"/>
          <w:b/>
          <w:sz w:val="20"/>
          <w:szCs w:val="20"/>
        </w:rPr>
      </w:pPr>
    </w:p>
    <w:p w:rsidR="00956E98" w:rsidRDefault="00956E98" w:rsidP="00870677">
      <w:pPr>
        <w:jc w:val="center"/>
        <w:rPr>
          <w:rFonts w:ascii="Arial" w:hAnsi="Arial" w:cs="Arial"/>
          <w:b/>
          <w:sz w:val="20"/>
          <w:szCs w:val="20"/>
        </w:rPr>
      </w:pPr>
    </w:p>
    <w:p w:rsidR="00796090" w:rsidRPr="002B1770" w:rsidRDefault="00796090" w:rsidP="00870677">
      <w:pPr>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5882"/>
      </w:tblGrid>
      <w:tr w:rsidR="00935502" w:rsidTr="00B6489E">
        <w:tc>
          <w:tcPr>
            <w:tcW w:w="2808" w:type="dxa"/>
            <w:shd w:val="clear" w:color="auto" w:fill="auto"/>
          </w:tcPr>
          <w:p w:rsidR="00935502" w:rsidRPr="00B6489E" w:rsidRDefault="00935502" w:rsidP="00935502">
            <w:pPr>
              <w:rPr>
                <w:rFonts w:ascii="Arial" w:hAnsi="Arial" w:cs="Arial"/>
                <w:sz w:val="20"/>
                <w:szCs w:val="20"/>
              </w:rPr>
            </w:pPr>
            <w:r w:rsidRPr="00B6489E">
              <w:rPr>
                <w:rFonts w:ascii="Arial" w:hAnsi="Arial" w:cs="Arial"/>
                <w:sz w:val="20"/>
                <w:szCs w:val="20"/>
              </w:rPr>
              <w:t>Name of Minor</w:t>
            </w:r>
            <w:r w:rsidR="00F508D9" w:rsidRPr="00B6489E">
              <w:rPr>
                <w:rFonts w:ascii="Arial" w:hAnsi="Arial" w:cs="Arial"/>
                <w:sz w:val="20"/>
                <w:szCs w:val="20"/>
              </w:rPr>
              <w:t xml:space="preserve"> in Semester Calendar</w:t>
            </w:r>
            <w:r w:rsidRPr="00B6489E">
              <w:rPr>
                <w:rFonts w:ascii="Arial" w:hAnsi="Arial" w:cs="Arial"/>
                <w:sz w:val="20"/>
                <w:szCs w:val="20"/>
              </w:rPr>
              <w:t>:</w:t>
            </w:r>
          </w:p>
        </w:tc>
        <w:tc>
          <w:tcPr>
            <w:tcW w:w="6048" w:type="dxa"/>
            <w:shd w:val="clear" w:color="auto" w:fill="auto"/>
          </w:tcPr>
          <w:p w:rsidR="00935502" w:rsidRPr="00B6489E" w:rsidRDefault="00B6138A" w:rsidP="003E09C8">
            <w:pPr>
              <w:rPr>
                <w:rFonts w:ascii="Arial" w:hAnsi="Arial" w:cs="Arial"/>
                <w:sz w:val="20"/>
                <w:szCs w:val="20"/>
              </w:rPr>
            </w:pPr>
            <w:r w:rsidRPr="00B6489E">
              <w:rPr>
                <w:rFonts w:ascii="Arial" w:hAnsi="Arial" w:cs="Arial"/>
                <w:sz w:val="20"/>
                <w:szCs w:val="20"/>
              </w:rPr>
              <w:t xml:space="preserve">Chinese </w:t>
            </w:r>
          </w:p>
        </w:tc>
      </w:tr>
      <w:tr w:rsidR="00956E98" w:rsidTr="00B6489E">
        <w:tc>
          <w:tcPr>
            <w:tcW w:w="2808" w:type="dxa"/>
            <w:shd w:val="clear" w:color="auto" w:fill="auto"/>
          </w:tcPr>
          <w:p w:rsidR="00956E98" w:rsidRPr="00B6489E" w:rsidRDefault="00F508D9" w:rsidP="00F508D9">
            <w:pPr>
              <w:rPr>
                <w:rFonts w:ascii="Arial" w:hAnsi="Arial" w:cs="Arial"/>
                <w:sz w:val="20"/>
                <w:szCs w:val="20"/>
              </w:rPr>
            </w:pPr>
            <w:r w:rsidRPr="00B6489E">
              <w:rPr>
                <w:rFonts w:ascii="Arial" w:hAnsi="Arial" w:cs="Arial"/>
                <w:sz w:val="20"/>
                <w:szCs w:val="20"/>
              </w:rPr>
              <w:t>Name of Minor in Quarter Calendar:</w:t>
            </w:r>
          </w:p>
        </w:tc>
        <w:tc>
          <w:tcPr>
            <w:tcW w:w="6048" w:type="dxa"/>
            <w:shd w:val="clear" w:color="auto" w:fill="auto"/>
          </w:tcPr>
          <w:p w:rsidR="00956E98" w:rsidRPr="00B6489E" w:rsidRDefault="00B6138A" w:rsidP="00BF2EC1">
            <w:pPr>
              <w:rPr>
                <w:rFonts w:ascii="Arial" w:hAnsi="Arial" w:cs="Arial"/>
                <w:sz w:val="20"/>
                <w:szCs w:val="20"/>
              </w:rPr>
            </w:pPr>
            <w:r w:rsidRPr="00B6489E">
              <w:rPr>
                <w:rFonts w:ascii="Arial" w:hAnsi="Arial" w:cs="Arial"/>
                <w:sz w:val="20"/>
                <w:szCs w:val="20"/>
              </w:rPr>
              <w:t xml:space="preserve">Chinese Language </w:t>
            </w:r>
            <w:r w:rsidR="00BF2EC1">
              <w:rPr>
                <w:rFonts w:ascii="Arial" w:hAnsi="Arial" w:cs="Arial"/>
                <w:sz w:val="20"/>
                <w:szCs w:val="20"/>
              </w:rPr>
              <w:t>and Culture</w:t>
            </w:r>
            <w:r w:rsidRPr="00B6489E">
              <w:rPr>
                <w:rFonts w:ascii="Arial" w:hAnsi="Arial" w:cs="Arial"/>
                <w:sz w:val="20"/>
                <w:szCs w:val="20"/>
              </w:rPr>
              <w:t xml:space="preserve"> Minor</w:t>
            </w:r>
            <w:r w:rsidR="00BF2EC1">
              <w:rPr>
                <w:rFonts w:ascii="Arial" w:hAnsi="Arial" w:cs="Arial"/>
                <w:sz w:val="20"/>
                <w:szCs w:val="20"/>
              </w:rPr>
              <w:t>s</w:t>
            </w:r>
          </w:p>
        </w:tc>
      </w:tr>
      <w:tr w:rsidR="00935502" w:rsidTr="00B6489E">
        <w:tc>
          <w:tcPr>
            <w:tcW w:w="2808" w:type="dxa"/>
            <w:shd w:val="clear" w:color="auto" w:fill="auto"/>
          </w:tcPr>
          <w:p w:rsidR="00935502" w:rsidRPr="00B6489E" w:rsidRDefault="00935502" w:rsidP="00935502">
            <w:pPr>
              <w:rPr>
                <w:rFonts w:ascii="Arial" w:hAnsi="Arial" w:cs="Arial"/>
                <w:sz w:val="20"/>
                <w:szCs w:val="20"/>
              </w:rPr>
            </w:pPr>
            <w:r w:rsidRPr="00B6489E">
              <w:rPr>
                <w:rFonts w:ascii="Arial" w:hAnsi="Arial" w:cs="Arial"/>
                <w:sz w:val="20"/>
                <w:szCs w:val="20"/>
              </w:rPr>
              <w:t>Name of Certifying Academic Unit:</w:t>
            </w:r>
          </w:p>
        </w:tc>
        <w:tc>
          <w:tcPr>
            <w:tcW w:w="6048" w:type="dxa"/>
            <w:shd w:val="clear" w:color="auto" w:fill="auto"/>
          </w:tcPr>
          <w:p w:rsidR="00935502" w:rsidRPr="00B6489E" w:rsidRDefault="00B6138A" w:rsidP="00870677">
            <w:pPr>
              <w:rPr>
                <w:rFonts w:ascii="Arial" w:hAnsi="Arial" w:cs="Arial"/>
                <w:sz w:val="20"/>
                <w:szCs w:val="20"/>
              </w:rPr>
            </w:pPr>
            <w:r w:rsidRPr="00B6489E">
              <w:rPr>
                <w:rFonts w:ascii="Arial" w:hAnsi="Arial" w:cs="Arial"/>
                <w:sz w:val="20"/>
                <w:szCs w:val="20"/>
              </w:rPr>
              <w:t>Department of Modern Languages and Cultures</w:t>
            </w:r>
          </w:p>
        </w:tc>
      </w:tr>
    </w:tbl>
    <w:p w:rsidR="00870677" w:rsidRDefault="00870677" w:rsidP="00870677">
      <w:pPr>
        <w:rPr>
          <w:rFonts w:ascii="Arial" w:hAnsi="Arial" w:cs="Arial"/>
          <w:sz w:val="20"/>
          <w:szCs w:val="20"/>
        </w:rPr>
      </w:pPr>
    </w:p>
    <w:p w:rsidR="00870677" w:rsidRDefault="00870677" w:rsidP="00870677">
      <w:pPr>
        <w:rPr>
          <w:rFonts w:ascii="Arial" w:hAnsi="Arial" w:cs="Arial"/>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1429"/>
        <w:gridCol w:w="661"/>
        <w:gridCol w:w="950"/>
        <w:gridCol w:w="1429"/>
        <w:gridCol w:w="639"/>
        <w:gridCol w:w="2644"/>
      </w:tblGrid>
      <w:tr w:rsidR="00870677" w:rsidRPr="009B2339" w:rsidTr="001E43E0">
        <w:trPr>
          <w:tblHeader/>
        </w:trPr>
        <w:tc>
          <w:tcPr>
            <w:tcW w:w="1669" w:type="pct"/>
            <w:gridSpan w:val="3"/>
            <w:tcBorders>
              <w:top w:val="single" w:sz="4" w:space="0" w:color="auto"/>
            </w:tcBorders>
            <w:shd w:val="clear" w:color="auto" w:fill="EEECE1"/>
          </w:tcPr>
          <w:p w:rsidR="00870677" w:rsidRPr="009B2339" w:rsidRDefault="00870677" w:rsidP="00F508D9">
            <w:pPr>
              <w:jc w:val="center"/>
              <w:rPr>
                <w:rFonts w:ascii="Arial" w:hAnsi="Arial" w:cs="Arial"/>
                <w:b/>
                <w:sz w:val="20"/>
                <w:szCs w:val="20"/>
              </w:rPr>
            </w:pPr>
            <w:r>
              <w:rPr>
                <w:rFonts w:ascii="Arial" w:hAnsi="Arial" w:cs="Arial"/>
                <w:b/>
                <w:sz w:val="20"/>
                <w:szCs w:val="20"/>
              </w:rPr>
              <w:t xml:space="preserve">QUARTER:  </w:t>
            </w:r>
            <w:r w:rsidRPr="009B2339">
              <w:rPr>
                <w:rFonts w:ascii="Arial" w:hAnsi="Arial" w:cs="Arial"/>
                <w:b/>
                <w:sz w:val="20"/>
                <w:szCs w:val="20"/>
              </w:rPr>
              <w:t xml:space="preserve">Current </w:t>
            </w:r>
            <w:r w:rsidR="00F508D9">
              <w:rPr>
                <w:rFonts w:ascii="Arial" w:hAnsi="Arial" w:cs="Arial"/>
                <w:b/>
                <w:sz w:val="20"/>
                <w:szCs w:val="20"/>
              </w:rPr>
              <w:t>Minor</w:t>
            </w:r>
            <w:r w:rsidRPr="009B2339">
              <w:rPr>
                <w:rFonts w:ascii="Arial" w:hAnsi="Arial" w:cs="Arial"/>
                <w:b/>
                <w:sz w:val="20"/>
                <w:szCs w:val="20"/>
              </w:rPr>
              <w:t xml:space="preserve"> Courses</w:t>
            </w:r>
          </w:p>
        </w:tc>
        <w:tc>
          <w:tcPr>
            <w:tcW w:w="1707" w:type="pct"/>
            <w:gridSpan w:val="3"/>
            <w:tcBorders>
              <w:top w:val="single" w:sz="4" w:space="0" w:color="auto"/>
            </w:tcBorders>
            <w:shd w:val="clear" w:color="auto" w:fill="EEECE1"/>
          </w:tcPr>
          <w:p w:rsidR="00870677" w:rsidRPr="009B2339" w:rsidRDefault="00870677" w:rsidP="00F508D9">
            <w:pPr>
              <w:jc w:val="center"/>
              <w:rPr>
                <w:rFonts w:ascii="Arial" w:hAnsi="Arial" w:cs="Arial"/>
                <w:b/>
                <w:sz w:val="20"/>
                <w:szCs w:val="20"/>
              </w:rPr>
            </w:pPr>
            <w:r>
              <w:rPr>
                <w:rFonts w:ascii="Arial" w:hAnsi="Arial" w:cs="Arial"/>
                <w:b/>
                <w:sz w:val="20"/>
                <w:szCs w:val="20"/>
              </w:rPr>
              <w:t xml:space="preserve">SEMESTER:  </w:t>
            </w:r>
            <w:r w:rsidRPr="009B2339">
              <w:rPr>
                <w:rFonts w:ascii="Arial" w:hAnsi="Arial" w:cs="Arial"/>
                <w:b/>
                <w:sz w:val="20"/>
                <w:szCs w:val="20"/>
              </w:rPr>
              <w:t xml:space="preserve">Converted </w:t>
            </w:r>
            <w:r w:rsidR="00F508D9">
              <w:rPr>
                <w:rFonts w:ascii="Arial" w:hAnsi="Arial" w:cs="Arial"/>
                <w:b/>
                <w:sz w:val="20"/>
                <w:szCs w:val="20"/>
              </w:rPr>
              <w:t>Minor</w:t>
            </w:r>
            <w:r w:rsidRPr="009B2339">
              <w:rPr>
                <w:rFonts w:ascii="Arial" w:hAnsi="Arial" w:cs="Arial"/>
                <w:b/>
                <w:sz w:val="20"/>
                <w:szCs w:val="20"/>
              </w:rPr>
              <w:t xml:space="preserve"> Courses</w:t>
            </w:r>
          </w:p>
        </w:tc>
        <w:tc>
          <w:tcPr>
            <w:tcW w:w="1623" w:type="pct"/>
            <w:tcBorders>
              <w:top w:val="single" w:sz="4" w:space="0" w:color="auto"/>
              <w:right w:val="single" w:sz="4" w:space="0" w:color="auto"/>
            </w:tcBorders>
            <w:shd w:val="clear" w:color="auto" w:fill="EEECE1"/>
          </w:tcPr>
          <w:p w:rsidR="00870677" w:rsidRPr="009B2339" w:rsidRDefault="00870677" w:rsidP="00AD5570">
            <w:pPr>
              <w:jc w:val="center"/>
              <w:rPr>
                <w:rFonts w:ascii="Arial" w:hAnsi="Arial" w:cs="Arial"/>
                <w:b/>
                <w:sz w:val="20"/>
                <w:szCs w:val="20"/>
              </w:rPr>
            </w:pPr>
          </w:p>
        </w:tc>
      </w:tr>
      <w:tr w:rsidR="001137EE" w:rsidRPr="009B2339" w:rsidTr="001E43E0">
        <w:tc>
          <w:tcPr>
            <w:tcW w:w="487"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sidRPr="009B2339">
              <w:rPr>
                <w:rFonts w:ascii="Arial" w:hAnsi="Arial" w:cs="Arial"/>
                <w:sz w:val="20"/>
                <w:szCs w:val="20"/>
              </w:rPr>
              <w:t>Course #</w:t>
            </w:r>
          </w:p>
        </w:tc>
        <w:tc>
          <w:tcPr>
            <w:tcW w:w="808"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sidRPr="009B2339">
              <w:rPr>
                <w:rFonts w:ascii="Arial" w:hAnsi="Arial" w:cs="Arial"/>
                <w:sz w:val="20"/>
                <w:szCs w:val="20"/>
              </w:rPr>
              <w:t>Course Title</w:t>
            </w:r>
          </w:p>
        </w:tc>
        <w:tc>
          <w:tcPr>
            <w:tcW w:w="374"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Pr>
                <w:rFonts w:ascii="Arial" w:hAnsi="Arial" w:cs="Arial"/>
                <w:sz w:val="20"/>
                <w:szCs w:val="20"/>
              </w:rPr>
              <w:t>QCH</w:t>
            </w:r>
          </w:p>
        </w:tc>
        <w:tc>
          <w:tcPr>
            <w:tcW w:w="537"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sidRPr="009B2339">
              <w:rPr>
                <w:rFonts w:ascii="Arial" w:hAnsi="Arial" w:cs="Arial"/>
                <w:sz w:val="20"/>
                <w:szCs w:val="20"/>
              </w:rPr>
              <w:t>Course</w:t>
            </w:r>
            <w:r>
              <w:rPr>
                <w:rFonts w:ascii="Arial" w:hAnsi="Arial" w:cs="Arial"/>
                <w:sz w:val="20"/>
                <w:szCs w:val="20"/>
              </w:rPr>
              <w:t xml:space="preserve">  #</w:t>
            </w:r>
          </w:p>
        </w:tc>
        <w:tc>
          <w:tcPr>
            <w:tcW w:w="808"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sidRPr="009B2339">
              <w:rPr>
                <w:rFonts w:ascii="Arial" w:hAnsi="Arial" w:cs="Arial"/>
                <w:sz w:val="20"/>
                <w:szCs w:val="20"/>
              </w:rPr>
              <w:t>Course Title</w:t>
            </w:r>
          </w:p>
        </w:tc>
        <w:tc>
          <w:tcPr>
            <w:tcW w:w="362" w:type="pct"/>
            <w:tcBorders>
              <w:bottom w:val="single" w:sz="4" w:space="0" w:color="auto"/>
            </w:tcBorders>
            <w:shd w:val="clear" w:color="auto" w:fill="EEECE1"/>
          </w:tcPr>
          <w:p w:rsidR="001137EE" w:rsidRPr="009B2339" w:rsidRDefault="001137EE" w:rsidP="00AD5570">
            <w:pPr>
              <w:rPr>
                <w:rFonts w:ascii="Arial" w:hAnsi="Arial" w:cs="Arial"/>
                <w:sz w:val="20"/>
                <w:szCs w:val="20"/>
              </w:rPr>
            </w:pPr>
            <w:r w:rsidRPr="009B2339">
              <w:rPr>
                <w:rFonts w:ascii="Arial" w:hAnsi="Arial" w:cs="Arial"/>
                <w:sz w:val="20"/>
                <w:szCs w:val="20"/>
              </w:rPr>
              <w:t>S</w:t>
            </w:r>
            <w:r>
              <w:rPr>
                <w:rFonts w:ascii="Arial" w:hAnsi="Arial" w:cs="Arial"/>
                <w:sz w:val="20"/>
                <w:szCs w:val="20"/>
              </w:rPr>
              <w:t>CH</w:t>
            </w:r>
          </w:p>
        </w:tc>
        <w:tc>
          <w:tcPr>
            <w:tcW w:w="1623" w:type="pct"/>
            <w:tcBorders>
              <w:bottom w:val="single" w:sz="4" w:space="0" w:color="auto"/>
              <w:right w:val="single" w:sz="4" w:space="0" w:color="auto"/>
            </w:tcBorders>
            <w:shd w:val="clear" w:color="auto" w:fill="EEECE1"/>
          </w:tcPr>
          <w:p w:rsidR="001137EE" w:rsidRPr="009B2339" w:rsidRDefault="00956E98" w:rsidP="00956E98">
            <w:pPr>
              <w:jc w:val="center"/>
              <w:rPr>
                <w:rFonts w:ascii="Arial" w:hAnsi="Arial" w:cs="Arial"/>
                <w:sz w:val="20"/>
                <w:szCs w:val="20"/>
              </w:rPr>
            </w:pPr>
            <w:r>
              <w:rPr>
                <w:rFonts w:ascii="Arial" w:hAnsi="Arial" w:cs="Arial"/>
                <w:b/>
                <w:sz w:val="20"/>
                <w:szCs w:val="20"/>
              </w:rPr>
              <w:t>Comments</w:t>
            </w:r>
          </w:p>
        </w:tc>
      </w:tr>
      <w:tr w:rsidR="001137EE" w:rsidRPr="009B2339" w:rsidTr="001E43E0">
        <w:tc>
          <w:tcPr>
            <w:tcW w:w="487" w:type="pct"/>
            <w:tcBorders>
              <w:top w:val="single" w:sz="4" w:space="0" w:color="auto"/>
            </w:tcBorders>
          </w:tcPr>
          <w:p w:rsidR="001137EE" w:rsidRPr="00EA61EF" w:rsidRDefault="006D0E61" w:rsidP="00AD5570">
            <w:r w:rsidRPr="00EA61EF">
              <w:t>0525-42</w:t>
            </w:r>
            <w:r w:rsidR="00BF2EC1">
              <w:t>0</w:t>
            </w:r>
          </w:p>
        </w:tc>
        <w:tc>
          <w:tcPr>
            <w:tcW w:w="808" w:type="pct"/>
            <w:tcBorders>
              <w:top w:val="single" w:sz="4" w:space="0" w:color="auto"/>
            </w:tcBorders>
          </w:tcPr>
          <w:p w:rsidR="001137EE" w:rsidRPr="00EA61EF" w:rsidRDefault="006D0E61" w:rsidP="00AD5570">
            <w:r w:rsidRPr="00EA61EF">
              <w:t>Beginning Chinese I</w:t>
            </w:r>
          </w:p>
        </w:tc>
        <w:tc>
          <w:tcPr>
            <w:tcW w:w="374" w:type="pct"/>
            <w:tcBorders>
              <w:top w:val="single" w:sz="4" w:space="0" w:color="auto"/>
            </w:tcBorders>
          </w:tcPr>
          <w:p w:rsidR="001137EE" w:rsidRPr="00EA61EF" w:rsidRDefault="006D0E61" w:rsidP="00AD5570">
            <w:r w:rsidRPr="00EA61EF">
              <w:t>4</w:t>
            </w:r>
          </w:p>
        </w:tc>
        <w:tc>
          <w:tcPr>
            <w:tcW w:w="537" w:type="pct"/>
            <w:tcBorders>
              <w:top w:val="single" w:sz="4" w:space="0" w:color="auto"/>
            </w:tcBorders>
          </w:tcPr>
          <w:p w:rsidR="001137EE" w:rsidRPr="00EA61EF" w:rsidRDefault="00D13C9E" w:rsidP="00AD5570">
            <w:r w:rsidRPr="00EA61EF">
              <w:rPr>
                <w:lang w:eastAsia="ar-SA"/>
              </w:rPr>
              <w:t>COLA-MLCH 201</w:t>
            </w:r>
          </w:p>
        </w:tc>
        <w:tc>
          <w:tcPr>
            <w:tcW w:w="808" w:type="pct"/>
            <w:tcBorders>
              <w:top w:val="single" w:sz="4" w:space="0" w:color="auto"/>
            </w:tcBorders>
          </w:tcPr>
          <w:p w:rsidR="001137EE" w:rsidRPr="00EA61EF" w:rsidRDefault="00D13C9E" w:rsidP="00AD5570">
            <w:r w:rsidRPr="00EA61EF">
              <w:t>Beginning Chinese I</w:t>
            </w:r>
          </w:p>
        </w:tc>
        <w:tc>
          <w:tcPr>
            <w:tcW w:w="362" w:type="pct"/>
            <w:tcBorders>
              <w:top w:val="single" w:sz="4" w:space="0" w:color="auto"/>
            </w:tcBorders>
          </w:tcPr>
          <w:p w:rsidR="001137EE" w:rsidRPr="00EA61EF" w:rsidRDefault="00D13C9E" w:rsidP="00AD5570">
            <w:r w:rsidRPr="00EA61EF">
              <w:t>4</w:t>
            </w:r>
          </w:p>
        </w:tc>
        <w:tc>
          <w:tcPr>
            <w:tcW w:w="1623" w:type="pct"/>
            <w:tcBorders>
              <w:top w:val="single" w:sz="4" w:space="0" w:color="auto"/>
            </w:tcBorders>
          </w:tcPr>
          <w:p w:rsidR="001137EE" w:rsidRPr="00EA61EF" w:rsidRDefault="00C60D61" w:rsidP="00AD5570">
            <w:pPr>
              <w:rPr>
                <w:lang w:eastAsia="ar-SA"/>
              </w:rPr>
            </w:pPr>
            <w:r>
              <w:rPr>
                <w:lang w:eastAsia="ar-SA"/>
              </w:rPr>
              <w:t xml:space="preserve">Replaces </w:t>
            </w:r>
            <w:r w:rsidR="00D13C9E" w:rsidRPr="00EA61EF">
              <w:t>0525-420</w:t>
            </w:r>
            <w:r w:rsidR="00BF2EC1">
              <w:t xml:space="preserve"> Beginning Chinese I</w:t>
            </w:r>
            <w:r>
              <w:t>, and</w:t>
            </w:r>
            <w:r w:rsidR="00D13C9E" w:rsidRPr="00EA61EF">
              <w:t xml:space="preserve"> first half of 0525-421</w:t>
            </w:r>
            <w:r w:rsidR="00BF2EC1">
              <w:t xml:space="preserve"> Beginning Chinese II</w:t>
            </w:r>
          </w:p>
        </w:tc>
      </w:tr>
      <w:tr w:rsidR="00BF2EC1" w:rsidRPr="009B2339" w:rsidTr="001E43E0">
        <w:tc>
          <w:tcPr>
            <w:tcW w:w="487" w:type="pct"/>
            <w:tcBorders>
              <w:top w:val="single" w:sz="4" w:space="0" w:color="auto"/>
            </w:tcBorders>
          </w:tcPr>
          <w:p w:rsidR="00BF2EC1" w:rsidRPr="00EA61EF" w:rsidRDefault="00BF2EC1" w:rsidP="00AD5570">
            <w:r>
              <w:t>0525-421</w:t>
            </w:r>
          </w:p>
        </w:tc>
        <w:tc>
          <w:tcPr>
            <w:tcW w:w="808" w:type="pct"/>
            <w:tcBorders>
              <w:top w:val="single" w:sz="4" w:space="0" w:color="auto"/>
            </w:tcBorders>
          </w:tcPr>
          <w:p w:rsidR="00BF2EC1" w:rsidRPr="00EA61EF" w:rsidRDefault="00BF2EC1" w:rsidP="00AD5570">
            <w:r>
              <w:t>Beginning Chinese II</w:t>
            </w:r>
          </w:p>
        </w:tc>
        <w:tc>
          <w:tcPr>
            <w:tcW w:w="374" w:type="pct"/>
            <w:tcBorders>
              <w:top w:val="single" w:sz="4" w:space="0" w:color="auto"/>
            </w:tcBorders>
          </w:tcPr>
          <w:p w:rsidR="00BF2EC1" w:rsidRPr="00EA61EF" w:rsidRDefault="00BF2EC1" w:rsidP="00AD5570">
            <w:r>
              <w:t>4</w:t>
            </w:r>
          </w:p>
        </w:tc>
        <w:tc>
          <w:tcPr>
            <w:tcW w:w="537" w:type="pct"/>
            <w:tcBorders>
              <w:top w:val="single" w:sz="4" w:space="0" w:color="auto"/>
            </w:tcBorders>
          </w:tcPr>
          <w:p w:rsidR="00BF2EC1" w:rsidRPr="00EA61EF" w:rsidRDefault="00BF2EC1" w:rsidP="00AD5570">
            <w:pPr>
              <w:rPr>
                <w:lang w:eastAsia="ar-SA"/>
              </w:rPr>
            </w:pPr>
          </w:p>
        </w:tc>
        <w:tc>
          <w:tcPr>
            <w:tcW w:w="808" w:type="pct"/>
            <w:tcBorders>
              <w:top w:val="single" w:sz="4" w:space="0" w:color="auto"/>
            </w:tcBorders>
          </w:tcPr>
          <w:p w:rsidR="00BF2EC1" w:rsidRPr="00EA61EF" w:rsidRDefault="00BF2EC1" w:rsidP="00AD5570"/>
        </w:tc>
        <w:tc>
          <w:tcPr>
            <w:tcW w:w="362" w:type="pct"/>
            <w:tcBorders>
              <w:top w:val="single" w:sz="4" w:space="0" w:color="auto"/>
            </w:tcBorders>
          </w:tcPr>
          <w:p w:rsidR="00BF2EC1" w:rsidRPr="00EA61EF" w:rsidRDefault="00BF2EC1" w:rsidP="00AD5570"/>
        </w:tc>
        <w:tc>
          <w:tcPr>
            <w:tcW w:w="1623" w:type="pct"/>
            <w:tcBorders>
              <w:top w:val="single" w:sz="4" w:space="0" w:color="auto"/>
            </w:tcBorders>
          </w:tcPr>
          <w:p w:rsidR="00BF2EC1" w:rsidRPr="00EA61EF" w:rsidRDefault="00BF2EC1" w:rsidP="00AD5570">
            <w:pPr>
              <w:rPr>
                <w:lang w:eastAsia="ar-SA"/>
              </w:rPr>
            </w:pPr>
          </w:p>
        </w:tc>
      </w:tr>
      <w:tr w:rsidR="00D13C9E" w:rsidRPr="009B2339" w:rsidTr="001E43E0">
        <w:tc>
          <w:tcPr>
            <w:tcW w:w="487" w:type="pct"/>
          </w:tcPr>
          <w:p w:rsidR="00D13C9E" w:rsidRPr="00EA61EF" w:rsidRDefault="00D13C9E" w:rsidP="00D13C9E">
            <w:r w:rsidRPr="00EA61EF">
              <w:t>0525-422</w:t>
            </w:r>
          </w:p>
        </w:tc>
        <w:tc>
          <w:tcPr>
            <w:tcW w:w="808" w:type="pct"/>
          </w:tcPr>
          <w:p w:rsidR="00D13C9E" w:rsidRPr="00EA61EF" w:rsidRDefault="00D13C9E" w:rsidP="00D13C9E">
            <w:r w:rsidRPr="00EA61EF">
              <w:t>Beginning Chinese III</w:t>
            </w:r>
          </w:p>
        </w:tc>
        <w:tc>
          <w:tcPr>
            <w:tcW w:w="374" w:type="pct"/>
          </w:tcPr>
          <w:p w:rsidR="00D13C9E" w:rsidRPr="00EA61EF" w:rsidRDefault="00D13C9E" w:rsidP="00D13C9E">
            <w:r w:rsidRPr="00EA61EF">
              <w:t>4</w:t>
            </w:r>
          </w:p>
        </w:tc>
        <w:tc>
          <w:tcPr>
            <w:tcW w:w="537" w:type="pct"/>
          </w:tcPr>
          <w:p w:rsidR="00D13C9E" w:rsidRPr="00EA61EF" w:rsidRDefault="00D13C9E" w:rsidP="00D13C9E">
            <w:r w:rsidRPr="00EA61EF">
              <w:rPr>
                <w:lang w:eastAsia="ar-SA"/>
              </w:rPr>
              <w:t>COLA-MLCH 202</w:t>
            </w:r>
          </w:p>
        </w:tc>
        <w:tc>
          <w:tcPr>
            <w:tcW w:w="808" w:type="pct"/>
          </w:tcPr>
          <w:p w:rsidR="00D13C9E" w:rsidRPr="00EA61EF" w:rsidRDefault="00D13C9E" w:rsidP="00D13C9E">
            <w:r w:rsidRPr="00EA61EF">
              <w:t>Beginning Chinese II</w:t>
            </w:r>
          </w:p>
        </w:tc>
        <w:tc>
          <w:tcPr>
            <w:tcW w:w="362" w:type="pct"/>
          </w:tcPr>
          <w:p w:rsidR="00D13C9E" w:rsidRPr="00EA61EF" w:rsidRDefault="00D13C9E" w:rsidP="00D13C9E">
            <w:r w:rsidRPr="00EA61EF">
              <w:t>4</w:t>
            </w:r>
          </w:p>
        </w:tc>
        <w:tc>
          <w:tcPr>
            <w:tcW w:w="1623" w:type="pct"/>
          </w:tcPr>
          <w:p w:rsidR="00D13C9E" w:rsidRPr="00EA61EF" w:rsidRDefault="00C60D61" w:rsidP="00AD5570">
            <w:pPr>
              <w:rPr>
                <w:lang w:eastAsia="ar-SA"/>
              </w:rPr>
            </w:pPr>
            <w:r>
              <w:rPr>
                <w:lang w:eastAsia="ar-SA"/>
              </w:rPr>
              <w:t xml:space="preserve">Replaces </w:t>
            </w:r>
            <w:r w:rsidR="00902040" w:rsidRPr="00EA61EF">
              <w:t>second half of 0525-421</w:t>
            </w:r>
            <w:r w:rsidR="00BF2EC1">
              <w:t xml:space="preserve"> Beginning Chinese II</w:t>
            </w:r>
            <w:r>
              <w:t>, and</w:t>
            </w:r>
            <w:r w:rsidR="00902040" w:rsidRPr="00EA61EF">
              <w:t xml:space="preserve"> 0525-422</w:t>
            </w:r>
            <w:r w:rsidR="00BF2EC1">
              <w:t xml:space="preserve"> Beginning Chinese III</w:t>
            </w:r>
          </w:p>
        </w:tc>
      </w:tr>
      <w:tr w:rsidR="000511F3" w:rsidRPr="009B2339" w:rsidTr="001E43E0">
        <w:tc>
          <w:tcPr>
            <w:tcW w:w="487" w:type="pct"/>
          </w:tcPr>
          <w:p w:rsidR="000511F3" w:rsidRPr="00EA61EF" w:rsidRDefault="000511F3" w:rsidP="000511F3">
            <w:r w:rsidRPr="00EA61EF">
              <w:t>0525-423</w:t>
            </w:r>
          </w:p>
        </w:tc>
        <w:tc>
          <w:tcPr>
            <w:tcW w:w="808" w:type="pct"/>
          </w:tcPr>
          <w:p w:rsidR="000511F3" w:rsidRPr="00EA61EF" w:rsidRDefault="000511F3" w:rsidP="000511F3">
            <w:r w:rsidRPr="00EA61EF">
              <w:t>Intermediate  Chinese I</w:t>
            </w:r>
          </w:p>
        </w:tc>
        <w:tc>
          <w:tcPr>
            <w:tcW w:w="374" w:type="pct"/>
          </w:tcPr>
          <w:p w:rsidR="000511F3" w:rsidRPr="00EA61EF" w:rsidRDefault="000511F3" w:rsidP="000511F3">
            <w:r w:rsidRPr="00EA61EF">
              <w:t>4</w:t>
            </w:r>
          </w:p>
        </w:tc>
        <w:tc>
          <w:tcPr>
            <w:tcW w:w="537" w:type="pct"/>
          </w:tcPr>
          <w:p w:rsidR="000511F3" w:rsidRPr="00EA61EF" w:rsidRDefault="000511F3" w:rsidP="000511F3">
            <w:r w:rsidRPr="00EA61EF">
              <w:rPr>
                <w:lang w:eastAsia="ar-SA"/>
              </w:rPr>
              <w:t>COLA-MLCH 301</w:t>
            </w:r>
          </w:p>
        </w:tc>
        <w:tc>
          <w:tcPr>
            <w:tcW w:w="808" w:type="pct"/>
          </w:tcPr>
          <w:p w:rsidR="000511F3" w:rsidRPr="00EA61EF" w:rsidRDefault="000511F3" w:rsidP="000511F3">
            <w:r w:rsidRPr="00EA61EF">
              <w:rPr>
                <w:lang w:val="it-IT" w:eastAsia="ar-SA"/>
              </w:rPr>
              <w:t>Intermediate</w:t>
            </w:r>
            <w:r w:rsidRPr="00EA61EF">
              <w:rPr>
                <w:lang w:val="it-IT"/>
              </w:rPr>
              <w:t xml:space="preserve"> </w:t>
            </w:r>
            <w:r w:rsidRPr="00EA61EF">
              <w:t>Chinese I</w:t>
            </w:r>
          </w:p>
        </w:tc>
        <w:tc>
          <w:tcPr>
            <w:tcW w:w="362" w:type="pct"/>
          </w:tcPr>
          <w:p w:rsidR="000511F3" w:rsidRPr="00EA61EF" w:rsidRDefault="000511F3" w:rsidP="000511F3">
            <w:r w:rsidRPr="00EA61EF">
              <w:t>3</w:t>
            </w:r>
          </w:p>
        </w:tc>
        <w:tc>
          <w:tcPr>
            <w:tcW w:w="1623" w:type="pct"/>
          </w:tcPr>
          <w:p w:rsidR="000511F3" w:rsidRPr="00EA61EF" w:rsidRDefault="00C60D61" w:rsidP="00D012C3">
            <w:pPr>
              <w:rPr>
                <w:lang w:eastAsia="ar-SA"/>
              </w:rPr>
            </w:pPr>
            <w:r>
              <w:rPr>
                <w:lang w:eastAsia="ar-SA"/>
              </w:rPr>
              <w:t xml:space="preserve">Replaces </w:t>
            </w:r>
            <w:r w:rsidR="00D012C3" w:rsidRPr="00B6489E">
              <w:t xml:space="preserve">0525-423 </w:t>
            </w:r>
            <w:r w:rsidR="00BF2EC1">
              <w:t>Intermediate Chinese  I</w:t>
            </w:r>
            <w:r>
              <w:t>, and</w:t>
            </w:r>
            <w:r w:rsidR="00BF2EC1">
              <w:t xml:space="preserve"> </w:t>
            </w:r>
            <w:r w:rsidR="00D012C3" w:rsidRPr="00B6489E">
              <w:t>first half of 0525-424</w:t>
            </w:r>
            <w:r w:rsidR="00BF2EC1">
              <w:t xml:space="preserve"> Intermediate Chinese II</w:t>
            </w:r>
          </w:p>
        </w:tc>
      </w:tr>
      <w:tr w:rsidR="00BF2EC1" w:rsidRPr="009B2339" w:rsidTr="001E43E0">
        <w:tc>
          <w:tcPr>
            <w:tcW w:w="487" w:type="pct"/>
          </w:tcPr>
          <w:p w:rsidR="00BF2EC1" w:rsidRPr="00EA61EF" w:rsidRDefault="00BF2EC1" w:rsidP="000511F3">
            <w:r>
              <w:t>0525-424</w:t>
            </w:r>
          </w:p>
        </w:tc>
        <w:tc>
          <w:tcPr>
            <w:tcW w:w="808" w:type="pct"/>
          </w:tcPr>
          <w:p w:rsidR="00BF2EC1" w:rsidRPr="00EA61EF" w:rsidRDefault="00BF2EC1" w:rsidP="000511F3">
            <w:r>
              <w:t>Intermediate Chinese II</w:t>
            </w:r>
          </w:p>
        </w:tc>
        <w:tc>
          <w:tcPr>
            <w:tcW w:w="374" w:type="pct"/>
          </w:tcPr>
          <w:p w:rsidR="00BF2EC1" w:rsidRPr="00EA61EF" w:rsidRDefault="00BF2EC1" w:rsidP="000511F3">
            <w:r>
              <w:t>4</w:t>
            </w:r>
          </w:p>
        </w:tc>
        <w:tc>
          <w:tcPr>
            <w:tcW w:w="537" w:type="pct"/>
          </w:tcPr>
          <w:p w:rsidR="00BF2EC1" w:rsidRPr="00EA61EF" w:rsidRDefault="00BF2EC1" w:rsidP="000511F3">
            <w:pPr>
              <w:rPr>
                <w:lang w:eastAsia="ar-SA"/>
              </w:rPr>
            </w:pPr>
          </w:p>
        </w:tc>
        <w:tc>
          <w:tcPr>
            <w:tcW w:w="808" w:type="pct"/>
          </w:tcPr>
          <w:p w:rsidR="00BF2EC1" w:rsidRPr="00EA61EF" w:rsidRDefault="00BF2EC1" w:rsidP="000511F3">
            <w:pPr>
              <w:rPr>
                <w:lang w:val="it-IT" w:eastAsia="ar-SA"/>
              </w:rPr>
            </w:pPr>
          </w:p>
        </w:tc>
        <w:tc>
          <w:tcPr>
            <w:tcW w:w="362" w:type="pct"/>
          </w:tcPr>
          <w:p w:rsidR="00BF2EC1" w:rsidRPr="00EA61EF" w:rsidRDefault="00BF2EC1" w:rsidP="000511F3"/>
        </w:tc>
        <w:tc>
          <w:tcPr>
            <w:tcW w:w="1623" w:type="pct"/>
          </w:tcPr>
          <w:p w:rsidR="00BF2EC1" w:rsidRPr="00EA61EF" w:rsidRDefault="00BF2EC1" w:rsidP="00D012C3">
            <w:pPr>
              <w:rPr>
                <w:lang w:eastAsia="ar-SA"/>
              </w:rPr>
            </w:pPr>
          </w:p>
        </w:tc>
      </w:tr>
      <w:tr w:rsidR="009A0D0D" w:rsidRPr="009B2339" w:rsidTr="001E43E0">
        <w:tc>
          <w:tcPr>
            <w:tcW w:w="487" w:type="pct"/>
          </w:tcPr>
          <w:p w:rsidR="009A0D0D" w:rsidRPr="00EA61EF" w:rsidRDefault="00BF2EC1" w:rsidP="009A0D0D">
            <w:r>
              <w:t>0525-425</w:t>
            </w:r>
          </w:p>
        </w:tc>
        <w:tc>
          <w:tcPr>
            <w:tcW w:w="808" w:type="pct"/>
          </w:tcPr>
          <w:p w:rsidR="009A0D0D" w:rsidRPr="00EA61EF" w:rsidRDefault="009A0D0D" w:rsidP="009A0D0D">
            <w:r w:rsidRPr="00EA61EF">
              <w:t>Intermediate  Chinese II</w:t>
            </w:r>
            <w:r w:rsidR="00BF2EC1">
              <w:t>I</w:t>
            </w:r>
          </w:p>
        </w:tc>
        <w:tc>
          <w:tcPr>
            <w:tcW w:w="374" w:type="pct"/>
          </w:tcPr>
          <w:p w:rsidR="009A0D0D" w:rsidRPr="00EA61EF" w:rsidRDefault="009A0D0D" w:rsidP="009A0D0D">
            <w:r w:rsidRPr="00EA61EF">
              <w:t>4</w:t>
            </w:r>
          </w:p>
        </w:tc>
        <w:tc>
          <w:tcPr>
            <w:tcW w:w="537" w:type="pct"/>
          </w:tcPr>
          <w:p w:rsidR="009A0D0D" w:rsidRPr="00EA61EF" w:rsidRDefault="009A0D0D" w:rsidP="009A0D0D">
            <w:r w:rsidRPr="00EA61EF">
              <w:rPr>
                <w:lang w:eastAsia="ar-SA"/>
              </w:rPr>
              <w:t>COLA-MLCH 302</w:t>
            </w:r>
          </w:p>
        </w:tc>
        <w:tc>
          <w:tcPr>
            <w:tcW w:w="808" w:type="pct"/>
          </w:tcPr>
          <w:p w:rsidR="009A0D0D" w:rsidRPr="00EA61EF" w:rsidRDefault="009A0D0D" w:rsidP="009A0D0D">
            <w:r w:rsidRPr="00EA61EF">
              <w:rPr>
                <w:lang w:val="it-IT" w:eastAsia="ar-SA"/>
              </w:rPr>
              <w:t>Intermediate</w:t>
            </w:r>
            <w:r w:rsidRPr="00EA61EF">
              <w:rPr>
                <w:lang w:val="it-IT"/>
              </w:rPr>
              <w:t xml:space="preserve"> </w:t>
            </w:r>
            <w:r w:rsidRPr="00EA61EF">
              <w:t>Chinese II</w:t>
            </w:r>
          </w:p>
        </w:tc>
        <w:tc>
          <w:tcPr>
            <w:tcW w:w="362" w:type="pct"/>
          </w:tcPr>
          <w:p w:rsidR="009A0D0D" w:rsidRPr="00EA61EF" w:rsidRDefault="009A0D0D" w:rsidP="009A0D0D">
            <w:r w:rsidRPr="00EA61EF">
              <w:t>3</w:t>
            </w:r>
          </w:p>
        </w:tc>
        <w:tc>
          <w:tcPr>
            <w:tcW w:w="1623" w:type="pct"/>
          </w:tcPr>
          <w:p w:rsidR="009A0D0D" w:rsidRPr="00EA61EF" w:rsidRDefault="00C60D61" w:rsidP="00CC0041">
            <w:pPr>
              <w:rPr>
                <w:lang w:eastAsia="ar-SA"/>
              </w:rPr>
            </w:pPr>
            <w:r>
              <w:rPr>
                <w:lang w:eastAsia="ar-SA"/>
              </w:rPr>
              <w:t xml:space="preserve">Replaces </w:t>
            </w:r>
            <w:r w:rsidR="00CC0041" w:rsidRPr="00B6489E">
              <w:t>second half of 0525-424</w:t>
            </w:r>
            <w:r w:rsidR="00BF2EC1">
              <w:t xml:space="preserve"> Intermediate Chinese II</w:t>
            </w:r>
            <w:r>
              <w:t>, and</w:t>
            </w:r>
            <w:r w:rsidR="00317CE4" w:rsidRPr="00B6489E">
              <w:t xml:space="preserve"> </w:t>
            </w:r>
            <w:r w:rsidR="00CC0041" w:rsidRPr="00B6489E">
              <w:t>0525-425</w:t>
            </w:r>
            <w:r w:rsidR="00BF2EC1">
              <w:t xml:space="preserve"> Intermediate Chinese III</w:t>
            </w:r>
          </w:p>
        </w:tc>
      </w:tr>
      <w:tr w:rsidR="005C4C2D" w:rsidRPr="009B2339" w:rsidTr="001E43E0">
        <w:tc>
          <w:tcPr>
            <w:tcW w:w="487" w:type="pct"/>
          </w:tcPr>
          <w:p w:rsidR="005C4C2D" w:rsidRPr="00EA61EF" w:rsidRDefault="005C4C2D" w:rsidP="00F12AE7">
            <w:r w:rsidRPr="00EA61EF">
              <w:t>0525-42</w:t>
            </w:r>
            <w:r>
              <w:t>6</w:t>
            </w:r>
          </w:p>
        </w:tc>
        <w:tc>
          <w:tcPr>
            <w:tcW w:w="808" w:type="pct"/>
          </w:tcPr>
          <w:p w:rsidR="005C4C2D" w:rsidRPr="00EA61EF" w:rsidRDefault="005C4C2D" w:rsidP="00F12AE7">
            <w:r>
              <w:t>Advanced Chinese I</w:t>
            </w:r>
          </w:p>
        </w:tc>
        <w:tc>
          <w:tcPr>
            <w:tcW w:w="374" w:type="pct"/>
          </w:tcPr>
          <w:p w:rsidR="005C4C2D" w:rsidRPr="00EA61EF" w:rsidRDefault="005C4C2D" w:rsidP="00F12AE7">
            <w:r>
              <w:t>4</w:t>
            </w:r>
          </w:p>
        </w:tc>
        <w:tc>
          <w:tcPr>
            <w:tcW w:w="537" w:type="pct"/>
          </w:tcPr>
          <w:p w:rsidR="005C4C2D" w:rsidRPr="00EA61EF" w:rsidRDefault="005C4C2D" w:rsidP="005C4C2D">
            <w:r w:rsidRPr="005A06DB">
              <w:rPr>
                <w:szCs w:val="20"/>
                <w:lang w:eastAsia="ar-SA"/>
              </w:rPr>
              <w:t>COLA-MLCH 401</w:t>
            </w:r>
          </w:p>
        </w:tc>
        <w:tc>
          <w:tcPr>
            <w:tcW w:w="808" w:type="pct"/>
          </w:tcPr>
          <w:p w:rsidR="005C4C2D" w:rsidRPr="00EA61EF" w:rsidRDefault="005C4C2D" w:rsidP="005C4C2D">
            <w:r w:rsidRPr="005A06DB">
              <w:t>Advanced Chinese I</w:t>
            </w:r>
          </w:p>
        </w:tc>
        <w:tc>
          <w:tcPr>
            <w:tcW w:w="362" w:type="pct"/>
          </w:tcPr>
          <w:p w:rsidR="005C4C2D" w:rsidRPr="00EA61EF" w:rsidRDefault="005C4C2D" w:rsidP="005C4C2D">
            <w:r>
              <w:t>3</w:t>
            </w:r>
          </w:p>
        </w:tc>
        <w:tc>
          <w:tcPr>
            <w:tcW w:w="1623" w:type="pct"/>
          </w:tcPr>
          <w:p w:rsidR="005C4C2D" w:rsidRDefault="00C60D61" w:rsidP="005C4C2D">
            <w:pPr>
              <w:rPr>
                <w:lang w:eastAsia="ar-SA"/>
              </w:rPr>
            </w:pPr>
            <w:r>
              <w:rPr>
                <w:lang w:eastAsia="ar-SA"/>
              </w:rPr>
              <w:t xml:space="preserve">Replaces </w:t>
            </w:r>
            <w:r w:rsidR="005C4C2D" w:rsidRPr="00B6489E">
              <w:t xml:space="preserve">0525-426 </w:t>
            </w:r>
            <w:r w:rsidR="00BF2EC1">
              <w:t>Advanced Chinese I</w:t>
            </w:r>
            <w:r>
              <w:t>, and</w:t>
            </w:r>
            <w:r w:rsidR="005C4C2D" w:rsidRPr="00B6489E">
              <w:t xml:space="preserve"> first half of 0525-427</w:t>
            </w:r>
            <w:r w:rsidR="00BF2EC1">
              <w:t xml:space="preserve"> Advanced Chinese II</w:t>
            </w:r>
          </w:p>
        </w:tc>
      </w:tr>
      <w:tr w:rsidR="00BF2EC1" w:rsidRPr="009B2339" w:rsidTr="001E43E0">
        <w:tc>
          <w:tcPr>
            <w:tcW w:w="487" w:type="pct"/>
          </w:tcPr>
          <w:p w:rsidR="00BF2EC1" w:rsidRPr="00EA61EF" w:rsidRDefault="00BF2EC1" w:rsidP="00F12AE7">
            <w:r>
              <w:t>0525-427</w:t>
            </w:r>
          </w:p>
        </w:tc>
        <w:tc>
          <w:tcPr>
            <w:tcW w:w="808" w:type="pct"/>
          </w:tcPr>
          <w:p w:rsidR="00BF2EC1" w:rsidRDefault="00BF2EC1" w:rsidP="00F12AE7">
            <w:r>
              <w:t>Advanced Chinese II</w:t>
            </w:r>
          </w:p>
        </w:tc>
        <w:tc>
          <w:tcPr>
            <w:tcW w:w="374" w:type="pct"/>
          </w:tcPr>
          <w:p w:rsidR="00BF2EC1" w:rsidRDefault="00BF2EC1" w:rsidP="00F12AE7">
            <w:r>
              <w:t>4</w:t>
            </w:r>
          </w:p>
        </w:tc>
        <w:tc>
          <w:tcPr>
            <w:tcW w:w="537" w:type="pct"/>
          </w:tcPr>
          <w:p w:rsidR="00BF2EC1" w:rsidRPr="005A06DB" w:rsidRDefault="00BF2EC1" w:rsidP="005C4C2D">
            <w:pPr>
              <w:rPr>
                <w:szCs w:val="20"/>
                <w:lang w:eastAsia="ar-SA"/>
              </w:rPr>
            </w:pPr>
          </w:p>
        </w:tc>
        <w:tc>
          <w:tcPr>
            <w:tcW w:w="808" w:type="pct"/>
          </w:tcPr>
          <w:p w:rsidR="00BF2EC1" w:rsidRPr="005A06DB" w:rsidRDefault="00BF2EC1" w:rsidP="005C4C2D"/>
        </w:tc>
        <w:tc>
          <w:tcPr>
            <w:tcW w:w="362" w:type="pct"/>
          </w:tcPr>
          <w:p w:rsidR="00BF2EC1" w:rsidRDefault="00BF2EC1" w:rsidP="005C4C2D"/>
        </w:tc>
        <w:tc>
          <w:tcPr>
            <w:tcW w:w="1623" w:type="pct"/>
          </w:tcPr>
          <w:p w:rsidR="00BF2EC1" w:rsidRPr="00B6489E" w:rsidRDefault="00BF2EC1" w:rsidP="005C4C2D">
            <w:pPr>
              <w:rPr>
                <w:lang w:eastAsia="ar-SA"/>
              </w:rPr>
            </w:pPr>
          </w:p>
        </w:tc>
      </w:tr>
      <w:tr w:rsidR="00C11E73" w:rsidRPr="009B2339" w:rsidTr="001E43E0">
        <w:tc>
          <w:tcPr>
            <w:tcW w:w="487" w:type="pct"/>
          </w:tcPr>
          <w:p w:rsidR="00C11E73" w:rsidRPr="00EA61EF" w:rsidRDefault="00C11E73" w:rsidP="00EC68CE">
            <w:r w:rsidRPr="00EA61EF">
              <w:t>0525-42</w:t>
            </w:r>
            <w:r w:rsidR="00BF2EC1">
              <w:t>8</w:t>
            </w:r>
          </w:p>
        </w:tc>
        <w:tc>
          <w:tcPr>
            <w:tcW w:w="808" w:type="pct"/>
          </w:tcPr>
          <w:p w:rsidR="00C11E73" w:rsidRPr="00EA61EF" w:rsidRDefault="00C11E73" w:rsidP="00EC68CE">
            <w:r>
              <w:t>Advanced Chinese II</w:t>
            </w:r>
            <w:r w:rsidR="00BF2EC1">
              <w:t>I</w:t>
            </w:r>
          </w:p>
        </w:tc>
        <w:tc>
          <w:tcPr>
            <w:tcW w:w="374" w:type="pct"/>
          </w:tcPr>
          <w:p w:rsidR="00C11E73" w:rsidRPr="00EA61EF" w:rsidRDefault="00C11E73" w:rsidP="00EC68CE">
            <w:r>
              <w:t>4</w:t>
            </w:r>
          </w:p>
        </w:tc>
        <w:tc>
          <w:tcPr>
            <w:tcW w:w="537" w:type="pct"/>
          </w:tcPr>
          <w:p w:rsidR="00C11E73" w:rsidRPr="00EA61EF" w:rsidRDefault="00C11E73" w:rsidP="00EC68CE">
            <w:r w:rsidRPr="005A06DB">
              <w:rPr>
                <w:szCs w:val="20"/>
                <w:lang w:eastAsia="ar-SA"/>
              </w:rPr>
              <w:t>COLA-MLCH 40</w:t>
            </w:r>
            <w:r>
              <w:rPr>
                <w:szCs w:val="20"/>
                <w:lang w:eastAsia="ar-SA"/>
              </w:rPr>
              <w:t>2</w:t>
            </w:r>
          </w:p>
        </w:tc>
        <w:tc>
          <w:tcPr>
            <w:tcW w:w="808" w:type="pct"/>
          </w:tcPr>
          <w:p w:rsidR="00C11E73" w:rsidRPr="00EA61EF" w:rsidRDefault="00C11E73" w:rsidP="00EC68CE">
            <w:r w:rsidRPr="005A06DB">
              <w:t xml:space="preserve">Advanced Chinese </w:t>
            </w:r>
            <w:r>
              <w:t>I</w:t>
            </w:r>
            <w:r w:rsidRPr="005A06DB">
              <w:t>I</w:t>
            </w:r>
          </w:p>
        </w:tc>
        <w:tc>
          <w:tcPr>
            <w:tcW w:w="362" w:type="pct"/>
          </w:tcPr>
          <w:p w:rsidR="00C11E73" w:rsidRPr="00EA61EF" w:rsidRDefault="00C11E73" w:rsidP="00EC68CE">
            <w:r>
              <w:t>3</w:t>
            </w:r>
          </w:p>
        </w:tc>
        <w:tc>
          <w:tcPr>
            <w:tcW w:w="1623" w:type="pct"/>
          </w:tcPr>
          <w:p w:rsidR="00C11E73" w:rsidRDefault="00C60D61" w:rsidP="00EC68CE">
            <w:pPr>
              <w:rPr>
                <w:lang w:eastAsia="ar-SA"/>
              </w:rPr>
            </w:pPr>
            <w:r>
              <w:rPr>
                <w:lang w:eastAsia="ar-SA"/>
              </w:rPr>
              <w:t>Replaces s</w:t>
            </w:r>
            <w:r w:rsidR="00C11E73" w:rsidRPr="00E9209B">
              <w:t>econd half of 0525-427</w:t>
            </w:r>
            <w:r w:rsidR="00BF2EC1">
              <w:t xml:space="preserve"> Advanced Chinese II</w:t>
            </w:r>
            <w:r>
              <w:t>, and</w:t>
            </w:r>
            <w:r w:rsidR="00C11E73" w:rsidRPr="00E9209B">
              <w:t xml:space="preserve"> 0525-428</w:t>
            </w:r>
            <w:r w:rsidR="00BF2EC1">
              <w:t xml:space="preserve"> Advanced Chinese III</w:t>
            </w:r>
          </w:p>
        </w:tc>
      </w:tr>
      <w:tr w:rsidR="00251B6A" w:rsidRPr="009B2339" w:rsidTr="006E32E1">
        <w:trPr>
          <w:trHeight w:val="1223"/>
        </w:trPr>
        <w:tc>
          <w:tcPr>
            <w:tcW w:w="487" w:type="pct"/>
          </w:tcPr>
          <w:p w:rsidR="00251B6A" w:rsidRPr="00EA61EF" w:rsidRDefault="00251B6A" w:rsidP="00EC68CE">
            <w:r>
              <w:t>0505-469</w:t>
            </w:r>
          </w:p>
        </w:tc>
        <w:tc>
          <w:tcPr>
            <w:tcW w:w="808" w:type="pct"/>
          </w:tcPr>
          <w:p w:rsidR="00251B6A" w:rsidRDefault="00251B6A" w:rsidP="00EC68CE">
            <w:r>
              <w:t>Art of China, Korea &amp; Japan</w:t>
            </w:r>
          </w:p>
        </w:tc>
        <w:tc>
          <w:tcPr>
            <w:tcW w:w="374" w:type="pct"/>
          </w:tcPr>
          <w:p w:rsidR="00251B6A" w:rsidRDefault="00652264" w:rsidP="00EC68CE">
            <w:r>
              <w:t>4</w:t>
            </w:r>
          </w:p>
        </w:tc>
        <w:tc>
          <w:tcPr>
            <w:tcW w:w="537" w:type="pct"/>
          </w:tcPr>
          <w:p w:rsidR="00251B6A" w:rsidRPr="00EA61EF" w:rsidRDefault="00251B6A" w:rsidP="00251B6A">
            <w:r w:rsidRPr="00B6489E">
              <w:rPr>
                <w:rFonts w:cs="Cambria"/>
              </w:rPr>
              <w:t xml:space="preserve">COLA-FNRT-380 </w:t>
            </w:r>
          </w:p>
        </w:tc>
        <w:tc>
          <w:tcPr>
            <w:tcW w:w="808" w:type="pct"/>
          </w:tcPr>
          <w:p w:rsidR="00251B6A" w:rsidRPr="00EA61EF" w:rsidRDefault="00251B6A" w:rsidP="00AD5570">
            <w:r w:rsidRPr="00B6489E">
              <w:rPr>
                <w:rFonts w:cs="Cambria"/>
              </w:rPr>
              <w:t>Art of China, Korea, and Japan</w:t>
            </w:r>
          </w:p>
        </w:tc>
        <w:tc>
          <w:tcPr>
            <w:tcW w:w="362" w:type="pct"/>
          </w:tcPr>
          <w:p w:rsidR="00251B6A" w:rsidRPr="00EA61EF" w:rsidRDefault="00652264" w:rsidP="00AD5570">
            <w:r>
              <w:t>3</w:t>
            </w:r>
          </w:p>
        </w:tc>
        <w:tc>
          <w:tcPr>
            <w:tcW w:w="1623" w:type="pct"/>
          </w:tcPr>
          <w:p w:rsidR="006E32E1" w:rsidRPr="006E32E1" w:rsidRDefault="006E32E1" w:rsidP="006E32E1">
            <w:pPr>
              <w:rPr>
                <w:rFonts w:ascii="Verdana" w:hAnsi="Verdana"/>
                <w:sz w:val="20"/>
                <w:szCs w:val="20"/>
              </w:rPr>
            </w:pPr>
          </w:p>
          <w:p w:rsidR="00251B6A" w:rsidRDefault="00251B6A" w:rsidP="00AD5570"/>
        </w:tc>
      </w:tr>
      <w:tr w:rsidR="001E43E0" w:rsidRPr="009B2339" w:rsidTr="001E43E0">
        <w:tc>
          <w:tcPr>
            <w:tcW w:w="487" w:type="pct"/>
          </w:tcPr>
          <w:p w:rsidR="001E43E0" w:rsidRDefault="001E43E0" w:rsidP="00EC68CE">
            <w:r>
              <w:t>0507-485</w:t>
            </w:r>
          </w:p>
        </w:tc>
        <w:tc>
          <w:tcPr>
            <w:tcW w:w="808" w:type="pct"/>
          </w:tcPr>
          <w:p w:rsidR="001E43E0" w:rsidRDefault="001E43E0" w:rsidP="00EC68CE">
            <w:r>
              <w:t>Foundations of Asian Civilization</w:t>
            </w:r>
          </w:p>
        </w:tc>
        <w:tc>
          <w:tcPr>
            <w:tcW w:w="374" w:type="pct"/>
          </w:tcPr>
          <w:p w:rsidR="001E43E0" w:rsidRDefault="00652264" w:rsidP="00EC68CE">
            <w:r>
              <w:t>4</w:t>
            </w:r>
          </w:p>
        </w:tc>
        <w:tc>
          <w:tcPr>
            <w:tcW w:w="537" w:type="pct"/>
          </w:tcPr>
          <w:p w:rsidR="001E43E0" w:rsidRPr="00B6489E" w:rsidRDefault="001E43E0" w:rsidP="00CF41D6">
            <w:pPr>
              <w:pStyle w:val="MediumShading1-Accent11"/>
              <w:rPr>
                <w:rFonts w:ascii="Times New Roman" w:eastAsia="Times New Roman" w:hAnsi="Times New Roman"/>
                <w:sz w:val="24"/>
                <w:szCs w:val="24"/>
              </w:rPr>
            </w:pPr>
            <w:r w:rsidRPr="00B6489E">
              <w:rPr>
                <w:rFonts w:ascii="Times New Roman" w:eastAsia="Times New Roman" w:hAnsi="Times New Roman"/>
                <w:sz w:val="24"/>
                <w:szCs w:val="24"/>
              </w:rPr>
              <w:t>COLA-HIST-160</w:t>
            </w:r>
          </w:p>
        </w:tc>
        <w:tc>
          <w:tcPr>
            <w:tcW w:w="808" w:type="pct"/>
          </w:tcPr>
          <w:p w:rsidR="001E43E0" w:rsidRPr="00B6489E" w:rsidRDefault="001E43E0" w:rsidP="00AD5570">
            <w:r w:rsidRPr="00B6489E">
              <w:t>History of Modern East Asia</w:t>
            </w:r>
          </w:p>
        </w:tc>
        <w:tc>
          <w:tcPr>
            <w:tcW w:w="362" w:type="pct"/>
          </w:tcPr>
          <w:p w:rsidR="001E43E0" w:rsidRPr="00EA61EF" w:rsidRDefault="00652264" w:rsidP="00AD5570">
            <w:r>
              <w:t>3</w:t>
            </w:r>
          </w:p>
        </w:tc>
        <w:tc>
          <w:tcPr>
            <w:tcW w:w="1623" w:type="pct"/>
          </w:tcPr>
          <w:p w:rsidR="006E32E1" w:rsidRPr="006E32E1" w:rsidRDefault="006E32E1" w:rsidP="006E32E1">
            <w:pPr>
              <w:rPr>
                <w:rFonts w:ascii="Verdana" w:hAnsi="Verdana"/>
                <w:sz w:val="20"/>
                <w:szCs w:val="20"/>
              </w:rPr>
            </w:pPr>
          </w:p>
          <w:p w:rsidR="001E43E0" w:rsidRDefault="001E43E0" w:rsidP="00AD5570"/>
        </w:tc>
      </w:tr>
      <w:tr w:rsidR="00AE15A2" w:rsidRPr="009B2339" w:rsidTr="001E43E0">
        <w:tc>
          <w:tcPr>
            <w:tcW w:w="487" w:type="pct"/>
          </w:tcPr>
          <w:p w:rsidR="00AE15A2" w:rsidRPr="00EA61EF" w:rsidRDefault="00AE15A2" w:rsidP="00926CAF">
            <w:r>
              <w:t>0507-487</w:t>
            </w:r>
          </w:p>
        </w:tc>
        <w:tc>
          <w:tcPr>
            <w:tcW w:w="808" w:type="pct"/>
          </w:tcPr>
          <w:p w:rsidR="00AE15A2" w:rsidRDefault="00AE15A2" w:rsidP="00926CAF">
            <w:r>
              <w:t>Communist China</w:t>
            </w:r>
          </w:p>
        </w:tc>
        <w:tc>
          <w:tcPr>
            <w:tcW w:w="374" w:type="pct"/>
          </w:tcPr>
          <w:p w:rsidR="00AE15A2" w:rsidRPr="00AE15A2" w:rsidRDefault="00652264" w:rsidP="00EC68CE">
            <w:r>
              <w:t>4</w:t>
            </w:r>
          </w:p>
        </w:tc>
        <w:tc>
          <w:tcPr>
            <w:tcW w:w="537" w:type="pct"/>
          </w:tcPr>
          <w:p w:rsidR="00AE15A2" w:rsidRPr="00AE15A2" w:rsidRDefault="00AE15A2" w:rsidP="00CF41D6">
            <w:pPr>
              <w:pStyle w:val="MediumShading1-Accent11"/>
              <w:rPr>
                <w:rFonts w:ascii="Times New Roman" w:eastAsia="Times New Roman" w:hAnsi="Times New Roman"/>
                <w:sz w:val="24"/>
                <w:szCs w:val="24"/>
              </w:rPr>
            </w:pPr>
            <w:r w:rsidRPr="00AE15A2">
              <w:rPr>
                <w:rFonts w:ascii="Times New Roman" w:eastAsia="Times New Roman" w:hAnsi="Times New Roman"/>
                <w:sz w:val="24"/>
                <w:szCs w:val="24"/>
              </w:rPr>
              <w:t>COLA-HIST-261</w:t>
            </w:r>
          </w:p>
        </w:tc>
        <w:tc>
          <w:tcPr>
            <w:tcW w:w="808" w:type="pct"/>
          </w:tcPr>
          <w:p w:rsidR="00AE15A2" w:rsidRPr="00AE15A2" w:rsidRDefault="00AE15A2" w:rsidP="00AD5570">
            <w:r w:rsidRPr="00AE15A2">
              <w:t>History of Modern China</w:t>
            </w:r>
          </w:p>
        </w:tc>
        <w:tc>
          <w:tcPr>
            <w:tcW w:w="362" w:type="pct"/>
          </w:tcPr>
          <w:p w:rsidR="00AE15A2" w:rsidRPr="00EA61EF" w:rsidRDefault="00652264" w:rsidP="00AD5570">
            <w:r>
              <w:t>3</w:t>
            </w:r>
          </w:p>
        </w:tc>
        <w:tc>
          <w:tcPr>
            <w:tcW w:w="1623" w:type="pct"/>
          </w:tcPr>
          <w:p w:rsidR="00AE15A2" w:rsidRPr="006E32E1" w:rsidRDefault="00AE15A2" w:rsidP="006E32E1">
            <w:pPr>
              <w:rPr>
                <w:rFonts w:ascii="Verdana" w:hAnsi="Verdana"/>
                <w:sz w:val="20"/>
                <w:szCs w:val="20"/>
              </w:rPr>
            </w:pPr>
          </w:p>
          <w:p w:rsidR="00AE15A2" w:rsidRDefault="00AE15A2" w:rsidP="00AD5570"/>
        </w:tc>
      </w:tr>
      <w:tr w:rsidR="00546B8A" w:rsidRPr="009B2339" w:rsidTr="001E43E0">
        <w:tc>
          <w:tcPr>
            <w:tcW w:w="487" w:type="pct"/>
          </w:tcPr>
          <w:p w:rsidR="00546B8A" w:rsidRPr="00EA61EF" w:rsidRDefault="00546B8A" w:rsidP="00546B8A">
            <w:r>
              <w:t>0513-496</w:t>
            </w:r>
          </w:p>
        </w:tc>
        <w:tc>
          <w:tcPr>
            <w:tcW w:w="808" w:type="pct"/>
          </w:tcPr>
          <w:p w:rsidR="00546B8A" w:rsidRDefault="00A60862" w:rsidP="00546B8A">
            <w:r>
              <w:t xml:space="preserve">Government and </w:t>
            </w:r>
            <w:r w:rsidR="00546B8A" w:rsidRPr="00176E18">
              <w:t>Politics in East Asia</w:t>
            </w:r>
          </w:p>
        </w:tc>
        <w:tc>
          <w:tcPr>
            <w:tcW w:w="374" w:type="pct"/>
          </w:tcPr>
          <w:p w:rsidR="00546B8A" w:rsidRDefault="00652264" w:rsidP="00546B8A">
            <w:r>
              <w:t>4</w:t>
            </w:r>
          </w:p>
        </w:tc>
        <w:tc>
          <w:tcPr>
            <w:tcW w:w="537" w:type="pct"/>
          </w:tcPr>
          <w:p w:rsidR="00546B8A" w:rsidRPr="00EA61EF" w:rsidRDefault="00546B8A" w:rsidP="00546B8A">
            <w:r w:rsidRPr="00B6489E">
              <w:rPr>
                <w:rFonts w:cs="Cambria"/>
              </w:rPr>
              <w:t xml:space="preserve">COLA-POLS-350 </w:t>
            </w:r>
          </w:p>
        </w:tc>
        <w:tc>
          <w:tcPr>
            <w:tcW w:w="808" w:type="pct"/>
          </w:tcPr>
          <w:p w:rsidR="00546B8A" w:rsidRPr="00EA61EF" w:rsidRDefault="00546B8A" w:rsidP="00546B8A">
            <w:r w:rsidRPr="00B6489E">
              <w:rPr>
                <w:rFonts w:cs="Cambria"/>
              </w:rPr>
              <w:t>Politics in East Asia</w:t>
            </w:r>
          </w:p>
        </w:tc>
        <w:tc>
          <w:tcPr>
            <w:tcW w:w="362" w:type="pct"/>
          </w:tcPr>
          <w:p w:rsidR="00546B8A" w:rsidRPr="00EA61EF" w:rsidRDefault="00652264" w:rsidP="00546B8A">
            <w:r>
              <w:t>3</w:t>
            </w:r>
          </w:p>
        </w:tc>
        <w:tc>
          <w:tcPr>
            <w:tcW w:w="1623" w:type="pct"/>
          </w:tcPr>
          <w:p w:rsidR="006E32E1" w:rsidRPr="006E32E1" w:rsidRDefault="006E32E1" w:rsidP="006E32E1">
            <w:pPr>
              <w:rPr>
                <w:rFonts w:ascii="Verdana" w:hAnsi="Verdana"/>
                <w:sz w:val="20"/>
                <w:szCs w:val="20"/>
              </w:rPr>
            </w:pPr>
          </w:p>
          <w:p w:rsidR="00546B8A" w:rsidRDefault="00546B8A" w:rsidP="00546B8A"/>
        </w:tc>
      </w:tr>
    </w:tbl>
    <w:p w:rsidR="005B57D2" w:rsidRDefault="005B57D2">
      <w:pPr>
        <w:rPr>
          <w:rFonts w:eastAsia="Calibri"/>
        </w:rPr>
      </w:pPr>
      <w:r>
        <w:br w:type="page"/>
      </w:r>
    </w:p>
    <w:p w:rsidR="00ED2094" w:rsidRPr="005B57D2" w:rsidRDefault="00ED2094" w:rsidP="005B57D2">
      <w:pPr>
        <w:pStyle w:val="MediumShading1-Accent11"/>
        <w:rPr>
          <w:rFonts w:ascii="Times New Roman" w:hAnsi="Times New Roman"/>
          <w:sz w:val="24"/>
          <w:szCs w:val="24"/>
          <w:lang w:eastAsia="ar-SA"/>
        </w:rPr>
      </w:pPr>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rsidR="00ED2094" w:rsidRPr="00077876" w:rsidRDefault="00ED2094" w:rsidP="00ED2094">
      <w:pPr>
        <w:pStyle w:val="NormalWeb"/>
      </w:pPr>
      <w:r w:rsidRPr="00077876">
        <w:t xml:space="preserve"> 1. </w:t>
      </w:r>
      <w:r w:rsidRPr="00077876">
        <w:rPr>
          <w:u w:val="single"/>
        </w:rPr>
        <w:t>Definition</w:t>
      </w:r>
    </w:p>
    <w:p w:rsidR="00ED2094" w:rsidRPr="00077876" w:rsidRDefault="00ED2094" w:rsidP="00ED2094">
      <w:pPr>
        <w:pStyle w:val="NormalWeb"/>
      </w:pPr>
      <w:r w:rsidRPr="00077876">
        <w:t xml:space="preserve">A minor at RIT is a related set of academic courses consisting of no fewer than 15 semester credit hours leading to a formal designation on a student's baccalaureate transcript. </w:t>
      </w:r>
    </w:p>
    <w:p w:rsidR="00ED2094" w:rsidRDefault="00ED2094" w:rsidP="00ED2094">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rsidR="00ED2094" w:rsidRDefault="00ED2094" w:rsidP="00ED2094"/>
    <w:p w:rsidR="00ED2094" w:rsidRPr="00077876" w:rsidRDefault="00ED2094" w:rsidP="00ED2094">
      <w:r>
        <w:t>In most cases, minors shall</w:t>
      </w:r>
      <w:r w:rsidRPr="00077876">
        <w:t xml:space="preserve"> consist of a </w:t>
      </w:r>
      <w:r>
        <w:t xml:space="preserve">minimum of two upper division courses </w:t>
      </w:r>
      <w:r w:rsidRPr="00077876">
        <w:t xml:space="preserve">to provide reasonable breadth and depth within the minor.   </w:t>
      </w:r>
    </w:p>
    <w:p w:rsidR="00ED2094" w:rsidRPr="00077876" w:rsidRDefault="00ED2094" w:rsidP="00ED2094">
      <w:pPr>
        <w:pStyle w:val="NormalWeb"/>
      </w:pPr>
      <w:r w:rsidRPr="00077876">
        <w:t xml:space="preserve">2. </w:t>
      </w:r>
      <w:r w:rsidRPr="00077876">
        <w:rPr>
          <w:u w:val="single"/>
        </w:rPr>
        <w:t>Institutional parameters</w:t>
      </w:r>
      <w:r w:rsidRPr="00077876">
        <w:t xml:space="preserve"> </w:t>
      </w:r>
    </w:p>
    <w:p w:rsidR="00ED2094" w:rsidRPr="00077876" w:rsidRDefault="00ED2094" w:rsidP="00ED2094">
      <w:pPr>
        <w:pStyle w:val="NormalWeb"/>
        <w:numPr>
          <w:ilvl w:val="0"/>
          <w:numId w:val="8"/>
        </w:numPr>
      </w:pPr>
      <w:r w:rsidRPr="00077876">
        <w:t>Minors may be discip</w:t>
      </w:r>
      <w:r>
        <w:t>line-based or interdisciplinary;</w:t>
      </w:r>
      <w:r w:rsidRPr="00077876">
        <w:t xml:space="preserve"> </w:t>
      </w:r>
    </w:p>
    <w:p w:rsidR="00ED2094" w:rsidRPr="00077876" w:rsidRDefault="00ED2094" w:rsidP="00ED2094">
      <w:pPr>
        <w:pStyle w:val="NormalWeb"/>
        <w:numPr>
          <w:ilvl w:val="0"/>
          <w:numId w:val="8"/>
        </w:numPr>
      </w:pPr>
      <w:r w:rsidRPr="00077876">
        <w:t>Only matriculated</w:t>
      </w:r>
      <w:r>
        <w:t xml:space="preserve"> students may enroll in a minor;</w:t>
      </w:r>
    </w:p>
    <w:p w:rsidR="00ED2094" w:rsidRPr="00077876" w:rsidRDefault="00ED2094" w:rsidP="00ED2094">
      <w:pPr>
        <w:pStyle w:val="NormalWeb"/>
        <w:numPr>
          <w:ilvl w:val="0"/>
          <w:numId w:val="8"/>
        </w:numPr>
      </w:pPr>
      <w:r w:rsidRPr="00077876">
        <w:t xml:space="preserve">At least nine semester credit hours of the minor must consist of courses not required by the student's home program; </w:t>
      </w:r>
    </w:p>
    <w:p w:rsidR="00ED2094" w:rsidRPr="00077876" w:rsidRDefault="00ED2094" w:rsidP="00ED2094">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rsidR="00ED2094" w:rsidRPr="00077876" w:rsidRDefault="00ED2094" w:rsidP="00ED2094">
      <w:pPr>
        <w:pStyle w:val="MediumGrid1-Accent21"/>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rsidR="00A32ADA" w:rsidRPr="005E32BE" w:rsidRDefault="00ED2094" w:rsidP="00A32ADA">
      <w:pPr>
        <w:pStyle w:val="MediumGrid1-Accent21"/>
        <w:numPr>
          <w:ilvl w:val="0"/>
          <w:numId w:val="8"/>
        </w:numPr>
      </w:pPr>
      <w:r w:rsidRPr="005E32BE">
        <w:t xml:space="preserve">Posting of the minor on the student's academic transcript requires a minimum GPA of 2.0 in each of the minor courses; </w:t>
      </w:r>
    </w:p>
    <w:p w:rsidR="00ED2094" w:rsidRPr="00077876" w:rsidRDefault="00ED2094" w:rsidP="00ED2094">
      <w:pPr>
        <w:pStyle w:val="MediumGrid1-Accent21"/>
        <w:numPr>
          <w:ilvl w:val="0"/>
          <w:numId w:val="8"/>
        </w:numPr>
      </w:pPr>
      <w:r w:rsidRPr="00077876">
        <w:t xml:space="preserve">Minors may not be added to the student's academic record after the granting of the bachelor's degree. </w:t>
      </w:r>
    </w:p>
    <w:p w:rsidR="00C2660B" w:rsidRDefault="00C2660B">
      <w:r>
        <w:br w:type="page"/>
      </w:r>
    </w:p>
    <w:p w:rsidR="00ED2094" w:rsidRPr="00077876" w:rsidRDefault="00ED2094" w:rsidP="00ED2094">
      <w:pPr>
        <w:pStyle w:val="NormalWeb"/>
      </w:pPr>
      <w:r w:rsidRPr="00077876">
        <w:t xml:space="preserve">3. </w:t>
      </w:r>
      <w:r w:rsidRPr="00077876">
        <w:rPr>
          <w:u w:val="single"/>
        </w:rPr>
        <w:t xml:space="preserve">Development/approval/administration processes </w:t>
      </w:r>
    </w:p>
    <w:p w:rsidR="00ED2094" w:rsidRPr="00077876" w:rsidRDefault="00ED2094" w:rsidP="00ED2094">
      <w:pPr>
        <w:pStyle w:val="MediumGrid1-Accent21"/>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rsidR="00ED2094" w:rsidRPr="00077876" w:rsidRDefault="00ED2094" w:rsidP="00ED2094">
      <w:pPr>
        <w:pStyle w:val="MediumGrid1-Accent21"/>
        <w:numPr>
          <w:ilvl w:val="2"/>
          <w:numId w:val="18"/>
        </w:numPr>
      </w:pPr>
      <w:r w:rsidRPr="00077876">
        <w:t xml:space="preserve">students ineligible for the proposed minor will be identified; </w:t>
      </w:r>
    </w:p>
    <w:p w:rsidR="00ED2094" w:rsidRPr="00077876" w:rsidRDefault="00ED2094" w:rsidP="00ED2094">
      <w:pPr>
        <w:pStyle w:val="MediumGrid1-Accent21"/>
        <w:numPr>
          <w:ilvl w:val="2"/>
          <w:numId w:val="18"/>
        </w:numPr>
      </w:pPr>
      <w:r w:rsidRPr="00077876">
        <w:t xml:space="preserve">prerequisites, if any, will be identified; </w:t>
      </w:r>
    </w:p>
    <w:p w:rsidR="00ED2094" w:rsidRPr="00077876" w:rsidRDefault="00ED2094" w:rsidP="00ED2094">
      <w:pPr>
        <w:pStyle w:val="MediumGrid1-Accent21"/>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rsidR="00ED2094" w:rsidRPr="00077876" w:rsidRDefault="00ED2094" w:rsidP="00ED2094">
      <w:pPr>
        <w:pStyle w:val="MediumGrid1-Accent21"/>
        <w:numPr>
          <w:ilvl w:val="1"/>
          <w:numId w:val="18"/>
        </w:numPr>
      </w:pPr>
      <w:r w:rsidRPr="00077876">
        <w:t xml:space="preserve">The academic unit offering the minor (in the case of interdisciplinary minors, the designated college/department) is responsible for the following: </w:t>
      </w:r>
    </w:p>
    <w:p w:rsidR="00ED2094" w:rsidRPr="00077876" w:rsidRDefault="00ED2094" w:rsidP="00ED2094">
      <w:pPr>
        <w:pStyle w:val="MediumGrid1-Accent21"/>
        <w:numPr>
          <w:ilvl w:val="2"/>
          <w:numId w:val="18"/>
        </w:numPr>
      </w:pPr>
      <w:r w:rsidRPr="00077876">
        <w:t xml:space="preserve">enrolling students in the minor (as space permits); </w:t>
      </w:r>
    </w:p>
    <w:p w:rsidR="00ED2094" w:rsidRPr="00077876" w:rsidRDefault="00ED2094" w:rsidP="00ED2094">
      <w:pPr>
        <w:pStyle w:val="MediumGrid1-Accent21"/>
        <w:numPr>
          <w:ilvl w:val="2"/>
          <w:numId w:val="18"/>
        </w:numPr>
      </w:pPr>
      <w:r w:rsidRPr="00077876">
        <w:t xml:space="preserve">monitoring students progress toward completion of the minor; </w:t>
      </w:r>
    </w:p>
    <w:p w:rsidR="00ED2094" w:rsidRPr="00077876" w:rsidRDefault="00ED2094" w:rsidP="00ED2094">
      <w:pPr>
        <w:pStyle w:val="MediumGrid1-Accent21"/>
        <w:numPr>
          <w:ilvl w:val="2"/>
          <w:numId w:val="18"/>
        </w:numPr>
      </w:pPr>
      <w:r w:rsidRPr="00077876">
        <w:t>authorizing the recording of the minor's completio</w:t>
      </w:r>
      <w:r>
        <w:t>n on student's academic records;</w:t>
      </w:r>
      <w:r w:rsidRPr="00077876">
        <w:t> </w:t>
      </w:r>
    </w:p>
    <w:p w:rsidR="00ED2094" w:rsidRPr="00077876" w:rsidRDefault="00ED2094" w:rsidP="00ED2094">
      <w:pPr>
        <w:pStyle w:val="MediumGrid1-Accent21"/>
        <w:numPr>
          <w:ilvl w:val="2"/>
          <w:numId w:val="18"/>
        </w:numPr>
      </w:pPr>
      <w:r w:rsidRPr="00077876">
        <w:t>granting of transfer credit, credit by exam, credit by experience, course substi</w:t>
      </w:r>
      <w:r>
        <w:t>tutions, and advanced placement;</w:t>
      </w:r>
      <w:r w:rsidRPr="00077876">
        <w:t xml:space="preserve"> </w:t>
      </w:r>
    </w:p>
    <w:p w:rsidR="00ED2094" w:rsidRPr="00077876" w:rsidRDefault="00ED2094" w:rsidP="00ED2094">
      <w:pPr>
        <w:pStyle w:val="MediumGrid1-Accent21"/>
        <w:numPr>
          <w:ilvl w:val="2"/>
          <w:numId w:val="18"/>
        </w:numPr>
      </w:pPr>
      <w:proofErr w:type="gramStart"/>
      <w:r w:rsidRPr="00077876">
        <w:t>responding</w:t>
      </w:r>
      <w:proofErr w:type="gramEnd"/>
      <w:r w:rsidRPr="00077876">
        <w:t xml:space="preserve"> to student requests for removal from the minor.</w:t>
      </w:r>
    </w:p>
    <w:p w:rsidR="00ED2094" w:rsidRPr="00077876" w:rsidRDefault="00ED2094" w:rsidP="00ED2094">
      <w:pPr>
        <w:pStyle w:val="MediumGrid1-Accent21"/>
        <w:ind w:left="1440"/>
      </w:pPr>
    </w:p>
    <w:p w:rsidR="00ED2094" w:rsidRPr="00077876" w:rsidRDefault="00ED2094" w:rsidP="00ED2094">
      <w:pPr>
        <w:pStyle w:val="MediumGrid1-Accent21"/>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rsidR="00ED2094" w:rsidRPr="00077876" w:rsidRDefault="00ED2094" w:rsidP="00ED2094">
      <w:pPr>
        <w:pStyle w:val="NormalWeb"/>
      </w:pPr>
      <w:r w:rsidRPr="00077876">
        <w:t xml:space="preserve">4. </w:t>
      </w:r>
      <w:r w:rsidRPr="00077876">
        <w:rPr>
          <w:u w:val="single"/>
        </w:rPr>
        <w:t>Procedures for Minor revision</w:t>
      </w:r>
    </w:p>
    <w:p w:rsidR="00ED2094" w:rsidRDefault="00ED2094" w:rsidP="00ED2094">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rsidR="00B81A21" w:rsidRPr="00174AD6" w:rsidRDefault="00B81A21" w:rsidP="00174AD6">
      <w:pPr>
        <w:rPr>
          <w:rFonts w:ascii="Calibri" w:eastAsia="Calibri" w:hAnsi="Calibri"/>
          <w:sz w:val="22"/>
          <w:szCs w:val="20"/>
          <w:lang w:eastAsia="ar-SA"/>
        </w:rPr>
      </w:pPr>
    </w:p>
    <w:sectPr w:rsidR="00B81A21" w:rsidRPr="00174AD6" w:rsidSect="00B014EB">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76" w:rsidRDefault="00A11676">
      <w:r>
        <w:separator/>
      </w:r>
    </w:p>
  </w:endnote>
  <w:endnote w:type="continuationSeparator" w:id="0">
    <w:p w:rsidR="00A11676" w:rsidRDefault="00A1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11" w:rsidRDefault="00521611"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611" w:rsidRDefault="00521611"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11" w:rsidRDefault="00521611" w:rsidP="00FA7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CBA">
      <w:rPr>
        <w:rStyle w:val="PageNumber"/>
        <w:noProof/>
      </w:rPr>
      <w:t>8</w:t>
    </w:r>
    <w:r>
      <w:rPr>
        <w:rStyle w:val="PageNumber"/>
      </w:rPr>
      <w:fldChar w:fldCharType="end"/>
    </w:r>
  </w:p>
  <w:p w:rsidR="00521611" w:rsidRDefault="00521611"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76" w:rsidRDefault="00A11676">
      <w:r>
        <w:separator/>
      </w:r>
    </w:p>
  </w:footnote>
  <w:footnote w:type="continuationSeparator" w:id="0">
    <w:p w:rsidR="00A11676" w:rsidRDefault="00A1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9546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num>
  <w:num w:numId="2">
    <w:abstractNumId w:val="14"/>
  </w:num>
  <w:num w:numId="3">
    <w:abstractNumId w:val="9"/>
  </w:num>
  <w:num w:numId="4">
    <w:abstractNumId w:val="3"/>
  </w:num>
  <w:num w:numId="5">
    <w:abstractNumId w:val="15"/>
  </w:num>
  <w:num w:numId="6">
    <w:abstractNumId w:val="1"/>
  </w:num>
  <w:num w:numId="7">
    <w:abstractNumId w:val="16"/>
  </w:num>
  <w:num w:numId="8">
    <w:abstractNumId w:val="11"/>
  </w:num>
  <w:num w:numId="9">
    <w:abstractNumId w:val="2"/>
  </w:num>
  <w:num w:numId="10">
    <w:abstractNumId w:val="17"/>
  </w:num>
  <w:num w:numId="11">
    <w:abstractNumId w:val="4"/>
  </w:num>
  <w:num w:numId="12">
    <w:abstractNumId w:val="13"/>
  </w:num>
  <w:num w:numId="13">
    <w:abstractNumId w:val="7"/>
  </w:num>
  <w:num w:numId="14">
    <w:abstractNumId w:val="8"/>
  </w:num>
  <w:num w:numId="15">
    <w:abstractNumId w:val="5"/>
  </w:num>
  <w:num w:numId="16">
    <w:abstractNumId w:val="12"/>
  </w:num>
  <w:num w:numId="17">
    <w:abstractNumId w:val="1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CB"/>
    <w:rsid w:val="00003C5E"/>
    <w:rsid w:val="00036190"/>
    <w:rsid w:val="000361DE"/>
    <w:rsid w:val="00043483"/>
    <w:rsid w:val="00050377"/>
    <w:rsid w:val="000511F3"/>
    <w:rsid w:val="00062797"/>
    <w:rsid w:val="00083024"/>
    <w:rsid w:val="0009269F"/>
    <w:rsid w:val="000A7FDA"/>
    <w:rsid w:val="00100CD2"/>
    <w:rsid w:val="001137EE"/>
    <w:rsid w:val="00137B34"/>
    <w:rsid w:val="00151E12"/>
    <w:rsid w:val="001634DB"/>
    <w:rsid w:val="00174AD6"/>
    <w:rsid w:val="00176947"/>
    <w:rsid w:val="00176E18"/>
    <w:rsid w:val="00180F7B"/>
    <w:rsid w:val="00192218"/>
    <w:rsid w:val="001934A6"/>
    <w:rsid w:val="00193B85"/>
    <w:rsid w:val="001B32CE"/>
    <w:rsid w:val="001C50C8"/>
    <w:rsid w:val="001C6459"/>
    <w:rsid w:val="001C720B"/>
    <w:rsid w:val="001D78B1"/>
    <w:rsid w:val="001E0C1B"/>
    <w:rsid w:val="001E43E0"/>
    <w:rsid w:val="001E4419"/>
    <w:rsid w:val="002068F6"/>
    <w:rsid w:val="002150DD"/>
    <w:rsid w:val="0022097D"/>
    <w:rsid w:val="00221E72"/>
    <w:rsid w:val="0022219C"/>
    <w:rsid w:val="00226025"/>
    <w:rsid w:val="00235A06"/>
    <w:rsid w:val="00242BB9"/>
    <w:rsid w:val="002431D9"/>
    <w:rsid w:val="00251B6A"/>
    <w:rsid w:val="002535CB"/>
    <w:rsid w:val="00254673"/>
    <w:rsid w:val="002546A5"/>
    <w:rsid w:val="002730E7"/>
    <w:rsid w:val="002A3328"/>
    <w:rsid w:val="002A6A0D"/>
    <w:rsid w:val="002B1C5B"/>
    <w:rsid w:val="002B61C5"/>
    <w:rsid w:val="002C1619"/>
    <w:rsid w:val="002C260F"/>
    <w:rsid w:val="002C2A20"/>
    <w:rsid w:val="002C3564"/>
    <w:rsid w:val="002C479A"/>
    <w:rsid w:val="002D0228"/>
    <w:rsid w:val="002E4DF9"/>
    <w:rsid w:val="002F4796"/>
    <w:rsid w:val="002F6290"/>
    <w:rsid w:val="002F7D30"/>
    <w:rsid w:val="00310BBD"/>
    <w:rsid w:val="00315CA9"/>
    <w:rsid w:val="00317CE4"/>
    <w:rsid w:val="00324F01"/>
    <w:rsid w:val="0033060F"/>
    <w:rsid w:val="0035565C"/>
    <w:rsid w:val="0037110B"/>
    <w:rsid w:val="00371650"/>
    <w:rsid w:val="0037586C"/>
    <w:rsid w:val="003966BC"/>
    <w:rsid w:val="003B3CDA"/>
    <w:rsid w:val="003C1322"/>
    <w:rsid w:val="003D3B2D"/>
    <w:rsid w:val="003D4A1A"/>
    <w:rsid w:val="003E09C8"/>
    <w:rsid w:val="003F0232"/>
    <w:rsid w:val="003F066E"/>
    <w:rsid w:val="003F6F3E"/>
    <w:rsid w:val="004035C9"/>
    <w:rsid w:val="00403E46"/>
    <w:rsid w:val="0041335C"/>
    <w:rsid w:val="00415BB1"/>
    <w:rsid w:val="00416C26"/>
    <w:rsid w:val="00417757"/>
    <w:rsid w:val="00424A0E"/>
    <w:rsid w:val="00436C74"/>
    <w:rsid w:val="004510AB"/>
    <w:rsid w:val="004523F7"/>
    <w:rsid w:val="0048210B"/>
    <w:rsid w:val="00490307"/>
    <w:rsid w:val="0049101C"/>
    <w:rsid w:val="004B42FE"/>
    <w:rsid w:val="004C039F"/>
    <w:rsid w:val="004C057F"/>
    <w:rsid w:val="004C4DFB"/>
    <w:rsid w:val="004C5361"/>
    <w:rsid w:val="004D73BD"/>
    <w:rsid w:val="00501932"/>
    <w:rsid w:val="00502F41"/>
    <w:rsid w:val="00521611"/>
    <w:rsid w:val="00540CF6"/>
    <w:rsid w:val="00542674"/>
    <w:rsid w:val="00546B8A"/>
    <w:rsid w:val="005517B0"/>
    <w:rsid w:val="00554FB4"/>
    <w:rsid w:val="0056483D"/>
    <w:rsid w:val="00577456"/>
    <w:rsid w:val="0058506E"/>
    <w:rsid w:val="0058705F"/>
    <w:rsid w:val="005939A1"/>
    <w:rsid w:val="00597DC2"/>
    <w:rsid w:val="005B570C"/>
    <w:rsid w:val="005B57D2"/>
    <w:rsid w:val="005B6906"/>
    <w:rsid w:val="005C274A"/>
    <w:rsid w:val="005C4C2D"/>
    <w:rsid w:val="005C7579"/>
    <w:rsid w:val="005D16D3"/>
    <w:rsid w:val="005D7166"/>
    <w:rsid w:val="005E32BE"/>
    <w:rsid w:val="005E4308"/>
    <w:rsid w:val="005E5BCA"/>
    <w:rsid w:val="005E7FD9"/>
    <w:rsid w:val="005F3769"/>
    <w:rsid w:val="005F3C58"/>
    <w:rsid w:val="00602F15"/>
    <w:rsid w:val="0061148C"/>
    <w:rsid w:val="0061474A"/>
    <w:rsid w:val="00617672"/>
    <w:rsid w:val="0063459C"/>
    <w:rsid w:val="00642A3B"/>
    <w:rsid w:val="00652264"/>
    <w:rsid w:val="00666C45"/>
    <w:rsid w:val="00680121"/>
    <w:rsid w:val="00681A2F"/>
    <w:rsid w:val="006878C0"/>
    <w:rsid w:val="00690DA6"/>
    <w:rsid w:val="006A7D50"/>
    <w:rsid w:val="006B1BDD"/>
    <w:rsid w:val="006B2661"/>
    <w:rsid w:val="006D0E61"/>
    <w:rsid w:val="006D4AEA"/>
    <w:rsid w:val="006D7F32"/>
    <w:rsid w:val="006E32E1"/>
    <w:rsid w:val="006F040B"/>
    <w:rsid w:val="006F4356"/>
    <w:rsid w:val="006F758D"/>
    <w:rsid w:val="00713507"/>
    <w:rsid w:val="00720DF5"/>
    <w:rsid w:val="007277CF"/>
    <w:rsid w:val="00737682"/>
    <w:rsid w:val="0075201C"/>
    <w:rsid w:val="00756585"/>
    <w:rsid w:val="00780FE6"/>
    <w:rsid w:val="0078492C"/>
    <w:rsid w:val="007873EC"/>
    <w:rsid w:val="00796090"/>
    <w:rsid w:val="007A50AF"/>
    <w:rsid w:val="007C0A6E"/>
    <w:rsid w:val="007D4643"/>
    <w:rsid w:val="007D4C4E"/>
    <w:rsid w:val="007D6BD0"/>
    <w:rsid w:val="007E2BA3"/>
    <w:rsid w:val="007E7CF3"/>
    <w:rsid w:val="007E7D0A"/>
    <w:rsid w:val="007F072F"/>
    <w:rsid w:val="00821D5C"/>
    <w:rsid w:val="00833FFA"/>
    <w:rsid w:val="0084325D"/>
    <w:rsid w:val="008463F1"/>
    <w:rsid w:val="008537FE"/>
    <w:rsid w:val="00863EBE"/>
    <w:rsid w:val="00870677"/>
    <w:rsid w:val="00872B8C"/>
    <w:rsid w:val="008828D1"/>
    <w:rsid w:val="00882AE0"/>
    <w:rsid w:val="00883515"/>
    <w:rsid w:val="00895436"/>
    <w:rsid w:val="008C16F0"/>
    <w:rsid w:val="008C22B1"/>
    <w:rsid w:val="008D0CAD"/>
    <w:rsid w:val="008D192A"/>
    <w:rsid w:val="008E0ABE"/>
    <w:rsid w:val="008F020F"/>
    <w:rsid w:val="008F1C39"/>
    <w:rsid w:val="008F2C53"/>
    <w:rsid w:val="00902040"/>
    <w:rsid w:val="00904845"/>
    <w:rsid w:val="00914341"/>
    <w:rsid w:val="00916F67"/>
    <w:rsid w:val="00917576"/>
    <w:rsid w:val="00926CAF"/>
    <w:rsid w:val="009279AF"/>
    <w:rsid w:val="00935502"/>
    <w:rsid w:val="00937E54"/>
    <w:rsid w:val="00941DA3"/>
    <w:rsid w:val="009453B8"/>
    <w:rsid w:val="0094595C"/>
    <w:rsid w:val="009505CA"/>
    <w:rsid w:val="00956E98"/>
    <w:rsid w:val="00986039"/>
    <w:rsid w:val="009915B5"/>
    <w:rsid w:val="00993D6F"/>
    <w:rsid w:val="00993E22"/>
    <w:rsid w:val="009A0D0D"/>
    <w:rsid w:val="009A608C"/>
    <w:rsid w:val="009B4971"/>
    <w:rsid w:val="009B7136"/>
    <w:rsid w:val="009C0022"/>
    <w:rsid w:val="009C3A18"/>
    <w:rsid w:val="009D6F8D"/>
    <w:rsid w:val="009E1E8E"/>
    <w:rsid w:val="009F2CB2"/>
    <w:rsid w:val="009F2D53"/>
    <w:rsid w:val="00A11676"/>
    <w:rsid w:val="00A21C31"/>
    <w:rsid w:val="00A23A9A"/>
    <w:rsid w:val="00A272FE"/>
    <w:rsid w:val="00A27305"/>
    <w:rsid w:val="00A32ADA"/>
    <w:rsid w:val="00A413E9"/>
    <w:rsid w:val="00A60862"/>
    <w:rsid w:val="00A77F3E"/>
    <w:rsid w:val="00A927E3"/>
    <w:rsid w:val="00A97989"/>
    <w:rsid w:val="00AA1967"/>
    <w:rsid w:val="00AA5239"/>
    <w:rsid w:val="00AB27B1"/>
    <w:rsid w:val="00AD5570"/>
    <w:rsid w:val="00AE15A2"/>
    <w:rsid w:val="00B014EB"/>
    <w:rsid w:val="00B1091A"/>
    <w:rsid w:val="00B1169A"/>
    <w:rsid w:val="00B21CBA"/>
    <w:rsid w:val="00B2427D"/>
    <w:rsid w:val="00B31D1F"/>
    <w:rsid w:val="00B32ABC"/>
    <w:rsid w:val="00B454C5"/>
    <w:rsid w:val="00B6138A"/>
    <w:rsid w:val="00B63023"/>
    <w:rsid w:val="00B6489E"/>
    <w:rsid w:val="00B76275"/>
    <w:rsid w:val="00B76DA1"/>
    <w:rsid w:val="00B81A21"/>
    <w:rsid w:val="00B93AAE"/>
    <w:rsid w:val="00BA2DBC"/>
    <w:rsid w:val="00BA4388"/>
    <w:rsid w:val="00BB2165"/>
    <w:rsid w:val="00BD43BF"/>
    <w:rsid w:val="00BE2FB7"/>
    <w:rsid w:val="00BE7777"/>
    <w:rsid w:val="00BF2EC1"/>
    <w:rsid w:val="00C00351"/>
    <w:rsid w:val="00C05B6B"/>
    <w:rsid w:val="00C11E73"/>
    <w:rsid w:val="00C15035"/>
    <w:rsid w:val="00C20384"/>
    <w:rsid w:val="00C21038"/>
    <w:rsid w:val="00C23E36"/>
    <w:rsid w:val="00C259D6"/>
    <w:rsid w:val="00C2660B"/>
    <w:rsid w:val="00C35EAD"/>
    <w:rsid w:val="00C45FB7"/>
    <w:rsid w:val="00C5659E"/>
    <w:rsid w:val="00C60D61"/>
    <w:rsid w:val="00C61822"/>
    <w:rsid w:val="00C65652"/>
    <w:rsid w:val="00C75863"/>
    <w:rsid w:val="00C7588D"/>
    <w:rsid w:val="00C7667A"/>
    <w:rsid w:val="00C8073F"/>
    <w:rsid w:val="00C9282D"/>
    <w:rsid w:val="00CA4365"/>
    <w:rsid w:val="00CB5F90"/>
    <w:rsid w:val="00CB65E7"/>
    <w:rsid w:val="00CC0041"/>
    <w:rsid w:val="00CD4A15"/>
    <w:rsid w:val="00CF0896"/>
    <w:rsid w:val="00CF41D6"/>
    <w:rsid w:val="00D012C3"/>
    <w:rsid w:val="00D04F48"/>
    <w:rsid w:val="00D078E4"/>
    <w:rsid w:val="00D12C92"/>
    <w:rsid w:val="00D13C9E"/>
    <w:rsid w:val="00D25B01"/>
    <w:rsid w:val="00D46DED"/>
    <w:rsid w:val="00DB50FD"/>
    <w:rsid w:val="00DF4959"/>
    <w:rsid w:val="00E151D0"/>
    <w:rsid w:val="00E4771B"/>
    <w:rsid w:val="00E50602"/>
    <w:rsid w:val="00E55C0D"/>
    <w:rsid w:val="00E65D20"/>
    <w:rsid w:val="00E83AE9"/>
    <w:rsid w:val="00EA61EF"/>
    <w:rsid w:val="00EB39F9"/>
    <w:rsid w:val="00EB4A0C"/>
    <w:rsid w:val="00EC68CE"/>
    <w:rsid w:val="00ED2094"/>
    <w:rsid w:val="00ED22DF"/>
    <w:rsid w:val="00F04766"/>
    <w:rsid w:val="00F10355"/>
    <w:rsid w:val="00F12AE7"/>
    <w:rsid w:val="00F201BF"/>
    <w:rsid w:val="00F225BA"/>
    <w:rsid w:val="00F374CB"/>
    <w:rsid w:val="00F40FC5"/>
    <w:rsid w:val="00F508D9"/>
    <w:rsid w:val="00F529E9"/>
    <w:rsid w:val="00F56E32"/>
    <w:rsid w:val="00F57B8F"/>
    <w:rsid w:val="00F71169"/>
    <w:rsid w:val="00F75607"/>
    <w:rsid w:val="00F957D9"/>
    <w:rsid w:val="00FA2A63"/>
    <w:rsid w:val="00FA775F"/>
    <w:rsid w:val="00FA7FB9"/>
    <w:rsid w:val="00FB63D9"/>
    <w:rsid w:val="00FC7D3A"/>
    <w:rsid w:val="00FF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D3F63FAD-BFED-4E74-AB12-B8F1051C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link w:val="BodyTextIndent"/>
    <w:rsid w:val="005D664B"/>
    <w:rPr>
      <w:rFonts w:ascii="Palatino" w:hAnsi="Palatino"/>
      <w:kern w:val="18"/>
    </w:rPr>
  </w:style>
  <w:style w:type="table" w:styleId="TableGrid">
    <w:name w:val="Table Grid"/>
    <w:basedOn w:val="TableNormal"/>
    <w:rsid w:val="005D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link w:val="BalloonText"/>
    <w:rsid w:val="001634DB"/>
    <w:rPr>
      <w:rFonts w:ascii="Tahoma" w:hAnsi="Tahoma" w:cs="Tahoma"/>
      <w:sz w:val="16"/>
      <w:szCs w:val="16"/>
    </w:rPr>
  </w:style>
  <w:style w:type="paragraph" w:customStyle="1" w:styleId="MediumGrid1-Accent21">
    <w:name w:val="Medium Grid 1 - Accent 21"/>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customStyle="1" w:styleId="MediumShading1-Accent11">
    <w:name w:val="Medium Shading 1 - Accent 11"/>
    <w:uiPriority w:val="99"/>
    <w:qFormat/>
    <w:rsid w:val="00C00351"/>
    <w:rPr>
      <w:rFonts w:ascii="Calibri" w:eastAsia="Calibri" w:hAnsi="Calibri"/>
      <w:sz w:val="22"/>
      <w:szCs w:val="22"/>
    </w:rPr>
  </w:style>
  <w:style w:type="character" w:customStyle="1" w:styleId="LightGrid-Accent11">
    <w:name w:val="Light Grid - Accent 11"/>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Calibri" w:hAnsi="Consolas" w:cs="Arial"/>
      <w:sz w:val="21"/>
      <w:szCs w:val="21"/>
    </w:rPr>
  </w:style>
  <w:style w:type="character" w:customStyle="1" w:styleId="PlainTextChar">
    <w:name w:val="Plain Text Char"/>
    <w:link w:val="PlainText"/>
    <w:uiPriority w:val="99"/>
    <w:rsid w:val="00617672"/>
    <w:rPr>
      <w:rFonts w:ascii="Consolas" w:eastAsia="Calibri" w:hAnsi="Consolas" w:cs="Arial"/>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uiPriority w:val="22"/>
    <w:qFormat/>
    <w:rsid w:val="00083024"/>
    <w:rPr>
      <w:b/>
      <w:bCs/>
    </w:rPr>
  </w:style>
  <w:style w:type="character" w:styleId="Hyperlink">
    <w:name w:val="Hyperlink"/>
    <w:uiPriority w:val="99"/>
    <w:rsid w:val="005E7FD9"/>
    <w:rPr>
      <w:rFonts w:cs="Times New Roman"/>
      <w:color w:val="0000FF"/>
      <w:u w:val="single"/>
    </w:rPr>
  </w:style>
  <w:style w:type="character" w:styleId="Emphasis">
    <w:name w:val="Emphasis"/>
    <w:uiPriority w:val="20"/>
    <w:qFormat/>
    <w:rsid w:val="0048210B"/>
    <w:rPr>
      <w:i/>
      <w:iCs/>
    </w:rPr>
  </w:style>
  <w:style w:type="character" w:customStyle="1" w:styleId="apple-converted-space">
    <w:name w:val="apple-converted-space"/>
    <w:rsid w:val="0048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3633">
      <w:bodyDiv w:val="1"/>
      <w:marLeft w:val="0"/>
      <w:marRight w:val="0"/>
      <w:marTop w:val="0"/>
      <w:marBottom w:val="0"/>
      <w:divBdr>
        <w:top w:val="none" w:sz="0" w:space="0" w:color="auto"/>
        <w:left w:val="none" w:sz="0" w:space="0" w:color="auto"/>
        <w:bottom w:val="none" w:sz="0" w:space="0" w:color="auto"/>
        <w:right w:val="none" w:sz="0" w:space="0" w:color="auto"/>
      </w:divBdr>
    </w:div>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316825">
      <w:bodyDiv w:val="1"/>
      <w:marLeft w:val="0"/>
      <w:marRight w:val="0"/>
      <w:marTop w:val="0"/>
      <w:marBottom w:val="0"/>
      <w:divBdr>
        <w:top w:val="none" w:sz="0" w:space="0" w:color="auto"/>
        <w:left w:val="none" w:sz="0" w:space="0" w:color="auto"/>
        <w:bottom w:val="none" w:sz="0" w:space="0" w:color="auto"/>
        <w:right w:val="none" w:sz="0" w:space="0" w:color="auto"/>
      </w:divBdr>
    </w:div>
    <w:div w:id="746270835">
      <w:bodyDiv w:val="1"/>
      <w:marLeft w:val="0"/>
      <w:marRight w:val="0"/>
      <w:marTop w:val="0"/>
      <w:marBottom w:val="0"/>
      <w:divBdr>
        <w:top w:val="none" w:sz="0" w:space="0" w:color="auto"/>
        <w:left w:val="none" w:sz="0" w:space="0" w:color="auto"/>
        <w:bottom w:val="none" w:sz="0" w:space="0" w:color="auto"/>
        <w:right w:val="none" w:sz="0" w:space="0" w:color="auto"/>
      </w:divBdr>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838812236">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342052803">
      <w:bodyDiv w:val="1"/>
      <w:marLeft w:val="0"/>
      <w:marRight w:val="0"/>
      <w:marTop w:val="0"/>
      <w:marBottom w:val="0"/>
      <w:divBdr>
        <w:top w:val="none" w:sz="0" w:space="0" w:color="auto"/>
        <w:left w:val="none" w:sz="0" w:space="0" w:color="auto"/>
        <w:bottom w:val="none" w:sz="0" w:space="0" w:color="auto"/>
        <w:right w:val="none" w:sz="0" w:space="0" w:color="auto"/>
      </w:divBdr>
    </w:div>
    <w:div w:id="1379891387">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1894</Words>
  <Characters>10799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Karel Shapiro</cp:lastModifiedBy>
  <cp:revision>2</cp:revision>
  <cp:lastPrinted>2016-08-01T12:12:00Z</cp:lastPrinted>
  <dcterms:created xsi:type="dcterms:W3CDTF">2016-08-01T12:13:00Z</dcterms:created>
  <dcterms:modified xsi:type="dcterms:W3CDTF">2016-08-01T12:13:00Z</dcterms:modified>
</cp:coreProperties>
</file>