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A4E0"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7022432D" wp14:editId="6D780A4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C05FB3E" w14:textId="77777777" w:rsidR="00B32ABC" w:rsidRPr="00833FFA" w:rsidRDefault="00B32ABC" w:rsidP="00B32ABC">
      <w:pPr>
        <w:pStyle w:val="DocumentLabel"/>
        <w:rPr>
          <w:sz w:val="22"/>
          <w:szCs w:val="22"/>
        </w:rPr>
      </w:pPr>
      <w:r w:rsidRPr="00833FFA">
        <w:rPr>
          <w:sz w:val="22"/>
          <w:szCs w:val="22"/>
        </w:rPr>
        <w:t>Rochester INSTITUTE OF TECHNOLOGY</w:t>
      </w:r>
    </w:p>
    <w:p w14:paraId="6C845981"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C6A9DDB" w14:textId="77777777" w:rsidR="00B32ABC" w:rsidRPr="001F03DE" w:rsidRDefault="00B32ABC" w:rsidP="00B32ABC">
      <w:pPr>
        <w:pStyle w:val="DocumentLabel"/>
        <w:rPr>
          <w:sz w:val="20"/>
        </w:rPr>
      </w:pPr>
    </w:p>
    <w:p w14:paraId="113694EE"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75FC350A" w14:textId="77777777" w:rsidR="00FC7D3A" w:rsidRPr="004C5361" w:rsidRDefault="00FC7D3A" w:rsidP="001634DB">
      <w:pPr>
        <w:rPr>
          <w:szCs w:val="20"/>
          <w:lang w:eastAsia="ar-SA"/>
        </w:rPr>
      </w:pPr>
    </w:p>
    <w:p w14:paraId="678BC4E1" w14:textId="77777777" w:rsidR="000A7FDA" w:rsidRPr="00C2660B"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r w:rsidR="000361DE" w:rsidRPr="00C2660B">
        <w:rPr>
          <w:b/>
          <w:lang w:eastAsia="ar-SA"/>
        </w:rPr>
        <w:t xml:space="preserve"> </w:t>
      </w:r>
    </w:p>
    <w:p w14:paraId="780CDC81"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p>
    <w:p w14:paraId="207428DE" w14:textId="77777777" w:rsidR="005F3769" w:rsidRDefault="005F3769" w:rsidP="002B61C5">
      <w:pPr>
        <w:rPr>
          <w:lang w:eastAsia="ar-SA"/>
        </w:rPr>
      </w:pPr>
    </w:p>
    <w:p w14:paraId="2350849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4B1B8864" w14:textId="77777777" w:rsidTr="005F3769">
        <w:tc>
          <w:tcPr>
            <w:tcW w:w="8856" w:type="dxa"/>
          </w:tcPr>
          <w:p w14:paraId="62FC9589" w14:textId="77777777" w:rsidR="005F3769" w:rsidRDefault="005F3769" w:rsidP="002B61C5">
            <w:pPr>
              <w:rPr>
                <w:lang w:eastAsia="ar-SA"/>
              </w:rPr>
            </w:pPr>
          </w:p>
          <w:p w14:paraId="0F019771" w14:textId="77777777" w:rsidR="005F3769" w:rsidRDefault="005F3769" w:rsidP="002B61C5">
            <w:pPr>
              <w:rPr>
                <w:lang w:eastAsia="ar-SA"/>
              </w:rPr>
            </w:pPr>
          </w:p>
        </w:tc>
      </w:tr>
    </w:tbl>
    <w:p w14:paraId="7A4C42F6" w14:textId="77777777" w:rsidR="005F3769" w:rsidRPr="00C2660B" w:rsidRDefault="005F3769" w:rsidP="002B61C5">
      <w:pPr>
        <w:rPr>
          <w:lang w:eastAsia="ar-SA"/>
        </w:rPr>
      </w:pPr>
    </w:p>
    <w:p w14:paraId="5AB1C104"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14:paraId="600230F8" w14:textId="77777777">
        <w:tc>
          <w:tcPr>
            <w:tcW w:w="4068" w:type="dxa"/>
          </w:tcPr>
          <w:p w14:paraId="704694C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EC6D72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D39085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73A35C2" w14:textId="77777777">
        <w:tc>
          <w:tcPr>
            <w:tcW w:w="4068" w:type="dxa"/>
          </w:tcPr>
          <w:p w14:paraId="4F1D96D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D30ED3B"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1909C794" w14:textId="77777777" w:rsidR="002C479A" w:rsidRPr="00C2660B" w:rsidRDefault="002C479A" w:rsidP="0056483D">
            <w:pPr>
              <w:pStyle w:val="NoSpacing"/>
              <w:rPr>
                <w:rFonts w:ascii="Times New Roman" w:hAnsi="Times New Roman"/>
                <w:sz w:val="24"/>
                <w:szCs w:val="24"/>
                <w:lang w:eastAsia="ar-SA"/>
              </w:rPr>
            </w:pPr>
          </w:p>
        </w:tc>
      </w:tr>
      <w:tr w:rsidR="002C479A" w:rsidRPr="00C2660B" w14:paraId="4F2A372E" w14:textId="77777777">
        <w:tc>
          <w:tcPr>
            <w:tcW w:w="4068" w:type="dxa"/>
          </w:tcPr>
          <w:p w14:paraId="7F2D27C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25B97AC"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0ED65291"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1D1D15FE" w14:textId="77777777">
        <w:tc>
          <w:tcPr>
            <w:tcW w:w="4068" w:type="dxa"/>
          </w:tcPr>
          <w:p w14:paraId="2193BA87"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B678637"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0D94B62A" w14:textId="77777777" w:rsidR="0022219C" w:rsidRPr="00C2660B" w:rsidRDefault="0022219C" w:rsidP="0056483D">
            <w:pPr>
              <w:pStyle w:val="NoSpacing"/>
              <w:rPr>
                <w:rFonts w:ascii="Times New Roman" w:hAnsi="Times New Roman"/>
                <w:sz w:val="24"/>
                <w:szCs w:val="24"/>
                <w:lang w:eastAsia="ar-SA"/>
              </w:rPr>
            </w:pPr>
          </w:p>
        </w:tc>
      </w:tr>
    </w:tbl>
    <w:p w14:paraId="7FE1759B" w14:textId="77777777" w:rsidR="004C5361" w:rsidRPr="00C2660B" w:rsidRDefault="004C5361" w:rsidP="00AA1967"/>
    <w:p w14:paraId="0769AE54" w14:textId="77777777" w:rsidR="00193B85" w:rsidRPr="00C2660B" w:rsidRDefault="00C2660B" w:rsidP="00193B85">
      <w:pPr>
        <w:rPr>
          <w:b/>
        </w:rPr>
      </w:pPr>
      <w:r w:rsidRPr="00C2660B">
        <w:rPr>
          <w:b/>
        </w:rPr>
        <w:t xml:space="preserve">2.0 </w:t>
      </w:r>
      <w:r w:rsidR="00AA1967" w:rsidRPr="00C2660B">
        <w:rPr>
          <w:b/>
        </w:rPr>
        <w:t xml:space="preserve">Rationale: </w:t>
      </w:r>
    </w:p>
    <w:p w14:paraId="7C517918" w14:textId="77777777" w:rsidR="008F020F" w:rsidRPr="00C2660B" w:rsidRDefault="008F020F" w:rsidP="00BC494B">
      <w:pPr>
        <w:rPr>
          <w:b/>
        </w:rPr>
      </w:pPr>
      <w:r w:rsidRPr="00C2660B">
        <w:t xml:space="preserve">A minor at RIT is a related set of academic courses consisting of no fewer than 15 semester credit hours leading to a formal designation on a student's baccalaureate transcript </w:t>
      </w:r>
    </w:p>
    <w:p w14:paraId="5C9F90D8" w14:textId="77777777" w:rsidR="0022219C" w:rsidRPr="00C2660B" w:rsidRDefault="0022219C" w:rsidP="0022219C">
      <w:pPr>
        <w:pStyle w:val="NoSpacing"/>
        <w:rPr>
          <w:rFonts w:ascii="Times New Roman" w:hAnsi="Times New Roman"/>
          <w:sz w:val="24"/>
          <w:szCs w:val="24"/>
        </w:rPr>
      </w:pPr>
    </w:p>
    <w:p w14:paraId="70848382"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64A12CD0" w14:textId="77777777">
        <w:tc>
          <w:tcPr>
            <w:tcW w:w="8856" w:type="dxa"/>
          </w:tcPr>
          <w:p w14:paraId="26B618A6" w14:textId="77777777" w:rsidR="00B76275" w:rsidRPr="00C2660B" w:rsidRDefault="00B76275" w:rsidP="00062797">
            <w:pPr>
              <w:rPr>
                <w:b/>
              </w:rPr>
            </w:pPr>
          </w:p>
          <w:p w14:paraId="32DC6D0D" w14:textId="77777777" w:rsidR="00F56E32" w:rsidRPr="00C2660B" w:rsidRDefault="00F56E32" w:rsidP="00062797">
            <w:pPr>
              <w:rPr>
                <w:b/>
              </w:rPr>
            </w:pPr>
          </w:p>
          <w:p w14:paraId="4D504FE8" w14:textId="77777777" w:rsidR="005E7FD9" w:rsidRPr="00C2660B" w:rsidRDefault="005E7FD9" w:rsidP="00062797">
            <w:pPr>
              <w:rPr>
                <w:b/>
              </w:rPr>
            </w:pPr>
          </w:p>
          <w:p w14:paraId="1D165C5D" w14:textId="77777777" w:rsidR="004C5361" w:rsidRPr="00C2660B" w:rsidRDefault="004C5361" w:rsidP="00062797">
            <w:pPr>
              <w:rPr>
                <w:b/>
              </w:rPr>
            </w:pPr>
          </w:p>
          <w:p w14:paraId="7DE21088" w14:textId="77777777" w:rsidR="004C5361" w:rsidRPr="00C2660B" w:rsidRDefault="004C5361" w:rsidP="00062797">
            <w:pPr>
              <w:rPr>
                <w:b/>
              </w:rPr>
            </w:pPr>
          </w:p>
        </w:tc>
      </w:tr>
    </w:tbl>
    <w:p w14:paraId="164107B3" w14:textId="77777777" w:rsidR="00AA1967" w:rsidRPr="00C2660B" w:rsidRDefault="00AA1967" w:rsidP="00AA1967">
      <w:pPr>
        <w:pStyle w:val="NoSpacing"/>
        <w:rPr>
          <w:rFonts w:ascii="Times New Roman" w:hAnsi="Times New Roman"/>
          <w:sz w:val="24"/>
          <w:szCs w:val="24"/>
        </w:rPr>
      </w:pPr>
    </w:p>
    <w:p w14:paraId="57D1133A"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0ADB7090" w14:textId="77777777" w:rsidR="00C2660B" w:rsidRPr="00C2660B" w:rsidRDefault="00C2660B" w:rsidP="009505CA">
      <w:pPr>
        <w:pStyle w:val="NoSpacing"/>
        <w:rPr>
          <w:rFonts w:ascii="Times New Roman" w:hAnsi="Times New Roman"/>
          <w:sz w:val="24"/>
          <w:szCs w:val="24"/>
        </w:rPr>
      </w:pPr>
    </w:p>
    <w:p w14:paraId="05AFCE2F" w14:textId="77777777" w:rsidR="003D493C" w:rsidRDefault="009505CA" w:rsidP="003D493C">
      <w:r w:rsidRPr="00C2660B">
        <w:t xml:space="preserve">If this is a multidisciplinary minor spanning two or more academic units, list the units and their role in offering and managing this minor. </w:t>
      </w:r>
      <w:r w:rsidR="003D493C" w:rsidRPr="005D1AB5">
        <w:t xml:space="preserve">If the minor includes a course (s) from an academic unit other than the unit offering the minor, provide documentation of the approval for inclusion of the course(s) from the unit offering the course. Approval includes verification that the course will be offered with sufficient frequency as indicated in Section 5.0. </w:t>
      </w:r>
    </w:p>
    <w:p w14:paraId="1F7A0BA6" w14:textId="4485A09D" w:rsidR="009505CA" w:rsidRPr="00C2660B" w:rsidRDefault="009505CA"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9505CA" w:rsidRPr="00C2660B" w14:paraId="747D43E6" w14:textId="77777777" w:rsidTr="009D0690">
        <w:tc>
          <w:tcPr>
            <w:tcW w:w="8856" w:type="dxa"/>
          </w:tcPr>
          <w:p w14:paraId="281D8FC9" w14:textId="77777777" w:rsidR="009505CA" w:rsidRPr="00C2660B" w:rsidRDefault="009505CA" w:rsidP="009D0690">
            <w:pPr>
              <w:pStyle w:val="NoSpacing"/>
              <w:rPr>
                <w:rFonts w:ascii="Times New Roman" w:hAnsi="Times New Roman"/>
                <w:sz w:val="24"/>
                <w:szCs w:val="24"/>
              </w:rPr>
            </w:pPr>
          </w:p>
          <w:p w14:paraId="1121D981" w14:textId="77777777" w:rsidR="009505CA" w:rsidRPr="00C2660B" w:rsidRDefault="009505CA" w:rsidP="009D0690">
            <w:pPr>
              <w:pStyle w:val="NoSpacing"/>
              <w:rPr>
                <w:rFonts w:ascii="Times New Roman" w:hAnsi="Times New Roman"/>
                <w:sz w:val="24"/>
                <w:szCs w:val="24"/>
              </w:rPr>
            </w:pPr>
          </w:p>
          <w:p w14:paraId="5AA1E847" w14:textId="77777777" w:rsidR="009505CA" w:rsidRPr="00C2660B" w:rsidRDefault="009505CA" w:rsidP="009D0690">
            <w:pPr>
              <w:pStyle w:val="NoSpacing"/>
              <w:rPr>
                <w:rFonts w:ascii="Times New Roman" w:hAnsi="Times New Roman"/>
                <w:sz w:val="24"/>
                <w:szCs w:val="24"/>
              </w:rPr>
            </w:pPr>
          </w:p>
          <w:p w14:paraId="1058D166" w14:textId="77777777" w:rsidR="004C5361" w:rsidRPr="00C2660B" w:rsidRDefault="004C5361" w:rsidP="009D0690">
            <w:pPr>
              <w:pStyle w:val="NoSpacing"/>
              <w:rPr>
                <w:rFonts w:ascii="Times New Roman" w:hAnsi="Times New Roman"/>
                <w:sz w:val="24"/>
                <w:szCs w:val="24"/>
              </w:rPr>
            </w:pPr>
          </w:p>
          <w:p w14:paraId="3A65F538" w14:textId="77777777" w:rsidR="004C5361" w:rsidRPr="00C2660B" w:rsidRDefault="004C5361" w:rsidP="009D0690">
            <w:pPr>
              <w:pStyle w:val="NoSpacing"/>
              <w:rPr>
                <w:rFonts w:ascii="Times New Roman" w:hAnsi="Times New Roman"/>
                <w:sz w:val="24"/>
                <w:szCs w:val="24"/>
              </w:rPr>
            </w:pPr>
          </w:p>
        </w:tc>
      </w:tr>
    </w:tbl>
    <w:p w14:paraId="04A2D79A" w14:textId="77777777" w:rsidR="009505CA" w:rsidRPr="00C2660B" w:rsidRDefault="009505CA" w:rsidP="009505CA">
      <w:pPr>
        <w:pStyle w:val="NoSpacing"/>
        <w:rPr>
          <w:rFonts w:ascii="Times New Roman" w:hAnsi="Times New Roman"/>
          <w:sz w:val="24"/>
          <w:szCs w:val="24"/>
        </w:rPr>
      </w:pPr>
    </w:p>
    <w:p w14:paraId="0D83CC2B" w14:textId="77777777" w:rsidR="005D1AB5" w:rsidRPr="005D1AB5" w:rsidRDefault="005D1AB5">
      <w:pPr>
        <w:rPr>
          <w:rFonts w:eastAsia="Calibri"/>
        </w:rPr>
      </w:pPr>
    </w:p>
    <w:p w14:paraId="143C3736"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651EBED3" w14:textId="77777777" w:rsidR="00254673" w:rsidRPr="00C2660B" w:rsidRDefault="00254673" w:rsidP="005D1AB5">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78B84EF" w14:textId="77777777" w:rsidR="0022219C" w:rsidRPr="00C2660B" w:rsidRDefault="0022219C" w:rsidP="0022219C"/>
    <w:p w14:paraId="6E77AE52" w14:textId="77777777"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62A989E2" w14:textId="77777777" w:rsidTr="00BC494B">
        <w:tc>
          <w:tcPr>
            <w:tcW w:w="8630" w:type="dxa"/>
          </w:tcPr>
          <w:p w14:paraId="00677668" w14:textId="77777777" w:rsidR="005E7FD9" w:rsidRPr="00C2660B" w:rsidRDefault="005E7FD9" w:rsidP="00AA1967">
            <w:pPr>
              <w:pStyle w:val="NoSpacing"/>
              <w:rPr>
                <w:rFonts w:ascii="Times New Roman" w:hAnsi="Times New Roman"/>
                <w:sz w:val="24"/>
                <w:szCs w:val="24"/>
              </w:rPr>
            </w:pPr>
          </w:p>
          <w:p w14:paraId="1C361594" w14:textId="77777777" w:rsidR="005E7FD9" w:rsidRPr="00C2660B" w:rsidRDefault="005E7FD9" w:rsidP="00AA1967">
            <w:pPr>
              <w:pStyle w:val="NoSpacing"/>
              <w:rPr>
                <w:rFonts w:ascii="Times New Roman" w:hAnsi="Times New Roman"/>
                <w:sz w:val="24"/>
                <w:szCs w:val="24"/>
              </w:rPr>
            </w:pPr>
          </w:p>
          <w:p w14:paraId="61E67F2B" w14:textId="77777777" w:rsidR="004C5361" w:rsidRPr="00C2660B" w:rsidRDefault="004C5361" w:rsidP="00AA1967">
            <w:pPr>
              <w:pStyle w:val="NoSpacing"/>
              <w:rPr>
                <w:rFonts w:ascii="Times New Roman" w:hAnsi="Times New Roman"/>
                <w:sz w:val="24"/>
                <w:szCs w:val="24"/>
              </w:rPr>
            </w:pPr>
          </w:p>
        </w:tc>
      </w:tr>
    </w:tbl>
    <w:p w14:paraId="1D1B8735" w14:textId="77777777" w:rsidR="00B63023" w:rsidRPr="00C2660B" w:rsidRDefault="00B63023">
      <w:pPr>
        <w:rPr>
          <w:b/>
        </w:rPr>
      </w:pPr>
    </w:p>
    <w:p w14:paraId="441EC981"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C253E1D"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BCCE01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2DBD8815" w14:textId="77777777" w:rsidR="007D4C4E" w:rsidRPr="00C2660B" w:rsidRDefault="007D4C4E" w:rsidP="007D4C4E">
      <w:pPr>
        <w:pStyle w:val="NormalWeb"/>
        <w:numPr>
          <w:ilvl w:val="0"/>
          <w:numId w:val="17"/>
        </w:numPr>
      </w:pPr>
      <w:r w:rsidRPr="00C2660B">
        <w:t xml:space="preserve">Minors may be discipline-based or interdisciplinary; </w:t>
      </w:r>
    </w:p>
    <w:p w14:paraId="5B1A4A3F"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A9F2AB5"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73610BB" w14:textId="77777777" w:rsidR="00D46DED" w:rsidRPr="00C2660B" w:rsidRDefault="00D46DED" w:rsidP="007D4C4E">
      <w:pPr>
        <w:pStyle w:val="ListParagraph"/>
        <w:numPr>
          <w:ilvl w:val="0"/>
          <w:numId w:val="17"/>
        </w:numPr>
      </w:pPr>
      <w:r w:rsidRPr="00C2660B">
        <w:t>Provide a program mask showing how students will complete the minor.</w:t>
      </w:r>
    </w:p>
    <w:p w14:paraId="202CD1DE" w14:textId="77777777" w:rsidR="007D4C4E" w:rsidRPr="00C2660B" w:rsidRDefault="007D4C4E" w:rsidP="007D4C4E">
      <w:pPr>
        <w:pStyle w:val="ListParagraph"/>
        <w:ind w:left="1080"/>
      </w:pPr>
    </w:p>
    <w:p w14:paraId="727BF5C1"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642501BD" w14:textId="77777777">
        <w:tc>
          <w:tcPr>
            <w:tcW w:w="8856" w:type="dxa"/>
          </w:tcPr>
          <w:p w14:paraId="188FF197" w14:textId="77777777" w:rsidR="00424A0E" w:rsidRPr="00C2660B" w:rsidRDefault="00424A0E" w:rsidP="00F71169">
            <w:pPr>
              <w:pStyle w:val="NoSpacing"/>
              <w:rPr>
                <w:rFonts w:ascii="Times New Roman" w:hAnsi="Times New Roman"/>
                <w:sz w:val="24"/>
                <w:szCs w:val="24"/>
              </w:rPr>
            </w:pPr>
          </w:p>
          <w:p w14:paraId="6533E6B9" w14:textId="77777777" w:rsidR="00EB4A0C" w:rsidRPr="00C2660B" w:rsidRDefault="00EB4A0C" w:rsidP="00F71169">
            <w:pPr>
              <w:pStyle w:val="NoSpacing"/>
              <w:rPr>
                <w:rFonts w:ascii="Times New Roman" w:hAnsi="Times New Roman"/>
                <w:sz w:val="24"/>
                <w:szCs w:val="24"/>
              </w:rPr>
            </w:pPr>
          </w:p>
          <w:p w14:paraId="1327423E" w14:textId="77777777" w:rsidR="004C5361" w:rsidRPr="00C2660B" w:rsidRDefault="004C5361" w:rsidP="00F71169">
            <w:pPr>
              <w:pStyle w:val="NoSpacing"/>
              <w:rPr>
                <w:rFonts w:ascii="Times New Roman" w:hAnsi="Times New Roman"/>
                <w:sz w:val="24"/>
                <w:szCs w:val="24"/>
              </w:rPr>
            </w:pPr>
          </w:p>
        </w:tc>
      </w:tr>
    </w:tbl>
    <w:p w14:paraId="7AC098DB"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A57E2A1" w14:textId="77777777" w:rsidTr="005F3769">
        <w:tc>
          <w:tcPr>
            <w:tcW w:w="1874" w:type="dxa"/>
          </w:tcPr>
          <w:p w14:paraId="49B50A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4166CE0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FFB048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7BE9F0B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8C5248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E172CC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A1DB10C"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601E02A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413ADF7F" w14:textId="77777777" w:rsidTr="005F3769">
        <w:tc>
          <w:tcPr>
            <w:tcW w:w="1874" w:type="dxa"/>
          </w:tcPr>
          <w:p w14:paraId="189E3C44" w14:textId="77777777" w:rsidR="00A927E3" w:rsidRPr="00C2660B" w:rsidRDefault="00A927E3" w:rsidP="00F71169">
            <w:pPr>
              <w:pStyle w:val="NoSpacing"/>
              <w:rPr>
                <w:rFonts w:ascii="Times New Roman" w:hAnsi="Times New Roman"/>
                <w:sz w:val="24"/>
                <w:szCs w:val="24"/>
              </w:rPr>
            </w:pPr>
          </w:p>
        </w:tc>
        <w:tc>
          <w:tcPr>
            <w:tcW w:w="683" w:type="dxa"/>
          </w:tcPr>
          <w:p w14:paraId="097AC743" w14:textId="77777777" w:rsidR="00A927E3" w:rsidRPr="00C2660B" w:rsidRDefault="00A927E3" w:rsidP="00F71169">
            <w:pPr>
              <w:pStyle w:val="NoSpacing"/>
              <w:rPr>
                <w:rFonts w:ascii="Times New Roman" w:hAnsi="Times New Roman"/>
                <w:sz w:val="24"/>
                <w:szCs w:val="24"/>
              </w:rPr>
            </w:pPr>
          </w:p>
        </w:tc>
        <w:tc>
          <w:tcPr>
            <w:tcW w:w="1096" w:type="dxa"/>
          </w:tcPr>
          <w:p w14:paraId="463AFE8D" w14:textId="77777777" w:rsidR="00A927E3" w:rsidRPr="00C2660B" w:rsidRDefault="00A927E3" w:rsidP="00F71169">
            <w:pPr>
              <w:pStyle w:val="NoSpacing"/>
              <w:rPr>
                <w:rFonts w:ascii="Times New Roman" w:hAnsi="Times New Roman"/>
                <w:sz w:val="24"/>
                <w:szCs w:val="24"/>
              </w:rPr>
            </w:pPr>
          </w:p>
        </w:tc>
        <w:tc>
          <w:tcPr>
            <w:tcW w:w="1056" w:type="dxa"/>
          </w:tcPr>
          <w:p w14:paraId="60443D50" w14:textId="77777777" w:rsidR="00A927E3" w:rsidRPr="00C2660B" w:rsidRDefault="00A927E3" w:rsidP="00F71169">
            <w:pPr>
              <w:pStyle w:val="NoSpacing"/>
              <w:rPr>
                <w:rFonts w:ascii="Times New Roman" w:hAnsi="Times New Roman"/>
                <w:sz w:val="24"/>
                <w:szCs w:val="24"/>
              </w:rPr>
            </w:pPr>
          </w:p>
        </w:tc>
        <w:tc>
          <w:tcPr>
            <w:tcW w:w="616" w:type="dxa"/>
          </w:tcPr>
          <w:p w14:paraId="34F11AF4" w14:textId="77777777" w:rsidR="00A927E3" w:rsidRPr="00C2660B" w:rsidRDefault="00A927E3" w:rsidP="00F71169">
            <w:pPr>
              <w:pStyle w:val="NoSpacing"/>
              <w:rPr>
                <w:rFonts w:ascii="Times New Roman" w:hAnsi="Times New Roman"/>
                <w:sz w:val="24"/>
                <w:szCs w:val="24"/>
              </w:rPr>
            </w:pPr>
          </w:p>
        </w:tc>
        <w:tc>
          <w:tcPr>
            <w:tcW w:w="857" w:type="dxa"/>
          </w:tcPr>
          <w:p w14:paraId="20A3C3E8" w14:textId="77777777" w:rsidR="00A927E3" w:rsidRPr="00C2660B" w:rsidRDefault="00A927E3" w:rsidP="00F71169">
            <w:pPr>
              <w:pStyle w:val="NoSpacing"/>
              <w:rPr>
                <w:rFonts w:ascii="Times New Roman" w:hAnsi="Times New Roman"/>
                <w:sz w:val="24"/>
                <w:szCs w:val="24"/>
              </w:rPr>
            </w:pPr>
          </w:p>
        </w:tc>
        <w:tc>
          <w:tcPr>
            <w:tcW w:w="1126" w:type="dxa"/>
          </w:tcPr>
          <w:p w14:paraId="459F56C6" w14:textId="77777777" w:rsidR="00A927E3" w:rsidRPr="00C2660B" w:rsidRDefault="00A927E3" w:rsidP="00F71169">
            <w:pPr>
              <w:pStyle w:val="NoSpacing"/>
              <w:rPr>
                <w:rFonts w:ascii="Times New Roman" w:hAnsi="Times New Roman"/>
                <w:sz w:val="24"/>
                <w:szCs w:val="24"/>
              </w:rPr>
            </w:pPr>
          </w:p>
        </w:tc>
        <w:tc>
          <w:tcPr>
            <w:tcW w:w="1548" w:type="dxa"/>
          </w:tcPr>
          <w:p w14:paraId="0CD0CC50" w14:textId="77777777" w:rsidR="00A927E3" w:rsidRPr="00C2660B" w:rsidRDefault="00A927E3" w:rsidP="00F71169">
            <w:pPr>
              <w:pStyle w:val="NoSpacing"/>
              <w:rPr>
                <w:rFonts w:ascii="Times New Roman" w:hAnsi="Times New Roman"/>
                <w:sz w:val="24"/>
                <w:szCs w:val="24"/>
              </w:rPr>
            </w:pPr>
          </w:p>
        </w:tc>
      </w:tr>
      <w:tr w:rsidR="00A927E3" w:rsidRPr="00C2660B" w14:paraId="4CED3856" w14:textId="77777777" w:rsidTr="005F3769">
        <w:tc>
          <w:tcPr>
            <w:tcW w:w="1874" w:type="dxa"/>
          </w:tcPr>
          <w:p w14:paraId="0A9CDB17" w14:textId="77777777" w:rsidR="00A927E3" w:rsidRPr="00C2660B" w:rsidRDefault="00A927E3" w:rsidP="00F71169">
            <w:pPr>
              <w:pStyle w:val="NoSpacing"/>
              <w:rPr>
                <w:rFonts w:ascii="Times New Roman" w:hAnsi="Times New Roman"/>
                <w:sz w:val="24"/>
                <w:szCs w:val="24"/>
              </w:rPr>
            </w:pPr>
          </w:p>
        </w:tc>
        <w:tc>
          <w:tcPr>
            <w:tcW w:w="683" w:type="dxa"/>
          </w:tcPr>
          <w:p w14:paraId="3E8DAD90" w14:textId="77777777" w:rsidR="00A927E3" w:rsidRPr="00C2660B" w:rsidRDefault="00A927E3" w:rsidP="00F71169">
            <w:pPr>
              <w:pStyle w:val="NoSpacing"/>
              <w:rPr>
                <w:rFonts w:ascii="Times New Roman" w:hAnsi="Times New Roman"/>
                <w:sz w:val="24"/>
                <w:szCs w:val="24"/>
              </w:rPr>
            </w:pPr>
          </w:p>
        </w:tc>
        <w:tc>
          <w:tcPr>
            <w:tcW w:w="1096" w:type="dxa"/>
          </w:tcPr>
          <w:p w14:paraId="5C484D98" w14:textId="77777777" w:rsidR="00A927E3" w:rsidRPr="00C2660B" w:rsidRDefault="00A927E3" w:rsidP="00F71169">
            <w:pPr>
              <w:pStyle w:val="NoSpacing"/>
              <w:rPr>
                <w:rFonts w:ascii="Times New Roman" w:hAnsi="Times New Roman"/>
                <w:sz w:val="24"/>
                <w:szCs w:val="24"/>
              </w:rPr>
            </w:pPr>
          </w:p>
        </w:tc>
        <w:tc>
          <w:tcPr>
            <w:tcW w:w="1056" w:type="dxa"/>
          </w:tcPr>
          <w:p w14:paraId="5CD5A9B7" w14:textId="77777777" w:rsidR="00A927E3" w:rsidRPr="00C2660B" w:rsidRDefault="00A927E3" w:rsidP="00F71169">
            <w:pPr>
              <w:pStyle w:val="NoSpacing"/>
              <w:rPr>
                <w:rFonts w:ascii="Times New Roman" w:hAnsi="Times New Roman"/>
                <w:sz w:val="24"/>
                <w:szCs w:val="24"/>
              </w:rPr>
            </w:pPr>
          </w:p>
        </w:tc>
        <w:tc>
          <w:tcPr>
            <w:tcW w:w="616" w:type="dxa"/>
          </w:tcPr>
          <w:p w14:paraId="0BDCC818" w14:textId="77777777" w:rsidR="00A927E3" w:rsidRPr="00C2660B" w:rsidRDefault="00A927E3" w:rsidP="00F71169">
            <w:pPr>
              <w:pStyle w:val="NoSpacing"/>
              <w:rPr>
                <w:rFonts w:ascii="Times New Roman" w:hAnsi="Times New Roman"/>
                <w:sz w:val="24"/>
                <w:szCs w:val="24"/>
              </w:rPr>
            </w:pPr>
          </w:p>
        </w:tc>
        <w:tc>
          <w:tcPr>
            <w:tcW w:w="857" w:type="dxa"/>
          </w:tcPr>
          <w:p w14:paraId="2FF508CD" w14:textId="77777777" w:rsidR="00A927E3" w:rsidRPr="00C2660B" w:rsidRDefault="00A927E3" w:rsidP="00F71169">
            <w:pPr>
              <w:pStyle w:val="NoSpacing"/>
              <w:rPr>
                <w:rFonts w:ascii="Times New Roman" w:hAnsi="Times New Roman"/>
                <w:sz w:val="24"/>
                <w:szCs w:val="24"/>
              </w:rPr>
            </w:pPr>
          </w:p>
        </w:tc>
        <w:tc>
          <w:tcPr>
            <w:tcW w:w="1126" w:type="dxa"/>
          </w:tcPr>
          <w:p w14:paraId="665F7045" w14:textId="77777777" w:rsidR="00A927E3" w:rsidRPr="00C2660B" w:rsidRDefault="00A927E3" w:rsidP="00F71169">
            <w:pPr>
              <w:pStyle w:val="NoSpacing"/>
              <w:rPr>
                <w:rFonts w:ascii="Times New Roman" w:hAnsi="Times New Roman"/>
                <w:sz w:val="24"/>
                <w:szCs w:val="24"/>
              </w:rPr>
            </w:pPr>
          </w:p>
        </w:tc>
        <w:tc>
          <w:tcPr>
            <w:tcW w:w="1548" w:type="dxa"/>
          </w:tcPr>
          <w:p w14:paraId="7662F210" w14:textId="77777777" w:rsidR="00A927E3" w:rsidRPr="00C2660B" w:rsidRDefault="00A927E3" w:rsidP="00F71169">
            <w:pPr>
              <w:pStyle w:val="NoSpacing"/>
              <w:rPr>
                <w:rFonts w:ascii="Times New Roman" w:hAnsi="Times New Roman"/>
                <w:sz w:val="24"/>
                <w:szCs w:val="24"/>
              </w:rPr>
            </w:pPr>
          </w:p>
        </w:tc>
      </w:tr>
    </w:tbl>
    <w:p w14:paraId="4397241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537"/>
        <w:gridCol w:w="5093"/>
      </w:tblGrid>
      <w:tr w:rsidR="00EB4A0C" w:rsidRPr="00C2660B" w14:paraId="2086B591" w14:textId="77777777" w:rsidTr="00CA1CA6">
        <w:tc>
          <w:tcPr>
            <w:tcW w:w="3618" w:type="dxa"/>
          </w:tcPr>
          <w:p w14:paraId="184F7E70"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238" w:type="dxa"/>
          </w:tcPr>
          <w:p w14:paraId="3CB2557F" w14:textId="77777777" w:rsidR="00EB4A0C" w:rsidRPr="00C2660B" w:rsidRDefault="00EB4A0C" w:rsidP="00F10355">
            <w:pPr>
              <w:pStyle w:val="NoSpacing"/>
              <w:rPr>
                <w:rFonts w:ascii="Times New Roman" w:hAnsi="Times New Roman"/>
                <w:sz w:val="24"/>
                <w:szCs w:val="24"/>
              </w:rPr>
            </w:pPr>
          </w:p>
        </w:tc>
      </w:tr>
    </w:tbl>
    <w:p w14:paraId="6AF039A4" w14:textId="77777777" w:rsidR="004C5361" w:rsidRDefault="004C5361">
      <w:pPr>
        <w:rPr>
          <w:rFonts w:eastAsia="Calibri"/>
        </w:rPr>
      </w:pPr>
    </w:p>
    <w:p w14:paraId="1CE02ABD" w14:textId="77777777" w:rsidR="005D1AB5" w:rsidRDefault="00870677" w:rsidP="005D1AB5">
      <w:pPr>
        <w:pStyle w:val="Heading2"/>
        <w:shd w:val="clear" w:color="auto" w:fill="FFFFFF"/>
        <w:spacing w:before="0" w:beforeAutospacing="0" w:after="150" w:afterAutospacing="0"/>
        <w:textAlignment w:val="baseline"/>
        <w:rPr>
          <w:rFonts w:ascii="Helvetica" w:hAnsi="Helvetica"/>
          <w:caps/>
          <w:color w:val="383838"/>
          <w:sz w:val="48"/>
          <w:szCs w:val="48"/>
        </w:rPr>
      </w:pPr>
      <w:r>
        <w:br w:type="page"/>
      </w:r>
      <w:r w:rsidR="005D1AB5">
        <w:rPr>
          <w:rFonts w:ascii="Helvetica" w:hAnsi="Helvetica"/>
          <w:caps/>
          <w:color w:val="383838"/>
          <w:sz w:val="48"/>
          <w:szCs w:val="48"/>
        </w:rPr>
        <w:lastRenderedPageBreak/>
        <w:t>D01.1 MINORS POLICY</w:t>
      </w:r>
    </w:p>
    <w:p w14:paraId="5ED44656" w14:textId="77777777" w:rsidR="005D1AB5" w:rsidRPr="005D1AB5" w:rsidRDefault="005D1AB5" w:rsidP="005D1AB5">
      <w:pPr>
        <w:pStyle w:val="Heading3"/>
        <w:shd w:val="clear" w:color="auto" w:fill="FFFFFF"/>
        <w:spacing w:before="0" w:beforeAutospacing="0" w:after="0" w:afterAutospacing="0"/>
        <w:textAlignment w:val="baseline"/>
        <w:rPr>
          <w:rFonts w:ascii="Arial" w:hAnsi="Arial" w:cs="Arial"/>
          <w:color w:val="383838"/>
          <w:sz w:val="36"/>
          <w:szCs w:val="36"/>
        </w:rPr>
      </w:pPr>
      <w:r w:rsidRPr="005D1AB5">
        <w:rPr>
          <w:rFonts w:ascii="Arial" w:hAnsi="Arial" w:cs="Arial"/>
          <w:color w:val="383838"/>
          <w:sz w:val="36"/>
          <w:szCs w:val="36"/>
          <w:bdr w:val="none" w:sz="0" w:space="0" w:color="auto" w:frame="1"/>
        </w:rPr>
        <w:t>I. Definition</w:t>
      </w:r>
    </w:p>
    <w:p w14:paraId="109B3B7E" w14:textId="77777777" w:rsidR="005D1AB5" w:rsidRPr="005D1AB5" w:rsidRDefault="005D1AB5" w:rsidP="005D1AB5">
      <w:pPr>
        <w:pStyle w:val="NormalWeb"/>
        <w:shd w:val="clear" w:color="auto" w:fill="FFFFFF"/>
        <w:spacing w:before="0" w:beforeAutospacing="0" w:after="300" w:afterAutospacing="0" w:line="336" w:lineRule="atLeast"/>
        <w:textAlignment w:val="baseline"/>
        <w:rPr>
          <w:rFonts w:ascii="Arial" w:hAnsi="Arial" w:cs="Arial"/>
          <w:color w:val="333333"/>
          <w:sz w:val="21"/>
          <w:szCs w:val="21"/>
        </w:rPr>
      </w:pPr>
      <w:r w:rsidRPr="005D1AB5">
        <w:rPr>
          <w:rFonts w:ascii="Arial" w:hAnsi="Arial" w:cs="Arial"/>
          <w:color w:val="333333"/>
          <w:sz w:val="21"/>
          <w:szCs w:val="21"/>
        </w:rPr>
        <w:t>A minor at RIT is a related set of academic courses consisting of no fewer than 15 semester credit hours leading to a formal designation on a student's baccalaureate transcript.</w:t>
      </w:r>
    </w:p>
    <w:p w14:paraId="2E4619FB" w14:textId="77777777" w:rsidR="005D1AB5" w:rsidRPr="005D1AB5" w:rsidRDefault="005D1AB5" w:rsidP="005D1AB5">
      <w:pPr>
        <w:pStyle w:val="NormalWeb"/>
        <w:shd w:val="clear" w:color="auto" w:fill="FFFFFF"/>
        <w:spacing w:before="0" w:beforeAutospacing="0" w:after="300" w:afterAutospacing="0" w:line="336" w:lineRule="atLeast"/>
        <w:textAlignment w:val="baseline"/>
        <w:rPr>
          <w:rFonts w:ascii="Arial" w:hAnsi="Arial" w:cs="Arial"/>
          <w:color w:val="333333"/>
          <w:sz w:val="21"/>
          <w:szCs w:val="21"/>
        </w:rPr>
      </w:pPr>
      <w:r w:rsidRPr="005D1AB5">
        <w:rPr>
          <w:rFonts w:ascii="Arial" w:hAnsi="Arial" w:cs="Arial"/>
          <w:color w:val="333333"/>
          <w:sz w:val="21"/>
          <w:szCs w:val="21"/>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25F776B" w14:textId="77777777" w:rsidR="005D1AB5" w:rsidRPr="005D1AB5" w:rsidRDefault="005D1AB5" w:rsidP="005D1AB5">
      <w:pPr>
        <w:pStyle w:val="NormalWeb"/>
        <w:shd w:val="clear" w:color="auto" w:fill="FFFFFF"/>
        <w:spacing w:before="0" w:beforeAutospacing="0" w:after="300" w:afterAutospacing="0" w:line="336" w:lineRule="atLeast"/>
        <w:textAlignment w:val="baseline"/>
        <w:rPr>
          <w:rFonts w:ascii="Arial" w:hAnsi="Arial" w:cs="Arial"/>
          <w:color w:val="333333"/>
          <w:sz w:val="21"/>
          <w:szCs w:val="21"/>
        </w:rPr>
      </w:pPr>
      <w:r w:rsidRPr="005D1AB5">
        <w:rPr>
          <w:rFonts w:ascii="Arial" w:hAnsi="Arial" w:cs="Arial"/>
          <w:color w:val="333333"/>
          <w:sz w:val="21"/>
          <w:szCs w:val="21"/>
        </w:rPr>
        <w:t>In most cases, minors shall consist of a minimum of two upper division courses to provide reasonable breadth and depth within the minor.</w:t>
      </w:r>
    </w:p>
    <w:p w14:paraId="3375176B" w14:textId="77777777" w:rsidR="005D1AB5" w:rsidRPr="005D1AB5" w:rsidRDefault="005D1AB5" w:rsidP="005D1AB5">
      <w:pPr>
        <w:pStyle w:val="Heading3"/>
        <w:shd w:val="clear" w:color="auto" w:fill="FFFFFF"/>
        <w:spacing w:before="0" w:beforeAutospacing="0" w:after="150" w:afterAutospacing="0"/>
        <w:textAlignment w:val="baseline"/>
        <w:rPr>
          <w:rFonts w:ascii="Arial" w:hAnsi="Arial" w:cs="Arial"/>
          <w:color w:val="383838"/>
          <w:sz w:val="36"/>
          <w:szCs w:val="36"/>
        </w:rPr>
      </w:pPr>
      <w:r w:rsidRPr="005D1AB5">
        <w:rPr>
          <w:rFonts w:ascii="Arial" w:hAnsi="Arial" w:cs="Arial"/>
          <w:color w:val="383838"/>
          <w:sz w:val="36"/>
          <w:szCs w:val="36"/>
        </w:rPr>
        <w:t>II. Institutional parameters</w:t>
      </w:r>
    </w:p>
    <w:p w14:paraId="2E102BA7"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Minors may be discipline-based or interdisciplinary;</w:t>
      </w:r>
    </w:p>
    <w:p w14:paraId="3D677FF5"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Only matriculated students may enroll in a minor;</w:t>
      </w:r>
    </w:p>
    <w:p w14:paraId="46A4AF1F"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At least nine semester credit hours of the minor must consist of specific courses not required by the student's degree program.  Courses such as free electives, immersion courses, general education electives, courses within program options and tracks are not considered required courses;</w:t>
      </w:r>
    </w:p>
    <w:p w14:paraId="36DF1F4A"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Students may pursue multiple minors.  A minimum of nine semester credit hours must be designated towards each minor; these courses may not be counted towards other minors;</w:t>
      </w:r>
    </w:p>
    <w:p w14:paraId="28C02A5C"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The residency requirement for a minor is a minimum of nine semester credit hours consisting of RIT courses (excluding "X" graded courses);</w:t>
      </w:r>
    </w:p>
    <w:p w14:paraId="6F25C20B"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Posting of the minor on the student's academic transcript requires a minimum GPA of 2.0 in the minor;</w:t>
      </w:r>
    </w:p>
    <w:p w14:paraId="169209CC" w14:textId="77777777" w:rsidR="005D1AB5" w:rsidRPr="005D1AB5" w:rsidRDefault="005D1AB5" w:rsidP="005D1AB5">
      <w:pPr>
        <w:pStyle w:val="NormalWeb"/>
        <w:numPr>
          <w:ilvl w:val="0"/>
          <w:numId w:val="24"/>
        </w:numPr>
        <w:shd w:val="clear" w:color="auto" w:fill="FFFFFF"/>
        <w:spacing w:before="0" w:beforeAutospacing="0" w:after="0" w:afterAutospacing="0" w:line="294" w:lineRule="atLeast"/>
        <w:ind w:left="450"/>
        <w:textAlignment w:val="baseline"/>
        <w:rPr>
          <w:rFonts w:ascii="Arial" w:hAnsi="Arial" w:cs="Arial"/>
          <w:color w:val="333333"/>
          <w:sz w:val="18"/>
          <w:szCs w:val="18"/>
        </w:rPr>
      </w:pPr>
      <w:r w:rsidRPr="005D1AB5">
        <w:rPr>
          <w:rFonts w:ascii="Arial" w:hAnsi="Arial" w:cs="Arial"/>
          <w:color w:val="333333"/>
          <w:sz w:val="21"/>
          <w:szCs w:val="21"/>
        </w:rPr>
        <w:t>Minors may not be added to the student's academic record after the granting of the bachelor's degree.</w:t>
      </w:r>
      <w:r>
        <w:rPr>
          <w:rFonts w:ascii="Arial" w:hAnsi="Arial" w:cs="Arial"/>
          <w:color w:val="333333"/>
          <w:sz w:val="18"/>
          <w:szCs w:val="18"/>
        </w:rPr>
        <w:br/>
      </w:r>
    </w:p>
    <w:p w14:paraId="7B8E9CDD" w14:textId="77777777" w:rsidR="005D1AB5" w:rsidRPr="005D1AB5" w:rsidRDefault="005D1AB5" w:rsidP="005D1AB5">
      <w:pPr>
        <w:pStyle w:val="Heading3"/>
        <w:shd w:val="clear" w:color="auto" w:fill="FFFFFF"/>
        <w:spacing w:before="0" w:beforeAutospacing="0" w:after="150" w:afterAutospacing="0"/>
        <w:textAlignment w:val="baseline"/>
        <w:rPr>
          <w:rFonts w:ascii="Arial" w:hAnsi="Arial" w:cs="Arial"/>
          <w:color w:val="383838"/>
          <w:sz w:val="36"/>
          <w:szCs w:val="36"/>
        </w:rPr>
      </w:pPr>
      <w:r w:rsidRPr="005D1AB5">
        <w:rPr>
          <w:rFonts w:ascii="Arial" w:hAnsi="Arial" w:cs="Arial"/>
          <w:color w:val="383838"/>
          <w:sz w:val="36"/>
          <w:szCs w:val="36"/>
        </w:rPr>
        <w:t>III. Development/approval/administration processes</w:t>
      </w:r>
    </w:p>
    <w:p w14:paraId="2924CE9C" w14:textId="77777777" w:rsidR="005D1AB5" w:rsidRPr="005D1AB5" w:rsidRDefault="005D1AB5" w:rsidP="005D1AB5">
      <w:pPr>
        <w:pStyle w:val="NormalWeb"/>
        <w:numPr>
          <w:ilvl w:val="0"/>
          <w:numId w:val="25"/>
        </w:numPr>
        <w:shd w:val="clear" w:color="auto" w:fill="FFFFFF"/>
        <w:spacing w:before="0" w:beforeAutospacing="0" w:after="30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Minors may be developed by faculty at the departmental, inter-departmental, college, or inter-college level. As part of the minor development process:</w:t>
      </w:r>
    </w:p>
    <w:p w14:paraId="0417081F" w14:textId="77777777" w:rsidR="005D1AB5" w:rsidRPr="005D1AB5" w:rsidRDefault="005D1AB5" w:rsidP="005D1AB5">
      <w:pPr>
        <w:pStyle w:val="NormalWeb"/>
        <w:numPr>
          <w:ilvl w:val="1"/>
          <w:numId w:val="25"/>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prerequisites, if any, will be identified.</w:t>
      </w:r>
    </w:p>
    <w:p w14:paraId="029F51C0" w14:textId="77777777" w:rsidR="005D1AB5" w:rsidRPr="005D1AB5" w:rsidRDefault="005D1AB5" w:rsidP="005D1AB5">
      <w:pPr>
        <w:pStyle w:val="NormalWeb"/>
        <w:numPr>
          <w:ilvl w:val="1"/>
          <w:numId w:val="25"/>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students ineligible for the proposed minor will be identified;</w:t>
      </w:r>
    </w:p>
    <w:p w14:paraId="350FE6FA" w14:textId="77777777" w:rsidR="005D1AB5" w:rsidRPr="005D1AB5" w:rsidRDefault="005D1AB5" w:rsidP="005D1AB5">
      <w:pPr>
        <w:pStyle w:val="NormalWeb"/>
        <w:numPr>
          <w:ilvl w:val="0"/>
          <w:numId w:val="25"/>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lastRenderedPageBreak/>
        <w:t>Minor proposals must be approved by the appropriate academic unit(s) curriculum committee, and college curriculum committee(s) before being sent to the Inter-College Curriculum Committee (ICC) for final consideration and approval.  For any course listed in the minor that is from an academic unit(s) other than the unit offering the minor, the proposer of the minor shall obtain documented approval for the inclusion of the course in the minor.</w:t>
      </w:r>
      <w:r>
        <w:rPr>
          <w:rFonts w:ascii="Arial" w:hAnsi="Arial" w:cs="Arial"/>
          <w:color w:val="333333"/>
          <w:sz w:val="21"/>
          <w:szCs w:val="21"/>
        </w:rPr>
        <w:br/>
      </w:r>
    </w:p>
    <w:p w14:paraId="3E1CCF74" w14:textId="77777777" w:rsidR="005D1AB5" w:rsidRPr="005D1AB5" w:rsidRDefault="005D1AB5" w:rsidP="005D1AB5">
      <w:pPr>
        <w:pStyle w:val="NormalWeb"/>
        <w:numPr>
          <w:ilvl w:val="0"/>
          <w:numId w:val="25"/>
        </w:numPr>
        <w:shd w:val="clear" w:color="auto" w:fill="FFFFFF"/>
        <w:spacing w:before="0" w:beforeAutospacing="0" w:after="30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The academic unit offering the minor (in the case of interdisciplinary minors, the designated college/department) is responsible for the following: </w:t>
      </w:r>
    </w:p>
    <w:p w14:paraId="724F5C52" w14:textId="77777777" w:rsidR="005D1AB5" w:rsidRPr="005D1AB5" w:rsidRDefault="005D1AB5" w:rsidP="005D1AB5">
      <w:pPr>
        <w:pStyle w:val="NormalWeb"/>
        <w:numPr>
          <w:ilvl w:val="1"/>
          <w:numId w:val="26"/>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enrolling students in the minor (as space permits);</w:t>
      </w:r>
    </w:p>
    <w:p w14:paraId="6995A50E" w14:textId="77777777" w:rsidR="005D1AB5" w:rsidRPr="005D1AB5" w:rsidRDefault="005D1AB5" w:rsidP="005D1AB5">
      <w:pPr>
        <w:pStyle w:val="NormalWeb"/>
        <w:numPr>
          <w:ilvl w:val="1"/>
          <w:numId w:val="26"/>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monitoring students' progress toward completion of the minor;</w:t>
      </w:r>
    </w:p>
    <w:p w14:paraId="2CEA0040" w14:textId="77777777" w:rsidR="005D1AB5" w:rsidRPr="005D1AB5" w:rsidRDefault="005D1AB5" w:rsidP="005D1AB5">
      <w:pPr>
        <w:pStyle w:val="NormalWeb"/>
        <w:numPr>
          <w:ilvl w:val="1"/>
          <w:numId w:val="26"/>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authorizing the recording of the minor's completion on student's academic records; </w:t>
      </w:r>
    </w:p>
    <w:p w14:paraId="28185BE3" w14:textId="77777777" w:rsidR="005D1AB5" w:rsidRPr="005D1AB5" w:rsidRDefault="005D1AB5" w:rsidP="005D1AB5">
      <w:pPr>
        <w:pStyle w:val="NormalWeb"/>
        <w:numPr>
          <w:ilvl w:val="1"/>
          <w:numId w:val="26"/>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granting of transfer credit, credit by exam, credit by experience, course substitutions, and advanced placement;</w:t>
      </w:r>
    </w:p>
    <w:p w14:paraId="4989D5A0" w14:textId="77777777" w:rsidR="005D1AB5" w:rsidRPr="005D1AB5" w:rsidRDefault="005D1AB5" w:rsidP="005D1AB5">
      <w:pPr>
        <w:pStyle w:val="NormalWeb"/>
        <w:numPr>
          <w:ilvl w:val="1"/>
          <w:numId w:val="26"/>
        </w:numPr>
        <w:shd w:val="clear" w:color="auto" w:fill="FFFFFF"/>
        <w:spacing w:before="0" w:beforeAutospacing="0" w:after="0" w:afterAutospacing="0" w:line="294" w:lineRule="atLeast"/>
        <w:ind w:left="900"/>
        <w:textAlignment w:val="baseline"/>
        <w:rPr>
          <w:rFonts w:ascii="Arial" w:hAnsi="Arial" w:cs="Arial"/>
          <w:color w:val="333333"/>
          <w:sz w:val="21"/>
          <w:szCs w:val="21"/>
        </w:rPr>
      </w:pPr>
      <w:r w:rsidRPr="005D1AB5">
        <w:rPr>
          <w:rFonts w:ascii="Arial" w:hAnsi="Arial" w:cs="Arial"/>
          <w:color w:val="333333"/>
          <w:sz w:val="21"/>
          <w:szCs w:val="21"/>
        </w:rPr>
        <w:t>responding to student requests for removal from the minor.</w:t>
      </w:r>
      <w:r>
        <w:rPr>
          <w:rFonts w:ascii="Arial" w:hAnsi="Arial" w:cs="Arial"/>
          <w:color w:val="333333"/>
          <w:sz w:val="21"/>
          <w:szCs w:val="21"/>
        </w:rPr>
        <w:br/>
      </w:r>
    </w:p>
    <w:p w14:paraId="47D543E0" w14:textId="77777777" w:rsidR="005D1AB5" w:rsidRDefault="005D1AB5" w:rsidP="005D1AB5">
      <w:pPr>
        <w:pStyle w:val="NormalWeb"/>
        <w:numPr>
          <w:ilvl w:val="0"/>
          <w:numId w:val="26"/>
        </w:numPr>
        <w:shd w:val="clear" w:color="auto" w:fill="FFFFFF"/>
        <w:spacing w:before="0" w:beforeAutospacing="0" w:after="0" w:afterAutospacing="0" w:line="294" w:lineRule="atLeast"/>
        <w:ind w:left="450"/>
        <w:textAlignment w:val="baseline"/>
        <w:rPr>
          <w:rFonts w:ascii="Arial" w:hAnsi="Arial" w:cs="Arial"/>
          <w:color w:val="333333"/>
          <w:sz w:val="21"/>
          <w:szCs w:val="21"/>
        </w:rPr>
      </w:pPr>
      <w:r w:rsidRPr="005D1AB5">
        <w:rPr>
          <w:rFonts w:ascii="Arial" w:hAnsi="Arial" w:cs="Arial"/>
          <w:color w:val="333333"/>
          <w:sz w:val="21"/>
          <w:szCs w:val="21"/>
        </w:rPr>
        <w:t>As per New York State requirements, courses within the minor must be offered with sufficient frequency to allow students to complete the minor within the same time frame allowed for the completion of the baccalaureate degree.</w:t>
      </w:r>
    </w:p>
    <w:p w14:paraId="5B99BFAA" w14:textId="77777777" w:rsidR="005D1AB5" w:rsidRPr="005D1AB5" w:rsidRDefault="005D1AB5" w:rsidP="005D1AB5">
      <w:pPr>
        <w:pStyle w:val="NormalWeb"/>
        <w:shd w:val="clear" w:color="auto" w:fill="FFFFFF"/>
        <w:spacing w:before="0" w:beforeAutospacing="0" w:after="0" w:afterAutospacing="0" w:line="294" w:lineRule="atLeast"/>
        <w:textAlignment w:val="baseline"/>
        <w:rPr>
          <w:rFonts w:ascii="Arial" w:hAnsi="Arial" w:cs="Arial"/>
          <w:color w:val="333333"/>
          <w:sz w:val="21"/>
          <w:szCs w:val="21"/>
        </w:rPr>
      </w:pPr>
    </w:p>
    <w:p w14:paraId="345ACE0D" w14:textId="77777777" w:rsidR="005D1AB5" w:rsidRPr="005D1AB5" w:rsidRDefault="005D1AB5" w:rsidP="005D1AB5">
      <w:pPr>
        <w:pStyle w:val="Heading3"/>
        <w:shd w:val="clear" w:color="auto" w:fill="FFFFFF"/>
        <w:spacing w:before="0" w:beforeAutospacing="0" w:after="150" w:afterAutospacing="0"/>
        <w:textAlignment w:val="baseline"/>
        <w:rPr>
          <w:rFonts w:ascii="Arial" w:hAnsi="Arial" w:cs="Arial"/>
          <w:color w:val="383838"/>
          <w:sz w:val="36"/>
          <w:szCs w:val="36"/>
        </w:rPr>
      </w:pPr>
      <w:r w:rsidRPr="005D1AB5">
        <w:rPr>
          <w:rFonts w:ascii="Arial" w:hAnsi="Arial" w:cs="Arial"/>
          <w:color w:val="383838"/>
          <w:sz w:val="36"/>
          <w:szCs w:val="36"/>
        </w:rPr>
        <w:t>IV. Procedures for Minor revision</w:t>
      </w:r>
    </w:p>
    <w:p w14:paraId="1A9F94C7" w14:textId="77777777" w:rsidR="005D1AB5" w:rsidRPr="005D1AB5" w:rsidRDefault="005D1AB5" w:rsidP="005D1AB5">
      <w:pPr>
        <w:pStyle w:val="NormalWeb"/>
        <w:shd w:val="clear" w:color="auto" w:fill="FFFFFF"/>
        <w:spacing w:before="0" w:beforeAutospacing="0" w:after="0" w:afterAutospacing="0" w:line="336" w:lineRule="atLeast"/>
        <w:textAlignment w:val="baseline"/>
        <w:rPr>
          <w:rFonts w:ascii="Arial" w:hAnsi="Arial" w:cs="Arial"/>
          <w:color w:val="333333"/>
          <w:sz w:val="21"/>
          <w:szCs w:val="21"/>
        </w:rPr>
      </w:pPr>
      <w:r w:rsidRPr="005D1AB5">
        <w:rPr>
          <w:rFonts w:ascii="Arial" w:hAnsi="Arial" w:cs="Arial"/>
          <w:color w:val="333333"/>
          <w:sz w:val="21"/>
          <w:szCs w:val="21"/>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r>
        <w:rPr>
          <w:rFonts w:ascii="Arial" w:hAnsi="Arial" w:cs="Arial"/>
          <w:color w:val="333333"/>
          <w:sz w:val="21"/>
          <w:szCs w:val="21"/>
        </w:rPr>
        <w:br/>
      </w:r>
      <w:r>
        <w:rPr>
          <w:rStyle w:val="Strong"/>
          <w:rFonts w:ascii="Arial" w:hAnsi="Arial" w:cs="Arial"/>
          <w:color w:val="333333"/>
          <w:sz w:val="21"/>
          <w:szCs w:val="21"/>
          <w:bdr w:val="none" w:sz="0" w:space="0" w:color="auto" w:frame="1"/>
        </w:rPr>
        <w:br/>
      </w:r>
      <w:r w:rsidRPr="005D1AB5">
        <w:rPr>
          <w:rStyle w:val="Strong"/>
          <w:rFonts w:ascii="Arial" w:hAnsi="Arial" w:cs="Arial"/>
          <w:color w:val="333333"/>
          <w:sz w:val="21"/>
          <w:szCs w:val="21"/>
          <w:bdr w:val="none" w:sz="0" w:space="0" w:color="auto" w:frame="1"/>
        </w:rPr>
        <w:t>Responsible Office:  </w:t>
      </w:r>
      <w:r w:rsidRPr="005D1AB5">
        <w:rPr>
          <w:rFonts w:ascii="Arial" w:hAnsi="Arial" w:cs="Arial"/>
          <w:color w:val="333333"/>
          <w:sz w:val="21"/>
          <w:szCs w:val="21"/>
        </w:rPr>
        <w:t>Academic Senate. </w:t>
      </w:r>
      <w:r>
        <w:rPr>
          <w:rFonts w:ascii="Arial" w:hAnsi="Arial" w:cs="Arial"/>
          <w:color w:val="333333"/>
          <w:sz w:val="21"/>
          <w:szCs w:val="21"/>
        </w:rPr>
        <w:br/>
      </w:r>
      <w:r>
        <w:rPr>
          <w:rFonts w:ascii="Arial" w:hAnsi="Arial" w:cs="Arial"/>
          <w:color w:val="333333"/>
          <w:sz w:val="21"/>
          <w:szCs w:val="21"/>
        </w:rPr>
        <w:br/>
      </w:r>
      <w:r w:rsidRPr="005D1AB5">
        <w:rPr>
          <w:rFonts w:ascii="Arial" w:hAnsi="Arial" w:cs="Arial"/>
          <w:color w:val="333333"/>
          <w:sz w:val="21"/>
          <w:szCs w:val="21"/>
        </w:rPr>
        <w:t>Inquiries may be directed to:</w:t>
      </w:r>
      <w:r>
        <w:rPr>
          <w:rFonts w:ascii="Arial" w:hAnsi="Arial" w:cs="Arial"/>
          <w:color w:val="333333"/>
          <w:sz w:val="21"/>
          <w:szCs w:val="21"/>
        </w:rPr>
        <w:br/>
      </w:r>
      <w:r w:rsidRPr="005D1AB5">
        <w:rPr>
          <w:rFonts w:ascii="Arial" w:hAnsi="Arial" w:cs="Arial"/>
          <w:color w:val="333333"/>
          <w:sz w:val="21"/>
          <w:szCs w:val="21"/>
        </w:rPr>
        <w:t>Staff Assistant</w:t>
      </w:r>
      <w:r w:rsidRPr="005D1AB5">
        <w:rPr>
          <w:rFonts w:ascii="Arial" w:hAnsi="Arial" w:cs="Arial"/>
          <w:color w:val="333333"/>
          <w:sz w:val="21"/>
          <w:szCs w:val="21"/>
        </w:rPr>
        <w:br/>
        <w:t>2106 Eastman Hall</w:t>
      </w:r>
      <w:r w:rsidRPr="005D1AB5">
        <w:rPr>
          <w:rFonts w:ascii="Arial" w:hAnsi="Arial" w:cs="Arial"/>
          <w:color w:val="333333"/>
          <w:sz w:val="21"/>
          <w:szCs w:val="21"/>
        </w:rPr>
        <w:br/>
      </w:r>
      <w:hyperlink r:id="rId9" w:history="1">
        <w:r w:rsidRPr="005D1AB5">
          <w:rPr>
            <w:rStyle w:val="Hyperlink"/>
            <w:rFonts w:ascii="Arial" w:hAnsi="Arial" w:cs="Arial"/>
            <w:color w:val="F36E21"/>
            <w:sz w:val="21"/>
            <w:szCs w:val="21"/>
            <w:bdr w:val="none" w:sz="0" w:space="0" w:color="auto" w:frame="1"/>
          </w:rPr>
          <w:t>asenate@rit.edu</w:t>
        </w:r>
      </w:hyperlink>
      <w:r w:rsidRPr="005D1AB5">
        <w:rPr>
          <w:rFonts w:ascii="Arial" w:hAnsi="Arial" w:cs="Arial"/>
          <w:color w:val="333333"/>
          <w:sz w:val="21"/>
          <w:szCs w:val="21"/>
        </w:rPr>
        <w:t> </w:t>
      </w:r>
      <w:r w:rsidRPr="005D1AB5">
        <w:rPr>
          <w:rFonts w:ascii="Arial" w:hAnsi="Arial" w:cs="Arial"/>
          <w:color w:val="333333"/>
          <w:sz w:val="21"/>
          <w:szCs w:val="21"/>
        </w:rPr>
        <w:br/>
        <w:t>(585)475-2016</w:t>
      </w:r>
      <w:r>
        <w:rPr>
          <w:rFonts w:ascii="Arial" w:hAnsi="Arial" w:cs="Arial"/>
          <w:color w:val="333333"/>
          <w:sz w:val="21"/>
          <w:szCs w:val="21"/>
        </w:rPr>
        <w:br/>
      </w:r>
    </w:p>
    <w:p w14:paraId="771B57C7" w14:textId="77777777" w:rsidR="005D1AB5" w:rsidRPr="005D1AB5" w:rsidRDefault="005D1AB5" w:rsidP="005D1AB5">
      <w:pPr>
        <w:pStyle w:val="NormalWeb"/>
        <w:shd w:val="clear" w:color="auto" w:fill="FFFFFF"/>
        <w:spacing w:before="0" w:beforeAutospacing="0" w:after="0" w:afterAutospacing="0" w:line="336" w:lineRule="atLeast"/>
        <w:textAlignment w:val="baseline"/>
        <w:rPr>
          <w:rFonts w:ascii="Arial" w:hAnsi="Arial" w:cs="Arial"/>
          <w:color w:val="333333"/>
          <w:sz w:val="21"/>
          <w:szCs w:val="21"/>
        </w:rPr>
      </w:pPr>
      <w:r w:rsidRPr="005D1AB5">
        <w:rPr>
          <w:rStyle w:val="Strong"/>
          <w:rFonts w:ascii="Arial" w:hAnsi="Arial" w:cs="Arial"/>
          <w:color w:val="333333"/>
          <w:sz w:val="21"/>
          <w:szCs w:val="21"/>
          <w:bdr w:val="none" w:sz="0" w:space="0" w:color="auto" w:frame="1"/>
        </w:rPr>
        <w:t>Effective Date:</w:t>
      </w:r>
      <w:r>
        <w:rPr>
          <w:rFonts w:ascii="Arial" w:hAnsi="Arial" w:cs="Arial"/>
          <w:color w:val="333333"/>
          <w:sz w:val="21"/>
          <w:szCs w:val="21"/>
        </w:rPr>
        <w:t xml:space="preserve"> </w:t>
      </w:r>
      <w:r w:rsidRPr="005D1AB5">
        <w:rPr>
          <w:rFonts w:ascii="Arial" w:hAnsi="Arial" w:cs="Arial"/>
          <w:color w:val="333333"/>
          <w:sz w:val="21"/>
          <w:szCs w:val="21"/>
        </w:rPr>
        <w:t>Approved February 17, 2000</w:t>
      </w:r>
    </w:p>
    <w:p w14:paraId="6F03640D" w14:textId="77777777" w:rsidR="00AF0579" w:rsidRPr="005D1AB5" w:rsidRDefault="005D1AB5" w:rsidP="005D1AB5">
      <w:pPr>
        <w:pStyle w:val="NormalWeb"/>
        <w:shd w:val="clear" w:color="auto" w:fill="FFFFFF"/>
        <w:spacing w:before="0" w:beforeAutospacing="0" w:after="0" w:afterAutospacing="0" w:line="336" w:lineRule="atLeast"/>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 xml:space="preserve">Last Revision: </w:t>
      </w:r>
      <w:r w:rsidRPr="005D1AB5">
        <w:rPr>
          <w:rFonts w:ascii="Arial" w:hAnsi="Arial" w:cs="Arial"/>
          <w:color w:val="333333"/>
          <w:sz w:val="21"/>
          <w:szCs w:val="21"/>
        </w:rPr>
        <w:t>May 13, 2021</w:t>
      </w:r>
    </w:p>
    <w:sectPr w:rsidR="00AF0579" w:rsidRPr="005D1AB5"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1689" w14:textId="77777777" w:rsidR="003672EA" w:rsidRDefault="003672EA">
      <w:r>
        <w:separator/>
      </w:r>
    </w:p>
  </w:endnote>
  <w:endnote w:type="continuationSeparator" w:id="0">
    <w:p w14:paraId="22D8081D" w14:textId="77777777" w:rsidR="003672EA" w:rsidRDefault="003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BFD3"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1D7FD43A"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C969" w14:textId="08E11648"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FE20F6">
      <w:rPr>
        <w:rStyle w:val="PageNumber"/>
        <w:noProof/>
      </w:rPr>
      <w:t>2</w:t>
    </w:r>
    <w:r>
      <w:rPr>
        <w:rStyle w:val="PageNumber"/>
      </w:rPr>
      <w:fldChar w:fldCharType="end"/>
    </w:r>
  </w:p>
  <w:p w14:paraId="5E169164"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7FFD" w14:textId="77777777" w:rsidR="003672EA" w:rsidRDefault="003672EA">
      <w:r>
        <w:separator/>
      </w:r>
    </w:p>
  </w:footnote>
  <w:footnote w:type="continuationSeparator" w:id="0">
    <w:p w14:paraId="2BF1C0F4" w14:textId="77777777" w:rsidR="003672EA" w:rsidRDefault="0036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B57F4"/>
    <w:multiLevelType w:val="multilevel"/>
    <w:tmpl w:val="FA5AE1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3A7"/>
    <w:multiLevelType w:val="multilevel"/>
    <w:tmpl w:val="863C12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E53AE4"/>
    <w:multiLevelType w:val="multilevel"/>
    <w:tmpl w:val="E9BED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F7C"/>
    <w:multiLevelType w:val="multilevel"/>
    <w:tmpl w:val="861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35FA5"/>
    <w:multiLevelType w:val="multilevel"/>
    <w:tmpl w:val="160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1ACC"/>
    <w:multiLevelType w:val="multilevel"/>
    <w:tmpl w:val="8F1A8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8"/>
  </w:num>
  <w:num w:numId="3">
    <w:abstractNumId w:val="12"/>
  </w:num>
  <w:num w:numId="4">
    <w:abstractNumId w:val="3"/>
  </w:num>
  <w:num w:numId="5">
    <w:abstractNumId w:val="20"/>
  </w:num>
  <w:num w:numId="6">
    <w:abstractNumId w:val="0"/>
  </w:num>
  <w:num w:numId="7">
    <w:abstractNumId w:val="21"/>
  </w:num>
  <w:num w:numId="8">
    <w:abstractNumId w:val="15"/>
  </w:num>
  <w:num w:numId="9">
    <w:abstractNumId w:val="1"/>
  </w:num>
  <w:num w:numId="10">
    <w:abstractNumId w:val="22"/>
  </w:num>
  <w:num w:numId="11">
    <w:abstractNumId w:val="4"/>
  </w:num>
  <w:num w:numId="12">
    <w:abstractNumId w:val="17"/>
  </w:num>
  <w:num w:numId="13">
    <w:abstractNumId w:val="7"/>
  </w:num>
  <w:num w:numId="14">
    <w:abstractNumId w:val="10"/>
  </w:num>
  <w:num w:numId="15">
    <w:abstractNumId w:val="5"/>
  </w:num>
  <w:num w:numId="16">
    <w:abstractNumId w:val="16"/>
  </w:num>
  <w:num w:numId="17">
    <w:abstractNumId w:val="13"/>
  </w:num>
  <w:num w:numId="18">
    <w:abstractNumId w:val="6"/>
  </w:num>
  <w:num w:numId="19">
    <w:abstractNumId w:val="11"/>
  </w:num>
  <w:num w:numId="20">
    <w:abstractNumId w:val="14"/>
  </w:num>
  <w:num w:numId="21">
    <w:abstractNumId w:val="19"/>
  </w:num>
  <w:num w:numId="22">
    <w:abstractNumId w:val="8"/>
  </w:num>
  <w:num w:numId="23">
    <w:abstractNumId w:val="8"/>
  </w:num>
  <w:num w:numId="24">
    <w:abstractNumId w:val="9"/>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672EA"/>
    <w:rsid w:val="0037110B"/>
    <w:rsid w:val="003C1322"/>
    <w:rsid w:val="003D3B2D"/>
    <w:rsid w:val="003D493C"/>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1AB5"/>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6C0"/>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F057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494B"/>
    <w:rsid w:val="00BE2FB7"/>
    <w:rsid w:val="00BE7777"/>
    <w:rsid w:val="00C00351"/>
    <w:rsid w:val="00C05B6B"/>
    <w:rsid w:val="00C15035"/>
    <w:rsid w:val="00C20384"/>
    <w:rsid w:val="00C21038"/>
    <w:rsid w:val="00C23E36"/>
    <w:rsid w:val="00C259D6"/>
    <w:rsid w:val="00C2660B"/>
    <w:rsid w:val="00C35EAD"/>
    <w:rsid w:val="00C61822"/>
    <w:rsid w:val="00C64705"/>
    <w:rsid w:val="00C65652"/>
    <w:rsid w:val="00C75863"/>
    <w:rsid w:val="00C7588D"/>
    <w:rsid w:val="00C7667A"/>
    <w:rsid w:val="00C8073F"/>
    <w:rsid w:val="00CA1CA6"/>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E20F6"/>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88B34"/>
  <w15:docId w15:val="{06754206-6613-4B46-92E5-5FA0E86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AF05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F057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F05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AF0579"/>
    <w:rPr>
      <w:b/>
      <w:bCs/>
      <w:kern w:val="36"/>
      <w:sz w:val="48"/>
      <w:szCs w:val="48"/>
    </w:rPr>
  </w:style>
  <w:style w:type="character" w:customStyle="1" w:styleId="Heading2Char">
    <w:name w:val="Heading 2 Char"/>
    <w:basedOn w:val="DefaultParagraphFont"/>
    <w:link w:val="Heading2"/>
    <w:uiPriority w:val="9"/>
    <w:rsid w:val="00AF0579"/>
    <w:rPr>
      <w:b/>
      <w:bCs/>
      <w:sz w:val="36"/>
      <w:szCs w:val="36"/>
    </w:rPr>
  </w:style>
  <w:style w:type="character" w:customStyle="1" w:styleId="Heading3Char">
    <w:name w:val="Heading 3 Char"/>
    <w:basedOn w:val="DefaultParagraphFont"/>
    <w:link w:val="Heading3"/>
    <w:uiPriority w:val="9"/>
    <w:rsid w:val="00AF057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3281101">
      <w:bodyDiv w:val="1"/>
      <w:marLeft w:val="0"/>
      <w:marRight w:val="0"/>
      <w:marTop w:val="0"/>
      <w:marBottom w:val="0"/>
      <w:divBdr>
        <w:top w:val="none" w:sz="0" w:space="0" w:color="auto"/>
        <w:left w:val="none" w:sz="0" w:space="0" w:color="auto"/>
        <w:bottom w:val="none" w:sz="0" w:space="0" w:color="auto"/>
        <w:right w:val="none" w:sz="0" w:space="0" w:color="auto"/>
      </w:divBdr>
      <w:divsChild>
        <w:div w:id="1806314694">
          <w:marLeft w:val="0"/>
          <w:marRight w:val="0"/>
          <w:marTop w:val="0"/>
          <w:marBottom w:val="0"/>
          <w:divBdr>
            <w:top w:val="none" w:sz="0" w:space="0" w:color="auto"/>
            <w:left w:val="none" w:sz="0" w:space="0" w:color="auto"/>
            <w:bottom w:val="none" w:sz="0" w:space="0" w:color="auto"/>
            <w:right w:val="none" w:sz="0" w:space="0" w:color="auto"/>
          </w:divBdr>
          <w:divsChild>
            <w:div w:id="766771693">
              <w:marLeft w:val="0"/>
              <w:marRight w:val="0"/>
              <w:marTop w:val="0"/>
              <w:marBottom w:val="0"/>
              <w:divBdr>
                <w:top w:val="none" w:sz="0" w:space="0" w:color="auto"/>
                <w:left w:val="none" w:sz="0" w:space="0" w:color="auto"/>
                <w:bottom w:val="none" w:sz="0" w:space="0" w:color="auto"/>
                <w:right w:val="none" w:sz="0" w:space="0" w:color="auto"/>
              </w:divBdr>
              <w:divsChild>
                <w:div w:id="11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907">
          <w:marLeft w:val="0"/>
          <w:marRight w:val="0"/>
          <w:marTop w:val="0"/>
          <w:marBottom w:val="0"/>
          <w:divBdr>
            <w:top w:val="none" w:sz="0" w:space="0" w:color="auto"/>
            <w:left w:val="none" w:sz="0" w:space="0" w:color="auto"/>
            <w:bottom w:val="none" w:sz="0" w:space="0" w:color="auto"/>
            <w:right w:val="none" w:sz="0" w:space="0" w:color="auto"/>
          </w:divBdr>
          <w:divsChild>
            <w:div w:id="1965576507">
              <w:marLeft w:val="0"/>
              <w:marRight w:val="0"/>
              <w:marTop w:val="0"/>
              <w:marBottom w:val="0"/>
              <w:divBdr>
                <w:top w:val="none" w:sz="0" w:space="0" w:color="auto"/>
                <w:left w:val="none" w:sz="0" w:space="0" w:color="auto"/>
                <w:bottom w:val="none" w:sz="0" w:space="0" w:color="auto"/>
                <w:right w:val="none" w:sz="0" w:space="0" w:color="auto"/>
              </w:divBdr>
              <w:divsChild>
                <w:div w:id="1962489072">
                  <w:marLeft w:val="0"/>
                  <w:marRight w:val="0"/>
                  <w:marTop w:val="0"/>
                  <w:marBottom w:val="0"/>
                  <w:divBdr>
                    <w:top w:val="none" w:sz="0" w:space="0" w:color="auto"/>
                    <w:left w:val="none" w:sz="0" w:space="0" w:color="auto"/>
                    <w:bottom w:val="none" w:sz="0" w:space="0" w:color="auto"/>
                    <w:right w:val="none" w:sz="0" w:space="0" w:color="auto"/>
                  </w:divBdr>
                  <w:divsChild>
                    <w:div w:id="1553611049">
                      <w:marLeft w:val="0"/>
                      <w:marRight w:val="0"/>
                      <w:marTop w:val="0"/>
                      <w:marBottom w:val="0"/>
                      <w:divBdr>
                        <w:top w:val="none" w:sz="0" w:space="0" w:color="auto"/>
                        <w:left w:val="none" w:sz="0" w:space="0" w:color="auto"/>
                        <w:bottom w:val="none" w:sz="0" w:space="0" w:color="auto"/>
                        <w:right w:val="none" w:sz="0" w:space="0" w:color="auto"/>
                      </w:divBdr>
                      <w:divsChild>
                        <w:div w:id="1712877335">
                          <w:marLeft w:val="0"/>
                          <w:marRight w:val="0"/>
                          <w:marTop w:val="0"/>
                          <w:marBottom w:val="0"/>
                          <w:divBdr>
                            <w:top w:val="none" w:sz="0" w:space="0" w:color="auto"/>
                            <w:left w:val="none" w:sz="0" w:space="0" w:color="auto"/>
                            <w:bottom w:val="none" w:sz="0" w:space="0" w:color="auto"/>
                            <w:right w:val="none" w:sz="0" w:space="0" w:color="auto"/>
                          </w:divBdr>
                          <w:divsChild>
                            <w:div w:id="717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9841">
          <w:marLeft w:val="0"/>
          <w:marRight w:val="0"/>
          <w:marTop w:val="0"/>
          <w:marBottom w:val="0"/>
          <w:divBdr>
            <w:top w:val="none" w:sz="0" w:space="0" w:color="auto"/>
            <w:left w:val="none" w:sz="0" w:space="0" w:color="auto"/>
            <w:bottom w:val="none" w:sz="0" w:space="0" w:color="auto"/>
            <w:right w:val="none" w:sz="0" w:space="0" w:color="auto"/>
          </w:divBdr>
          <w:divsChild>
            <w:div w:id="1352950596">
              <w:marLeft w:val="0"/>
              <w:marRight w:val="0"/>
              <w:marTop w:val="0"/>
              <w:marBottom w:val="0"/>
              <w:divBdr>
                <w:top w:val="none" w:sz="0" w:space="0" w:color="auto"/>
                <w:left w:val="none" w:sz="0" w:space="0" w:color="auto"/>
                <w:bottom w:val="none" w:sz="0" w:space="0" w:color="auto"/>
                <w:right w:val="none" w:sz="0" w:space="0" w:color="auto"/>
              </w:divBdr>
              <w:divsChild>
                <w:div w:id="85733065">
                  <w:marLeft w:val="0"/>
                  <w:marRight w:val="0"/>
                  <w:marTop w:val="0"/>
                  <w:marBottom w:val="0"/>
                  <w:divBdr>
                    <w:top w:val="none" w:sz="0" w:space="0" w:color="auto"/>
                    <w:left w:val="none" w:sz="0" w:space="0" w:color="auto"/>
                    <w:bottom w:val="none" w:sz="0" w:space="0" w:color="auto"/>
                    <w:right w:val="none" w:sz="0" w:space="0" w:color="auto"/>
                  </w:divBdr>
                  <w:divsChild>
                    <w:div w:id="1351105864">
                      <w:marLeft w:val="0"/>
                      <w:marRight w:val="0"/>
                      <w:marTop w:val="0"/>
                      <w:marBottom w:val="0"/>
                      <w:divBdr>
                        <w:top w:val="none" w:sz="0" w:space="0" w:color="auto"/>
                        <w:left w:val="none" w:sz="0" w:space="0" w:color="auto"/>
                        <w:bottom w:val="none" w:sz="0" w:space="0" w:color="auto"/>
                        <w:right w:val="none" w:sz="0" w:space="0" w:color="auto"/>
                      </w:divBdr>
                      <w:divsChild>
                        <w:div w:id="1814060621">
                          <w:marLeft w:val="0"/>
                          <w:marRight w:val="0"/>
                          <w:marTop w:val="0"/>
                          <w:marBottom w:val="0"/>
                          <w:divBdr>
                            <w:top w:val="none" w:sz="0" w:space="0" w:color="auto"/>
                            <w:left w:val="none" w:sz="0" w:space="0" w:color="auto"/>
                            <w:bottom w:val="none" w:sz="0" w:space="0" w:color="auto"/>
                            <w:right w:val="none" w:sz="0" w:space="0" w:color="auto"/>
                          </w:divBdr>
                          <w:divsChild>
                            <w:div w:id="1625771300">
                              <w:marLeft w:val="0"/>
                              <w:marRight w:val="0"/>
                              <w:marTop w:val="0"/>
                              <w:marBottom w:val="0"/>
                              <w:divBdr>
                                <w:top w:val="none" w:sz="0" w:space="0" w:color="auto"/>
                                <w:left w:val="none" w:sz="0" w:space="0" w:color="auto"/>
                                <w:bottom w:val="none" w:sz="0" w:space="0" w:color="auto"/>
                                <w:right w:val="none" w:sz="0" w:space="0" w:color="auto"/>
                              </w:divBdr>
                              <w:divsChild>
                                <w:div w:id="336546430">
                                  <w:marLeft w:val="0"/>
                                  <w:marRight w:val="0"/>
                                  <w:marTop w:val="0"/>
                                  <w:marBottom w:val="0"/>
                                  <w:divBdr>
                                    <w:top w:val="none" w:sz="0" w:space="0" w:color="auto"/>
                                    <w:left w:val="none" w:sz="0" w:space="0" w:color="auto"/>
                                    <w:bottom w:val="none" w:sz="0" w:space="0" w:color="auto"/>
                                    <w:right w:val="none" w:sz="0" w:space="0" w:color="auto"/>
                                  </w:divBdr>
                                  <w:divsChild>
                                    <w:div w:id="1673289782">
                                      <w:marLeft w:val="0"/>
                                      <w:marRight w:val="0"/>
                                      <w:marTop w:val="0"/>
                                      <w:marBottom w:val="0"/>
                                      <w:divBdr>
                                        <w:top w:val="none" w:sz="0" w:space="0" w:color="auto"/>
                                        <w:left w:val="none" w:sz="0" w:space="0" w:color="auto"/>
                                        <w:bottom w:val="none" w:sz="0" w:space="0" w:color="auto"/>
                                        <w:right w:val="none" w:sz="0" w:space="0" w:color="auto"/>
                                      </w:divBdr>
                                      <w:divsChild>
                                        <w:div w:id="1503660188">
                                          <w:marLeft w:val="0"/>
                                          <w:marRight w:val="0"/>
                                          <w:marTop w:val="0"/>
                                          <w:marBottom w:val="0"/>
                                          <w:divBdr>
                                            <w:top w:val="none" w:sz="0" w:space="0" w:color="auto"/>
                                            <w:left w:val="none" w:sz="0" w:space="0" w:color="auto"/>
                                            <w:bottom w:val="none" w:sz="0" w:space="0" w:color="auto"/>
                                            <w:right w:val="none" w:sz="0" w:space="0" w:color="auto"/>
                                          </w:divBdr>
                                          <w:divsChild>
                                            <w:div w:id="1379010743">
                                              <w:marLeft w:val="0"/>
                                              <w:marRight w:val="0"/>
                                              <w:marTop w:val="0"/>
                                              <w:marBottom w:val="0"/>
                                              <w:divBdr>
                                                <w:top w:val="none" w:sz="0" w:space="0" w:color="auto"/>
                                                <w:left w:val="none" w:sz="0" w:space="0" w:color="auto"/>
                                                <w:bottom w:val="none" w:sz="0" w:space="0" w:color="auto"/>
                                                <w:right w:val="none" w:sz="0" w:space="0" w:color="auto"/>
                                              </w:divBdr>
                                              <w:divsChild>
                                                <w:div w:id="851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7076">
                  <w:marLeft w:val="0"/>
                  <w:marRight w:val="0"/>
                  <w:marTop w:val="0"/>
                  <w:marBottom w:val="0"/>
                  <w:divBdr>
                    <w:top w:val="none" w:sz="0" w:space="0" w:color="auto"/>
                    <w:left w:val="none" w:sz="0" w:space="0" w:color="auto"/>
                    <w:bottom w:val="none" w:sz="0" w:space="0" w:color="auto"/>
                    <w:right w:val="none" w:sz="0" w:space="0" w:color="auto"/>
                  </w:divBdr>
                  <w:divsChild>
                    <w:div w:id="1159886712">
                      <w:marLeft w:val="0"/>
                      <w:marRight w:val="0"/>
                      <w:marTop w:val="0"/>
                      <w:marBottom w:val="0"/>
                      <w:divBdr>
                        <w:top w:val="none" w:sz="0" w:space="0" w:color="auto"/>
                        <w:left w:val="none" w:sz="0" w:space="0" w:color="auto"/>
                        <w:bottom w:val="none" w:sz="0" w:space="0" w:color="auto"/>
                        <w:right w:val="none" w:sz="0" w:space="0" w:color="auto"/>
                      </w:divBdr>
                      <w:divsChild>
                        <w:div w:id="546987336">
                          <w:marLeft w:val="0"/>
                          <w:marRight w:val="0"/>
                          <w:marTop w:val="0"/>
                          <w:marBottom w:val="0"/>
                          <w:divBdr>
                            <w:top w:val="none" w:sz="0" w:space="0" w:color="auto"/>
                            <w:left w:val="none" w:sz="0" w:space="0" w:color="auto"/>
                            <w:bottom w:val="none" w:sz="0" w:space="0" w:color="auto"/>
                            <w:right w:val="none" w:sz="0" w:space="0" w:color="auto"/>
                          </w:divBdr>
                          <w:divsChild>
                            <w:div w:id="694157987">
                              <w:marLeft w:val="0"/>
                              <w:marRight w:val="0"/>
                              <w:marTop w:val="0"/>
                              <w:marBottom w:val="0"/>
                              <w:divBdr>
                                <w:top w:val="none" w:sz="0" w:space="0" w:color="auto"/>
                                <w:left w:val="none" w:sz="0" w:space="0" w:color="auto"/>
                                <w:bottom w:val="none" w:sz="0" w:space="0" w:color="auto"/>
                                <w:right w:val="none" w:sz="0" w:space="0" w:color="auto"/>
                              </w:divBdr>
                              <w:divsChild>
                                <w:div w:id="239873408">
                                  <w:marLeft w:val="0"/>
                                  <w:marRight w:val="0"/>
                                  <w:marTop w:val="0"/>
                                  <w:marBottom w:val="0"/>
                                  <w:divBdr>
                                    <w:top w:val="none" w:sz="0" w:space="0" w:color="auto"/>
                                    <w:left w:val="none" w:sz="0" w:space="0" w:color="auto"/>
                                    <w:bottom w:val="none" w:sz="0" w:space="0" w:color="auto"/>
                                    <w:right w:val="none" w:sz="0" w:space="0" w:color="auto"/>
                                  </w:divBdr>
                                  <w:divsChild>
                                    <w:div w:id="1768578805">
                                      <w:marLeft w:val="0"/>
                                      <w:marRight w:val="0"/>
                                      <w:marTop w:val="0"/>
                                      <w:marBottom w:val="0"/>
                                      <w:divBdr>
                                        <w:top w:val="none" w:sz="0" w:space="0" w:color="auto"/>
                                        <w:left w:val="none" w:sz="0" w:space="0" w:color="auto"/>
                                        <w:bottom w:val="none" w:sz="0" w:space="0" w:color="auto"/>
                                        <w:right w:val="none" w:sz="0" w:space="0" w:color="auto"/>
                                      </w:divBdr>
                                      <w:divsChild>
                                        <w:div w:id="180167859">
                                          <w:marLeft w:val="0"/>
                                          <w:marRight w:val="0"/>
                                          <w:marTop w:val="0"/>
                                          <w:marBottom w:val="0"/>
                                          <w:divBdr>
                                            <w:top w:val="none" w:sz="0" w:space="0" w:color="auto"/>
                                            <w:left w:val="none" w:sz="0" w:space="0" w:color="auto"/>
                                            <w:bottom w:val="none" w:sz="0" w:space="0" w:color="auto"/>
                                            <w:right w:val="none" w:sz="0" w:space="0" w:color="auto"/>
                                          </w:divBdr>
                                          <w:divsChild>
                                            <w:div w:id="1863201455">
                                              <w:marLeft w:val="0"/>
                                              <w:marRight w:val="0"/>
                                              <w:marTop w:val="0"/>
                                              <w:marBottom w:val="0"/>
                                              <w:divBdr>
                                                <w:top w:val="none" w:sz="0" w:space="0" w:color="auto"/>
                                                <w:left w:val="none" w:sz="0" w:space="0" w:color="auto"/>
                                                <w:bottom w:val="none" w:sz="0" w:space="0" w:color="auto"/>
                                                <w:right w:val="none" w:sz="0" w:space="0" w:color="auto"/>
                                              </w:divBdr>
                                              <w:divsChild>
                                                <w:div w:id="82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41113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81796196">
      <w:bodyDiv w:val="1"/>
      <w:marLeft w:val="0"/>
      <w:marRight w:val="0"/>
      <w:marTop w:val="0"/>
      <w:marBottom w:val="0"/>
      <w:divBdr>
        <w:top w:val="none" w:sz="0" w:space="0" w:color="auto"/>
        <w:left w:val="none" w:sz="0" w:space="0" w:color="auto"/>
        <w:bottom w:val="none" w:sz="0" w:space="0" w:color="auto"/>
        <w:right w:val="none" w:sz="0" w:space="0" w:color="auto"/>
      </w:divBdr>
      <w:divsChild>
        <w:div w:id="288249167">
          <w:marLeft w:val="0"/>
          <w:marRight w:val="0"/>
          <w:marTop w:val="0"/>
          <w:marBottom w:val="0"/>
          <w:divBdr>
            <w:top w:val="none" w:sz="0" w:space="0" w:color="auto"/>
            <w:left w:val="none" w:sz="0" w:space="0" w:color="auto"/>
            <w:bottom w:val="none" w:sz="0" w:space="0" w:color="auto"/>
            <w:right w:val="none" w:sz="0" w:space="0" w:color="auto"/>
          </w:divBdr>
          <w:divsChild>
            <w:div w:id="1017733060">
              <w:marLeft w:val="0"/>
              <w:marRight w:val="0"/>
              <w:marTop w:val="0"/>
              <w:marBottom w:val="0"/>
              <w:divBdr>
                <w:top w:val="none" w:sz="0" w:space="0" w:color="auto"/>
                <w:left w:val="none" w:sz="0" w:space="0" w:color="auto"/>
                <w:bottom w:val="none" w:sz="0" w:space="0" w:color="auto"/>
                <w:right w:val="none" w:sz="0" w:space="0" w:color="auto"/>
              </w:divBdr>
              <w:divsChild>
                <w:div w:id="1416517653">
                  <w:marLeft w:val="0"/>
                  <w:marRight w:val="0"/>
                  <w:marTop w:val="0"/>
                  <w:marBottom w:val="0"/>
                  <w:divBdr>
                    <w:top w:val="none" w:sz="0" w:space="0" w:color="auto"/>
                    <w:left w:val="none" w:sz="0" w:space="0" w:color="auto"/>
                    <w:bottom w:val="none" w:sz="0" w:space="0" w:color="auto"/>
                    <w:right w:val="none" w:sz="0" w:space="0" w:color="auto"/>
                  </w:divBdr>
                  <w:divsChild>
                    <w:div w:id="1023358255">
                      <w:marLeft w:val="0"/>
                      <w:marRight w:val="0"/>
                      <w:marTop w:val="0"/>
                      <w:marBottom w:val="0"/>
                      <w:divBdr>
                        <w:top w:val="none" w:sz="0" w:space="0" w:color="auto"/>
                        <w:left w:val="none" w:sz="0" w:space="0" w:color="auto"/>
                        <w:bottom w:val="none" w:sz="0" w:space="0" w:color="auto"/>
                        <w:right w:val="none" w:sz="0" w:space="0" w:color="auto"/>
                      </w:divBdr>
                      <w:divsChild>
                        <w:div w:id="1220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428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enate@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7543-FD49-4D37-BBEE-3581DD7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Brenda Thornton</cp:lastModifiedBy>
  <cp:revision>5</cp:revision>
  <cp:lastPrinted>2011-09-12T17:32:00Z</cp:lastPrinted>
  <dcterms:created xsi:type="dcterms:W3CDTF">2022-04-22T15:41:00Z</dcterms:created>
  <dcterms:modified xsi:type="dcterms:W3CDTF">2022-04-26T17:55:00Z</dcterms:modified>
</cp:coreProperties>
</file>