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178A8"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087B8B2D" wp14:editId="0696FF1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4CEA131" w14:textId="77777777" w:rsidR="00B32ABC" w:rsidRPr="00833FFA" w:rsidRDefault="00B32ABC" w:rsidP="00B32ABC">
      <w:pPr>
        <w:pStyle w:val="DocumentLabel"/>
        <w:rPr>
          <w:sz w:val="22"/>
          <w:szCs w:val="22"/>
        </w:rPr>
      </w:pPr>
      <w:r w:rsidRPr="00833FFA">
        <w:rPr>
          <w:sz w:val="22"/>
          <w:szCs w:val="22"/>
        </w:rPr>
        <w:t>Rochester INSTITUTE OF TECHNOLOGY</w:t>
      </w:r>
    </w:p>
    <w:p w14:paraId="160ABEAD"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3541BF93" w14:textId="77777777" w:rsidR="00B32ABC" w:rsidRPr="001F03DE" w:rsidRDefault="00B32ABC" w:rsidP="00B32ABC">
      <w:pPr>
        <w:pStyle w:val="DocumentLabel"/>
        <w:rPr>
          <w:sz w:val="20"/>
        </w:rPr>
      </w:pPr>
    </w:p>
    <w:p w14:paraId="365F443E" w14:textId="3ADBD80E" w:rsidR="00B32ABC" w:rsidRDefault="00933210" w:rsidP="00B32ABC">
      <w:pPr>
        <w:pStyle w:val="DocumentLabel"/>
        <w:rPr>
          <w:sz w:val="32"/>
          <w:szCs w:val="32"/>
        </w:rPr>
      </w:pPr>
      <w:r>
        <w:rPr>
          <w:sz w:val="32"/>
          <w:szCs w:val="32"/>
        </w:rPr>
        <w:t>College of health science and technology</w:t>
      </w:r>
    </w:p>
    <w:p w14:paraId="7FC9D031" w14:textId="77777777" w:rsidR="00FC7D3A" w:rsidRPr="004C5361" w:rsidRDefault="00FC7D3A" w:rsidP="001634DB">
      <w:pPr>
        <w:rPr>
          <w:szCs w:val="20"/>
          <w:lang w:eastAsia="ar-SA"/>
        </w:rPr>
      </w:pPr>
    </w:p>
    <w:p w14:paraId="7C44E78D" w14:textId="346FA3BD" w:rsidR="000A7FDA" w:rsidRPr="00C2660B" w:rsidRDefault="006B6636" w:rsidP="008D192A">
      <w:pPr>
        <w:jc w:val="center"/>
        <w:rPr>
          <w:b/>
          <w:lang w:eastAsia="ar-SA"/>
        </w:rPr>
      </w:pPr>
      <w:r>
        <w:rPr>
          <w:b/>
          <w:lang w:eastAsia="ar-SA"/>
        </w:rPr>
        <w:t>Nutrition Management</w:t>
      </w:r>
      <w:r w:rsidR="005C7579" w:rsidRPr="00C2660B">
        <w:rPr>
          <w:b/>
          <w:lang w:eastAsia="ar-SA"/>
        </w:rPr>
        <w:t xml:space="preserve"> </w:t>
      </w:r>
      <w:r w:rsidR="000361DE" w:rsidRPr="00C2660B">
        <w:rPr>
          <w:b/>
          <w:lang w:eastAsia="ar-SA"/>
        </w:rPr>
        <w:t xml:space="preserve"> </w:t>
      </w:r>
    </w:p>
    <w:p w14:paraId="7A7400E2" w14:textId="6A50FACB"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392851">
        <w:rPr>
          <w:lang w:eastAsia="ar-SA"/>
        </w:rPr>
        <w:t>Nutritional Sciences</w:t>
      </w:r>
    </w:p>
    <w:p w14:paraId="4F52D743" w14:textId="77777777" w:rsidR="005F3769" w:rsidRDefault="005F3769" w:rsidP="002B61C5">
      <w:pPr>
        <w:rPr>
          <w:lang w:eastAsia="ar-SA"/>
        </w:rPr>
      </w:pPr>
    </w:p>
    <w:p w14:paraId="3818F43D"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0F6A69E6" w14:textId="77777777" w:rsidTr="005F3769">
        <w:tc>
          <w:tcPr>
            <w:tcW w:w="8856" w:type="dxa"/>
          </w:tcPr>
          <w:p w14:paraId="3B0379F4" w14:textId="7F18094A" w:rsidR="005F3769" w:rsidRPr="009D6E83" w:rsidRDefault="00C93BD0" w:rsidP="00C93BD0">
            <w:pPr>
              <w:rPr>
                <w:color w:val="333333"/>
                <w:shd w:val="clear" w:color="auto" w:fill="FFFFFF"/>
              </w:rPr>
            </w:pPr>
            <w:r w:rsidRPr="009D6E83">
              <w:rPr>
                <w:color w:val="333333"/>
                <w:shd w:val="clear" w:color="auto" w:fill="FFFFFF"/>
              </w:rPr>
              <w:t xml:space="preserve">Through this minor students enhance their major with a focus on nutrients and human nutrition issues. </w:t>
            </w:r>
            <w:r w:rsidR="009D6E83" w:rsidRPr="009D6E83">
              <w:rPr>
                <w:color w:val="333333"/>
                <w:shd w:val="clear" w:color="auto" w:fill="FFFFFF"/>
              </w:rPr>
              <w:t xml:space="preserve">The study of nutrients </w:t>
            </w:r>
            <w:r w:rsidR="003756D2" w:rsidRPr="009D6E83">
              <w:rPr>
                <w:color w:val="333333"/>
                <w:shd w:val="clear" w:color="auto" w:fill="FFFFFF"/>
              </w:rPr>
              <w:t xml:space="preserve">includes knowledge about </w:t>
            </w:r>
            <w:r w:rsidR="009D6E83" w:rsidRPr="009D6E83">
              <w:rPr>
                <w:color w:val="333333"/>
                <w:shd w:val="clear" w:color="auto" w:fill="FFFFFF"/>
              </w:rPr>
              <w:t>their sources, metabolism, and relationship to health. Nutritional status</w:t>
            </w:r>
            <w:r w:rsidR="003756D2" w:rsidRPr="009D6E83">
              <w:rPr>
                <w:color w:val="333333"/>
                <w:shd w:val="clear" w:color="auto" w:fill="FFFFFF"/>
              </w:rPr>
              <w:t xml:space="preserve"> </w:t>
            </w:r>
            <w:r w:rsidR="009D6E83" w:rsidRPr="009D6E83">
              <w:rPr>
                <w:color w:val="333333"/>
                <w:shd w:val="clear" w:color="auto" w:fill="FFFFFF"/>
              </w:rPr>
              <w:t xml:space="preserve">impacts medicine, health care policy and promotion, global relationships, issues in anthropology and sociology, exercise science, food systems, hospitality, and behavioral health. </w:t>
            </w:r>
            <w:r w:rsidR="00D35A79" w:rsidRPr="009D6E83">
              <w:rPr>
                <w:i/>
                <w:color w:val="333333"/>
                <w:shd w:val="clear" w:color="auto" w:fill="FFFFFF"/>
              </w:rPr>
              <w:t xml:space="preserve">This minor is closed to students majoring in Nutrition Management. </w:t>
            </w:r>
          </w:p>
        </w:tc>
      </w:tr>
    </w:tbl>
    <w:p w14:paraId="006D5162" w14:textId="77777777" w:rsidR="005F3769" w:rsidRPr="00C2660B" w:rsidRDefault="005F3769" w:rsidP="002B61C5">
      <w:pPr>
        <w:rPr>
          <w:lang w:eastAsia="ar-SA"/>
        </w:rPr>
      </w:pPr>
    </w:p>
    <w:p w14:paraId="7CD7D23F"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4"/>
        <w:gridCol w:w="2378"/>
        <w:gridCol w:w="2378"/>
      </w:tblGrid>
      <w:tr w:rsidR="002C479A" w:rsidRPr="00C2660B" w14:paraId="529A9DA6" w14:textId="77777777" w:rsidTr="00B1301F">
        <w:tc>
          <w:tcPr>
            <w:tcW w:w="3978" w:type="dxa"/>
          </w:tcPr>
          <w:p w14:paraId="7EA9BD2F"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0CBBB05" w14:textId="567F3364" w:rsidR="002C479A" w:rsidRPr="00C2660B" w:rsidRDefault="00B1301F" w:rsidP="0056483D">
            <w:pPr>
              <w:pStyle w:val="NoSpacing"/>
              <w:rPr>
                <w:rFonts w:ascii="Times New Roman" w:hAnsi="Times New Roman"/>
                <w:sz w:val="24"/>
                <w:szCs w:val="24"/>
                <w:lang w:eastAsia="ar-SA"/>
              </w:rPr>
            </w:pPr>
            <w:r>
              <w:rPr>
                <w:rFonts w:ascii="Times New Roman" w:hAnsi="Times New Roman"/>
                <w:sz w:val="24"/>
                <w:szCs w:val="24"/>
                <w:lang w:eastAsia="ar-SA"/>
              </w:rPr>
              <w:t>Approval request date</w:t>
            </w:r>
          </w:p>
        </w:tc>
        <w:tc>
          <w:tcPr>
            <w:tcW w:w="2430" w:type="dxa"/>
          </w:tcPr>
          <w:p w14:paraId="32D28DE7" w14:textId="7737983F" w:rsidR="002C479A" w:rsidRPr="00C2660B" w:rsidRDefault="00B1301F" w:rsidP="0056483D">
            <w:pPr>
              <w:pStyle w:val="NoSpacing"/>
              <w:rPr>
                <w:rFonts w:ascii="Times New Roman" w:hAnsi="Times New Roman"/>
                <w:sz w:val="24"/>
                <w:szCs w:val="24"/>
                <w:lang w:eastAsia="ar-SA"/>
              </w:rPr>
            </w:pPr>
            <w:r>
              <w:rPr>
                <w:rFonts w:ascii="Times New Roman" w:hAnsi="Times New Roman"/>
                <w:sz w:val="24"/>
                <w:szCs w:val="24"/>
                <w:lang w:eastAsia="ar-SA"/>
              </w:rPr>
              <w:t>Approval granted date</w:t>
            </w:r>
          </w:p>
        </w:tc>
      </w:tr>
      <w:tr w:rsidR="002C479A" w:rsidRPr="00C2660B" w14:paraId="5CC623FC" w14:textId="77777777" w:rsidTr="00B1301F">
        <w:tc>
          <w:tcPr>
            <w:tcW w:w="3978" w:type="dxa"/>
          </w:tcPr>
          <w:p w14:paraId="109ED52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38631513" w14:textId="4F81A277" w:rsidR="002C479A" w:rsidRPr="00C2660B" w:rsidRDefault="003756D2" w:rsidP="0056483D">
            <w:pPr>
              <w:pStyle w:val="NoSpacing"/>
              <w:rPr>
                <w:rFonts w:ascii="Times New Roman" w:hAnsi="Times New Roman"/>
                <w:sz w:val="24"/>
                <w:szCs w:val="24"/>
                <w:lang w:eastAsia="ar-SA"/>
              </w:rPr>
            </w:pPr>
            <w:r>
              <w:rPr>
                <w:rFonts w:ascii="Times New Roman" w:hAnsi="Times New Roman"/>
                <w:sz w:val="24"/>
                <w:szCs w:val="24"/>
                <w:lang w:eastAsia="ar-SA"/>
              </w:rPr>
              <w:t>12/9</w:t>
            </w:r>
            <w:r w:rsidR="005F5293">
              <w:rPr>
                <w:rFonts w:ascii="Times New Roman" w:hAnsi="Times New Roman"/>
                <w:sz w:val="24"/>
                <w:szCs w:val="24"/>
                <w:lang w:eastAsia="ar-SA"/>
              </w:rPr>
              <w:t>/16</w:t>
            </w:r>
          </w:p>
        </w:tc>
        <w:tc>
          <w:tcPr>
            <w:tcW w:w="2430" w:type="dxa"/>
          </w:tcPr>
          <w:p w14:paraId="4C2C5BAF" w14:textId="3B42871F" w:rsidR="002C479A" w:rsidRPr="00C2660B" w:rsidRDefault="003756D2" w:rsidP="0056483D">
            <w:pPr>
              <w:pStyle w:val="NoSpacing"/>
              <w:rPr>
                <w:rFonts w:ascii="Times New Roman" w:hAnsi="Times New Roman"/>
                <w:sz w:val="24"/>
                <w:szCs w:val="24"/>
                <w:lang w:eastAsia="ar-SA"/>
              </w:rPr>
            </w:pPr>
            <w:r>
              <w:rPr>
                <w:rFonts w:ascii="Times New Roman" w:hAnsi="Times New Roman"/>
                <w:sz w:val="24"/>
                <w:szCs w:val="24"/>
                <w:lang w:eastAsia="ar-SA"/>
              </w:rPr>
              <w:t>12/13/16</w:t>
            </w:r>
          </w:p>
        </w:tc>
      </w:tr>
      <w:tr w:rsidR="002C479A" w:rsidRPr="00C2660B" w14:paraId="1360B7FD" w14:textId="77777777" w:rsidTr="00B1301F">
        <w:tc>
          <w:tcPr>
            <w:tcW w:w="3978" w:type="dxa"/>
          </w:tcPr>
          <w:p w14:paraId="385F6B7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3FAA83CE"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0B8F4BEF" w14:textId="56A62607" w:rsidR="002C479A" w:rsidRPr="00C2660B" w:rsidRDefault="00607D5D" w:rsidP="0056483D">
            <w:pPr>
              <w:pStyle w:val="NoSpacing"/>
              <w:rPr>
                <w:rFonts w:ascii="Times New Roman" w:hAnsi="Times New Roman"/>
                <w:sz w:val="24"/>
                <w:szCs w:val="24"/>
                <w:lang w:eastAsia="ar-SA"/>
              </w:rPr>
            </w:pPr>
            <w:r>
              <w:rPr>
                <w:rFonts w:ascii="Times New Roman" w:hAnsi="Times New Roman"/>
                <w:sz w:val="24"/>
                <w:szCs w:val="24"/>
                <w:lang w:eastAsia="ar-SA"/>
              </w:rPr>
              <w:t>12/15/16</w:t>
            </w:r>
          </w:p>
        </w:tc>
      </w:tr>
      <w:tr w:rsidR="0022219C" w:rsidRPr="00C2660B" w14:paraId="4028BE58" w14:textId="77777777" w:rsidTr="00B1301F">
        <w:tc>
          <w:tcPr>
            <w:tcW w:w="3978" w:type="dxa"/>
          </w:tcPr>
          <w:p w14:paraId="007F262D"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28E847D8" w14:textId="012E117C" w:rsidR="0022219C" w:rsidRPr="00C2660B" w:rsidRDefault="007879BA" w:rsidP="0056483D">
            <w:pPr>
              <w:pStyle w:val="NoSpacing"/>
              <w:rPr>
                <w:rFonts w:ascii="Times New Roman" w:hAnsi="Times New Roman"/>
                <w:sz w:val="24"/>
                <w:szCs w:val="24"/>
                <w:lang w:eastAsia="ar-SA"/>
              </w:rPr>
            </w:pPr>
            <w:r>
              <w:rPr>
                <w:rFonts w:ascii="Times New Roman" w:hAnsi="Times New Roman"/>
                <w:sz w:val="24"/>
                <w:szCs w:val="24"/>
                <w:lang w:eastAsia="ar-SA"/>
              </w:rPr>
              <w:t>2/</w:t>
            </w:r>
            <w:r w:rsidR="009261AA">
              <w:rPr>
                <w:rFonts w:ascii="Times New Roman" w:hAnsi="Times New Roman"/>
                <w:sz w:val="24"/>
                <w:szCs w:val="24"/>
                <w:lang w:eastAsia="ar-SA"/>
              </w:rPr>
              <w:t>1/17</w:t>
            </w:r>
          </w:p>
        </w:tc>
        <w:tc>
          <w:tcPr>
            <w:tcW w:w="2430" w:type="dxa"/>
          </w:tcPr>
          <w:p w14:paraId="7218E57C" w14:textId="5F617991" w:rsidR="0022219C" w:rsidRPr="00C2660B" w:rsidRDefault="009261AA" w:rsidP="0056483D">
            <w:pPr>
              <w:pStyle w:val="NoSpacing"/>
              <w:rPr>
                <w:rFonts w:ascii="Times New Roman" w:hAnsi="Times New Roman"/>
                <w:sz w:val="24"/>
                <w:szCs w:val="24"/>
                <w:lang w:eastAsia="ar-SA"/>
              </w:rPr>
            </w:pPr>
            <w:r>
              <w:rPr>
                <w:rFonts w:ascii="Times New Roman" w:hAnsi="Times New Roman"/>
                <w:sz w:val="24"/>
                <w:szCs w:val="24"/>
                <w:lang w:eastAsia="ar-SA"/>
              </w:rPr>
              <w:t>2/8/17</w:t>
            </w:r>
          </w:p>
        </w:tc>
      </w:tr>
    </w:tbl>
    <w:p w14:paraId="761B149A" w14:textId="77777777" w:rsidR="004C5361" w:rsidRPr="00C2660B" w:rsidRDefault="004C5361" w:rsidP="00AA1967"/>
    <w:p w14:paraId="07F24199" w14:textId="77777777" w:rsidR="00193B85" w:rsidRPr="00C2660B" w:rsidRDefault="00C2660B" w:rsidP="00193B85">
      <w:pPr>
        <w:rPr>
          <w:b/>
        </w:rPr>
      </w:pPr>
      <w:r w:rsidRPr="00C2660B">
        <w:rPr>
          <w:b/>
        </w:rPr>
        <w:t xml:space="preserve">2.0 </w:t>
      </w:r>
      <w:r w:rsidR="00AA1967" w:rsidRPr="00C2660B">
        <w:rPr>
          <w:b/>
        </w:rPr>
        <w:t xml:space="preserve">Rationale: </w:t>
      </w:r>
    </w:p>
    <w:p w14:paraId="73CB428D"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57C50F5C" w14:textId="77777777" w:rsidR="0022219C" w:rsidRPr="00C2660B" w:rsidRDefault="0022219C" w:rsidP="0022219C">
      <w:pPr>
        <w:pStyle w:val="NoSpacing"/>
        <w:rPr>
          <w:rFonts w:ascii="Times New Roman" w:hAnsi="Times New Roman"/>
          <w:sz w:val="24"/>
          <w:szCs w:val="24"/>
        </w:rPr>
      </w:pPr>
    </w:p>
    <w:p w14:paraId="3DEB2B3E"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14:paraId="7E06EB47" w14:textId="77777777">
        <w:tc>
          <w:tcPr>
            <w:tcW w:w="8856" w:type="dxa"/>
          </w:tcPr>
          <w:p w14:paraId="2C2E0F1F" w14:textId="5160837F" w:rsidR="004C5361" w:rsidRPr="003756D2" w:rsidRDefault="003756D2" w:rsidP="00062797">
            <w:r>
              <w:t xml:space="preserve">All courses relate to the study of human nutrition concepts.  Required courses in Biology provide requisite knowledge of anatomy and physiology to understand nutrient metabolism and utilization in the body.  Sources of nutrients are presented in FOOD and NUTR coursework.  </w:t>
            </w:r>
          </w:p>
        </w:tc>
      </w:tr>
    </w:tbl>
    <w:p w14:paraId="6A7D0CE2" w14:textId="77777777" w:rsidR="00AA1967" w:rsidRPr="00C2660B" w:rsidRDefault="00AA1967" w:rsidP="00AA1967">
      <w:pPr>
        <w:pStyle w:val="NoSpacing"/>
        <w:rPr>
          <w:rFonts w:ascii="Times New Roman" w:hAnsi="Times New Roman"/>
          <w:sz w:val="24"/>
          <w:szCs w:val="24"/>
        </w:rPr>
      </w:pPr>
    </w:p>
    <w:p w14:paraId="5A643150"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50C4A387" w14:textId="77777777" w:rsidR="00C2660B" w:rsidRPr="00C2660B" w:rsidRDefault="00C2660B" w:rsidP="009505CA">
      <w:pPr>
        <w:pStyle w:val="NoSpacing"/>
        <w:rPr>
          <w:rFonts w:ascii="Times New Roman" w:hAnsi="Times New Roman"/>
          <w:sz w:val="24"/>
          <w:szCs w:val="24"/>
        </w:rPr>
      </w:pPr>
    </w:p>
    <w:p w14:paraId="22C2473D"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14:paraId="23D787BE" w14:textId="77777777" w:rsidTr="00103622">
        <w:tc>
          <w:tcPr>
            <w:tcW w:w="8856" w:type="dxa"/>
          </w:tcPr>
          <w:p w14:paraId="27CDF909" w14:textId="7EA17813" w:rsidR="004C5361" w:rsidRPr="00C2660B" w:rsidRDefault="00F53582" w:rsidP="00103622">
            <w:pPr>
              <w:pStyle w:val="NoSpacing"/>
              <w:rPr>
                <w:rFonts w:ascii="Times New Roman" w:hAnsi="Times New Roman"/>
                <w:sz w:val="24"/>
                <w:szCs w:val="24"/>
              </w:rPr>
            </w:pPr>
            <w:r>
              <w:rPr>
                <w:rFonts w:ascii="Times New Roman" w:hAnsi="Times New Roman"/>
                <w:sz w:val="24"/>
                <w:szCs w:val="24"/>
              </w:rPr>
              <w:t>Not Applicable</w:t>
            </w:r>
          </w:p>
        </w:tc>
      </w:tr>
    </w:tbl>
    <w:p w14:paraId="13558618" w14:textId="1B8C09F6" w:rsidR="007E7CF3" w:rsidRDefault="007E7CF3">
      <w:pPr>
        <w:rPr>
          <w:rFonts w:eastAsia="Calibri"/>
          <w:b/>
        </w:rPr>
      </w:pPr>
    </w:p>
    <w:p w14:paraId="53060C8D"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2A1C6227"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1DEE3F59" w14:textId="77777777" w:rsidR="0022219C" w:rsidRPr="00C2660B" w:rsidRDefault="0022219C" w:rsidP="0022219C"/>
    <w:p w14:paraId="5800F041"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14:paraId="72A39FAA" w14:textId="77777777">
        <w:tc>
          <w:tcPr>
            <w:tcW w:w="8856" w:type="dxa"/>
          </w:tcPr>
          <w:p w14:paraId="4186FCF8" w14:textId="114BA380" w:rsidR="004C5361" w:rsidRPr="00C2660B" w:rsidRDefault="00F53582" w:rsidP="00AA1967">
            <w:pPr>
              <w:pStyle w:val="NoSpacing"/>
              <w:rPr>
                <w:rFonts w:ascii="Times New Roman" w:hAnsi="Times New Roman"/>
                <w:sz w:val="24"/>
                <w:szCs w:val="24"/>
              </w:rPr>
            </w:pPr>
            <w:r>
              <w:rPr>
                <w:rFonts w:ascii="Times New Roman" w:hAnsi="Times New Roman"/>
                <w:sz w:val="24"/>
                <w:szCs w:val="24"/>
              </w:rPr>
              <w:t xml:space="preserve">Nutrition Management.  These courses are part of the program for students majoring in Nutrition Management. </w:t>
            </w:r>
          </w:p>
        </w:tc>
      </w:tr>
    </w:tbl>
    <w:p w14:paraId="0A313A57" w14:textId="77777777" w:rsidR="00B63023" w:rsidRPr="00C2660B" w:rsidRDefault="00B63023">
      <w:pPr>
        <w:rPr>
          <w:b/>
        </w:rPr>
      </w:pPr>
    </w:p>
    <w:p w14:paraId="1D97DF91"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6688DD9"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5416A54F"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03D09B9F" w14:textId="77777777" w:rsidR="007D4C4E" w:rsidRPr="00C2660B" w:rsidRDefault="007D4C4E" w:rsidP="007D4C4E">
      <w:pPr>
        <w:pStyle w:val="NormalWeb"/>
        <w:numPr>
          <w:ilvl w:val="0"/>
          <w:numId w:val="17"/>
        </w:numPr>
      </w:pPr>
      <w:r w:rsidRPr="00C2660B">
        <w:t xml:space="preserve">Minors may be discipline-based or interdisciplinary; </w:t>
      </w:r>
    </w:p>
    <w:p w14:paraId="74EEE705"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0C2196DE"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7FA5736C" w14:textId="77777777" w:rsidR="00D46DED" w:rsidRPr="00C2660B" w:rsidRDefault="00D46DED" w:rsidP="007D4C4E">
      <w:pPr>
        <w:pStyle w:val="ListParagraph"/>
        <w:numPr>
          <w:ilvl w:val="0"/>
          <w:numId w:val="17"/>
        </w:numPr>
      </w:pPr>
      <w:r w:rsidRPr="00C2660B">
        <w:t>Provide a program mask showing how students will complete the minor.</w:t>
      </w:r>
    </w:p>
    <w:p w14:paraId="0949FFF5" w14:textId="77777777" w:rsidR="007D4C4E" w:rsidRPr="00C2660B" w:rsidRDefault="007D4C4E" w:rsidP="007D4C4E">
      <w:pPr>
        <w:pStyle w:val="ListParagraph"/>
        <w:ind w:left="1080"/>
      </w:pPr>
    </w:p>
    <w:p w14:paraId="76ED0815"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14:paraId="0C7BEE34" w14:textId="77777777">
        <w:tc>
          <w:tcPr>
            <w:tcW w:w="8856" w:type="dxa"/>
          </w:tcPr>
          <w:p w14:paraId="4E46C838" w14:textId="6323A09E" w:rsidR="004C5361" w:rsidRPr="00C2660B" w:rsidRDefault="009D6E83" w:rsidP="00607D5D">
            <w:pPr>
              <w:pStyle w:val="NoSpacing"/>
              <w:rPr>
                <w:rFonts w:ascii="Times New Roman" w:hAnsi="Times New Roman"/>
                <w:sz w:val="24"/>
                <w:szCs w:val="24"/>
              </w:rPr>
            </w:pPr>
            <w:r>
              <w:rPr>
                <w:rFonts w:ascii="Times New Roman" w:hAnsi="Times New Roman"/>
                <w:sz w:val="24"/>
                <w:szCs w:val="24"/>
              </w:rPr>
              <w:t xml:space="preserve">All students will complete a beginning nutrition course, NUTR 215 Contemporary Nutrition as a base of knowledge and 8 credits focused on human biology, specifically pertaining to anatomy and physiology concepts.  Two separate levels of human biology courses are allowed to include students from a variety of majors and backgrounds that would benefit from a nutrition minor.  </w:t>
            </w:r>
            <w:r w:rsidR="00607D5D">
              <w:rPr>
                <w:rFonts w:ascii="Times New Roman" w:hAnsi="Times New Roman"/>
                <w:sz w:val="24"/>
                <w:szCs w:val="24"/>
              </w:rPr>
              <w:t xml:space="preserve">For  the remaining two courses necessary for </w:t>
            </w:r>
            <w:r w:rsidR="00607D5D">
              <w:rPr>
                <w:rFonts w:ascii="Times New Roman" w:hAnsi="Times New Roman"/>
                <w:sz w:val="24"/>
                <w:szCs w:val="24"/>
              </w:rPr>
              <w:lastRenderedPageBreak/>
              <w:t xml:space="preserve">completion of the minor, students select from the approved list of electives and for which they meet the prerequistes. </w:t>
            </w:r>
          </w:p>
        </w:tc>
      </w:tr>
    </w:tbl>
    <w:p w14:paraId="096DFCE9"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98"/>
        <w:gridCol w:w="630"/>
        <w:gridCol w:w="900"/>
        <w:gridCol w:w="900"/>
        <w:gridCol w:w="540"/>
        <w:gridCol w:w="720"/>
        <w:gridCol w:w="900"/>
        <w:gridCol w:w="2268"/>
      </w:tblGrid>
      <w:tr w:rsidR="00566602" w:rsidRPr="00C2660B" w14:paraId="3E5184C5" w14:textId="77777777" w:rsidTr="00566602">
        <w:tc>
          <w:tcPr>
            <w:tcW w:w="1998" w:type="dxa"/>
          </w:tcPr>
          <w:p w14:paraId="5B8C3D13" w14:textId="77777777" w:rsidR="00A927E3" w:rsidRPr="00566602" w:rsidRDefault="00A927E3" w:rsidP="00F71169">
            <w:pPr>
              <w:pStyle w:val="NoSpacing"/>
              <w:rPr>
                <w:rFonts w:ascii="Times New Roman" w:hAnsi="Times New Roman"/>
                <w:sz w:val="18"/>
                <w:szCs w:val="18"/>
              </w:rPr>
            </w:pPr>
            <w:r w:rsidRPr="00566602">
              <w:rPr>
                <w:rFonts w:ascii="Times New Roman" w:hAnsi="Times New Roman"/>
                <w:sz w:val="18"/>
                <w:szCs w:val="18"/>
              </w:rPr>
              <w:t>Course Number &amp; Title</w:t>
            </w:r>
          </w:p>
        </w:tc>
        <w:tc>
          <w:tcPr>
            <w:tcW w:w="630" w:type="dxa"/>
          </w:tcPr>
          <w:p w14:paraId="2E0FF837" w14:textId="77777777" w:rsidR="00A927E3" w:rsidRPr="00566602" w:rsidRDefault="00A927E3" w:rsidP="00F71169">
            <w:pPr>
              <w:pStyle w:val="NoSpacing"/>
              <w:rPr>
                <w:rFonts w:ascii="Times New Roman" w:hAnsi="Times New Roman"/>
                <w:sz w:val="18"/>
                <w:szCs w:val="18"/>
              </w:rPr>
            </w:pPr>
            <w:r w:rsidRPr="00566602">
              <w:rPr>
                <w:rFonts w:ascii="Times New Roman" w:hAnsi="Times New Roman"/>
                <w:sz w:val="18"/>
                <w:szCs w:val="18"/>
              </w:rPr>
              <w:t>SCH</w:t>
            </w:r>
          </w:p>
        </w:tc>
        <w:tc>
          <w:tcPr>
            <w:tcW w:w="900" w:type="dxa"/>
          </w:tcPr>
          <w:p w14:paraId="35B2288D" w14:textId="77777777" w:rsidR="00A927E3" w:rsidRPr="00566602" w:rsidRDefault="00A927E3" w:rsidP="00F71169">
            <w:pPr>
              <w:pStyle w:val="NoSpacing"/>
              <w:rPr>
                <w:rFonts w:ascii="Times New Roman" w:hAnsi="Times New Roman"/>
                <w:sz w:val="18"/>
                <w:szCs w:val="18"/>
              </w:rPr>
            </w:pPr>
            <w:r w:rsidRPr="00566602">
              <w:rPr>
                <w:rFonts w:ascii="Times New Roman" w:hAnsi="Times New Roman"/>
                <w:sz w:val="18"/>
                <w:szCs w:val="18"/>
              </w:rPr>
              <w:t>Required</w:t>
            </w:r>
          </w:p>
        </w:tc>
        <w:tc>
          <w:tcPr>
            <w:tcW w:w="900" w:type="dxa"/>
          </w:tcPr>
          <w:p w14:paraId="0ECA8982" w14:textId="77777777" w:rsidR="00A927E3" w:rsidRPr="00566602" w:rsidRDefault="00A927E3" w:rsidP="00F71169">
            <w:pPr>
              <w:pStyle w:val="NoSpacing"/>
              <w:rPr>
                <w:rFonts w:ascii="Times New Roman" w:hAnsi="Times New Roman"/>
                <w:sz w:val="18"/>
                <w:szCs w:val="18"/>
              </w:rPr>
            </w:pPr>
            <w:r w:rsidRPr="00566602">
              <w:rPr>
                <w:rFonts w:ascii="Times New Roman" w:hAnsi="Times New Roman"/>
                <w:sz w:val="18"/>
                <w:szCs w:val="18"/>
              </w:rPr>
              <w:t>Optional</w:t>
            </w:r>
          </w:p>
        </w:tc>
        <w:tc>
          <w:tcPr>
            <w:tcW w:w="540" w:type="dxa"/>
          </w:tcPr>
          <w:p w14:paraId="0B0A035E" w14:textId="77777777" w:rsidR="00A927E3" w:rsidRPr="00566602" w:rsidRDefault="00A927E3" w:rsidP="00F71169">
            <w:pPr>
              <w:pStyle w:val="NoSpacing"/>
              <w:rPr>
                <w:rFonts w:ascii="Times New Roman" w:hAnsi="Times New Roman"/>
                <w:sz w:val="18"/>
                <w:szCs w:val="18"/>
              </w:rPr>
            </w:pPr>
            <w:r w:rsidRPr="00566602">
              <w:rPr>
                <w:rFonts w:ascii="Times New Roman" w:hAnsi="Times New Roman"/>
                <w:sz w:val="18"/>
                <w:szCs w:val="18"/>
              </w:rPr>
              <w:t>Fall</w:t>
            </w:r>
          </w:p>
        </w:tc>
        <w:tc>
          <w:tcPr>
            <w:tcW w:w="720" w:type="dxa"/>
          </w:tcPr>
          <w:p w14:paraId="1A2FD709" w14:textId="77777777" w:rsidR="00A927E3" w:rsidRPr="00566602" w:rsidRDefault="00A927E3" w:rsidP="00F71169">
            <w:pPr>
              <w:pStyle w:val="NoSpacing"/>
              <w:rPr>
                <w:rFonts w:ascii="Times New Roman" w:hAnsi="Times New Roman"/>
                <w:sz w:val="18"/>
                <w:szCs w:val="18"/>
              </w:rPr>
            </w:pPr>
            <w:r w:rsidRPr="00566602">
              <w:rPr>
                <w:rFonts w:ascii="Times New Roman" w:hAnsi="Times New Roman"/>
                <w:sz w:val="18"/>
                <w:szCs w:val="18"/>
              </w:rPr>
              <w:t>Spring</w:t>
            </w:r>
          </w:p>
        </w:tc>
        <w:tc>
          <w:tcPr>
            <w:tcW w:w="900" w:type="dxa"/>
          </w:tcPr>
          <w:p w14:paraId="56792A11" w14:textId="77777777" w:rsidR="00443CB4" w:rsidRPr="00566602" w:rsidRDefault="005F3769" w:rsidP="005F3769">
            <w:pPr>
              <w:pStyle w:val="NoSpacing"/>
              <w:rPr>
                <w:rFonts w:ascii="Times New Roman" w:hAnsi="Times New Roman"/>
                <w:sz w:val="18"/>
                <w:szCs w:val="18"/>
              </w:rPr>
            </w:pPr>
            <w:r w:rsidRPr="00566602">
              <w:rPr>
                <w:rFonts w:ascii="Times New Roman" w:hAnsi="Times New Roman"/>
                <w:sz w:val="18"/>
                <w:szCs w:val="18"/>
              </w:rPr>
              <w:t>Annual</w:t>
            </w:r>
            <w:r w:rsidR="00443CB4" w:rsidRPr="00566602">
              <w:rPr>
                <w:rFonts w:ascii="Times New Roman" w:hAnsi="Times New Roman"/>
                <w:sz w:val="18"/>
                <w:szCs w:val="18"/>
              </w:rPr>
              <w:t>/</w:t>
            </w:r>
          </w:p>
          <w:p w14:paraId="38593C5A" w14:textId="5112BA12" w:rsidR="00A927E3" w:rsidRPr="00566602" w:rsidRDefault="005F3769" w:rsidP="005F3769">
            <w:pPr>
              <w:pStyle w:val="NoSpacing"/>
              <w:rPr>
                <w:rFonts w:ascii="Times New Roman" w:hAnsi="Times New Roman"/>
                <w:sz w:val="18"/>
                <w:szCs w:val="18"/>
              </w:rPr>
            </w:pPr>
            <w:r w:rsidRPr="00566602">
              <w:rPr>
                <w:rFonts w:ascii="Times New Roman" w:hAnsi="Times New Roman"/>
                <w:sz w:val="18"/>
                <w:szCs w:val="18"/>
              </w:rPr>
              <w:t>Bie</w:t>
            </w:r>
            <w:r w:rsidR="00A927E3" w:rsidRPr="00566602">
              <w:rPr>
                <w:rFonts w:ascii="Times New Roman" w:hAnsi="Times New Roman"/>
                <w:sz w:val="18"/>
                <w:szCs w:val="18"/>
              </w:rPr>
              <w:t>n</w:t>
            </w:r>
            <w:r w:rsidR="004C5361" w:rsidRPr="00566602">
              <w:rPr>
                <w:rFonts w:ascii="Times New Roman" w:hAnsi="Times New Roman"/>
                <w:sz w:val="18"/>
                <w:szCs w:val="18"/>
              </w:rPr>
              <w:t>n</w:t>
            </w:r>
            <w:r w:rsidRPr="00566602">
              <w:rPr>
                <w:rFonts w:ascii="Times New Roman" w:hAnsi="Times New Roman"/>
                <w:sz w:val="18"/>
                <w:szCs w:val="18"/>
              </w:rPr>
              <w:t>i</w:t>
            </w:r>
            <w:r w:rsidR="00A927E3" w:rsidRPr="00566602">
              <w:rPr>
                <w:rFonts w:ascii="Times New Roman" w:hAnsi="Times New Roman"/>
                <w:sz w:val="18"/>
                <w:szCs w:val="18"/>
              </w:rPr>
              <w:t>al</w:t>
            </w:r>
          </w:p>
        </w:tc>
        <w:tc>
          <w:tcPr>
            <w:tcW w:w="2268" w:type="dxa"/>
          </w:tcPr>
          <w:p w14:paraId="526D187E" w14:textId="77777777" w:rsidR="00A927E3" w:rsidRPr="00566602" w:rsidRDefault="00A927E3" w:rsidP="00F71169">
            <w:pPr>
              <w:pStyle w:val="NoSpacing"/>
              <w:rPr>
                <w:rFonts w:ascii="Times New Roman" w:hAnsi="Times New Roman"/>
                <w:sz w:val="18"/>
                <w:szCs w:val="18"/>
              </w:rPr>
            </w:pPr>
            <w:r w:rsidRPr="00566602">
              <w:rPr>
                <w:rFonts w:ascii="Times New Roman" w:hAnsi="Times New Roman"/>
                <w:sz w:val="18"/>
                <w:szCs w:val="18"/>
              </w:rPr>
              <w:t>Prerequisites</w:t>
            </w:r>
          </w:p>
        </w:tc>
      </w:tr>
      <w:tr w:rsidR="00566602" w:rsidRPr="00566602" w14:paraId="2EA5E935" w14:textId="77777777" w:rsidTr="00566602">
        <w:tc>
          <w:tcPr>
            <w:tcW w:w="1998" w:type="dxa"/>
          </w:tcPr>
          <w:p w14:paraId="5138E719" w14:textId="014FACBD" w:rsidR="00A927E3"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NUTR 215</w:t>
            </w:r>
          </w:p>
          <w:p w14:paraId="585F6217" w14:textId="0F068F77" w:rsidR="00B20469"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Contemporary Nutrition</w:t>
            </w:r>
          </w:p>
        </w:tc>
        <w:tc>
          <w:tcPr>
            <w:tcW w:w="630" w:type="dxa"/>
          </w:tcPr>
          <w:p w14:paraId="5E42F51B" w14:textId="0954E103" w:rsidR="00A927E3"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3</w:t>
            </w:r>
          </w:p>
        </w:tc>
        <w:tc>
          <w:tcPr>
            <w:tcW w:w="900" w:type="dxa"/>
          </w:tcPr>
          <w:p w14:paraId="49C1E41A" w14:textId="1848E36B" w:rsidR="00A927E3"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X</w:t>
            </w:r>
          </w:p>
        </w:tc>
        <w:tc>
          <w:tcPr>
            <w:tcW w:w="900" w:type="dxa"/>
          </w:tcPr>
          <w:p w14:paraId="2E588460" w14:textId="77777777" w:rsidR="00A927E3" w:rsidRPr="00566602" w:rsidRDefault="00A927E3" w:rsidP="00F71169">
            <w:pPr>
              <w:pStyle w:val="NoSpacing"/>
              <w:rPr>
                <w:rFonts w:ascii="Times New Roman" w:hAnsi="Times New Roman"/>
                <w:sz w:val="18"/>
                <w:szCs w:val="18"/>
              </w:rPr>
            </w:pPr>
          </w:p>
        </w:tc>
        <w:tc>
          <w:tcPr>
            <w:tcW w:w="540" w:type="dxa"/>
          </w:tcPr>
          <w:p w14:paraId="14DB22EE" w14:textId="3F49439B" w:rsidR="00A927E3"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X</w:t>
            </w:r>
          </w:p>
        </w:tc>
        <w:tc>
          <w:tcPr>
            <w:tcW w:w="720" w:type="dxa"/>
          </w:tcPr>
          <w:p w14:paraId="35D7C5F3" w14:textId="78B372F0" w:rsidR="00A927E3"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X</w:t>
            </w:r>
          </w:p>
        </w:tc>
        <w:tc>
          <w:tcPr>
            <w:tcW w:w="900" w:type="dxa"/>
          </w:tcPr>
          <w:p w14:paraId="31D1CBAD" w14:textId="174D5508" w:rsidR="00A927E3"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Annual</w:t>
            </w:r>
          </w:p>
        </w:tc>
        <w:tc>
          <w:tcPr>
            <w:tcW w:w="2268" w:type="dxa"/>
          </w:tcPr>
          <w:p w14:paraId="587F81DD" w14:textId="0CC3C07E" w:rsidR="00A927E3"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None</w:t>
            </w:r>
          </w:p>
        </w:tc>
      </w:tr>
      <w:tr w:rsidR="00566602" w:rsidRPr="00566602" w14:paraId="1CBD4C15" w14:textId="77777777" w:rsidTr="00566602">
        <w:tc>
          <w:tcPr>
            <w:tcW w:w="1998" w:type="dxa"/>
          </w:tcPr>
          <w:p w14:paraId="7EB0694D" w14:textId="0C801D42" w:rsidR="00B20469"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MEDS 250 Human Anatomy and Physiology</w:t>
            </w:r>
            <w:r w:rsidR="00607D5D">
              <w:rPr>
                <w:rFonts w:ascii="Times New Roman" w:hAnsi="Times New Roman"/>
                <w:sz w:val="18"/>
                <w:szCs w:val="18"/>
              </w:rPr>
              <w:t xml:space="preserve"> I</w:t>
            </w:r>
            <w:r w:rsidRPr="00566602">
              <w:rPr>
                <w:rFonts w:ascii="Times New Roman" w:hAnsi="Times New Roman"/>
                <w:sz w:val="18"/>
                <w:szCs w:val="18"/>
              </w:rPr>
              <w:t xml:space="preserve"> </w:t>
            </w:r>
          </w:p>
          <w:p w14:paraId="38ED9895" w14:textId="77777777" w:rsidR="00566602" w:rsidRDefault="00566602" w:rsidP="00F71169">
            <w:pPr>
              <w:pStyle w:val="NoSpacing"/>
              <w:rPr>
                <w:rFonts w:ascii="Times New Roman" w:hAnsi="Times New Roman"/>
                <w:sz w:val="18"/>
                <w:szCs w:val="18"/>
              </w:rPr>
            </w:pPr>
          </w:p>
          <w:p w14:paraId="0E035663" w14:textId="77777777" w:rsidR="00566602" w:rsidRDefault="00566602" w:rsidP="00F71169">
            <w:pPr>
              <w:pStyle w:val="NoSpacing"/>
              <w:rPr>
                <w:rFonts w:ascii="Times New Roman" w:hAnsi="Times New Roman"/>
                <w:sz w:val="18"/>
                <w:szCs w:val="18"/>
              </w:rPr>
            </w:pPr>
          </w:p>
          <w:p w14:paraId="09BA727E" w14:textId="50C49BEB" w:rsidR="00A927E3"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OR</w:t>
            </w:r>
          </w:p>
          <w:p w14:paraId="3115C7AB" w14:textId="77777777" w:rsidR="00566602" w:rsidRDefault="00566602" w:rsidP="00F71169">
            <w:pPr>
              <w:pStyle w:val="NoSpacing"/>
              <w:rPr>
                <w:rFonts w:ascii="Times New Roman" w:hAnsi="Times New Roman"/>
                <w:sz w:val="18"/>
                <w:szCs w:val="18"/>
              </w:rPr>
            </w:pPr>
          </w:p>
          <w:p w14:paraId="2B99AB56" w14:textId="77777777" w:rsidR="00566602" w:rsidRDefault="00566602" w:rsidP="00F71169">
            <w:pPr>
              <w:pStyle w:val="NoSpacing"/>
              <w:rPr>
                <w:rFonts w:ascii="Times New Roman" w:hAnsi="Times New Roman"/>
                <w:sz w:val="18"/>
                <w:szCs w:val="18"/>
              </w:rPr>
            </w:pPr>
          </w:p>
          <w:p w14:paraId="414ECF45" w14:textId="77777777" w:rsidR="00566602" w:rsidRDefault="00566602" w:rsidP="00F71169">
            <w:pPr>
              <w:pStyle w:val="NoSpacing"/>
              <w:rPr>
                <w:rFonts w:ascii="Times New Roman" w:hAnsi="Times New Roman"/>
                <w:sz w:val="18"/>
                <w:szCs w:val="18"/>
              </w:rPr>
            </w:pPr>
          </w:p>
          <w:p w14:paraId="0772596B" w14:textId="77777777" w:rsidR="00566602" w:rsidRDefault="00566602" w:rsidP="00F71169">
            <w:pPr>
              <w:pStyle w:val="NoSpacing"/>
              <w:rPr>
                <w:rFonts w:ascii="Times New Roman" w:hAnsi="Times New Roman"/>
                <w:sz w:val="18"/>
                <w:szCs w:val="18"/>
              </w:rPr>
            </w:pPr>
          </w:p>
          <w:p w14:paraId="219E6469" w14:textId="77777777" w:rsidR="00B20469"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 xml:space="preserve">MEDG 101 Human Biology I </w:t>
            </w:r>
          </w:p>
          <w:p w14:paraId="1DE71F27" w14:textId="77777777" w:rsidR="00B20469"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 xml:space="preserve">AND </w:t>
            </w:r>
          </w:p>
          <w:p w14:paraId="2DF05BA4" w14:textId="46A2D802" w:rsidR="00B20469"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MEDG 103 Human Biology Laboratory I</w:t>
            </w:r>
          </w:p>
        </w:tc>
        <w:tc>
          <w:tcPr>
            <w:tcW w:w="630" w:type="dxa"/>
          </w:tcPr>
          <w:p w14:paraId="78F85DB2" w14:textId="13FB8533" w:rsidR="00A927E3"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4</w:t>
            </w:r>
          </w:p>
        </w:tc>
        <w:tc>
          <w:tcPr>
            <w:tcW w:w="900" w:type="dxa"/>
          </w:tcPr>
          <w:p w14:paraId="6B2F5B90" w14:textId="3331A628" w:rsidR="00A927E3"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X</w:t>
            </w:r>
          </w:p>
        </w:tc>
        <w:tc>
          <w:tcPr>
            <w:tcW w:w="900" w:type="dxa"/>
          </w:tcPr>
          <w:p w14:paraId="12D8A4B7" w14:textId="77777777" w:rsidR="00A927E3" w:rsidRPr="00566602" w:rsidRDefault="00A927E3" w:rsidP="00F71169">
            <w:pPr>
              <w:pStyle w:val="NoSpacing"/>
              <w:rPr>
                <w:rFonts w:ascii="Times New Roman" w:hAnsi="Times New Roman"/>
                <w:sz w:val="18"/>
                <w:szCs w:val="18"/>
              </w:rPr>
            </w:pPr>
          </w:p>
        </w:tc>
        <w:tc>
          <w:tcPr>
            <w:tcW w:w="540" w:type="dxa"/>
          </w:tcPr>
          <w:p w14:paraId="1C33CEA2" w14:textId="12C021F4" w:rsidR="00A927E3"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X</w:t>
            </w:r>
          </w:p>
        </w:tc>
        <w:tc>
          <w:tcPr>
            <w:tcW w:w="720" w:type="dxa"/>
          </w:tcPr>
          <w:p w14:paraId="0A8AE1A4" w14:textId="77777777" w:rsidR="00A927E3" w:rsidRPr="00566602" w:rsidRDefault="00A927E3" w:rsidP="00F71169">
            <w:pPr>
              <w:pStyle w:val="NoSpacing"/>
              <w:rPr>
                <w:rFonts w:ascii="Times New Roman" w:hAnsi="Times New Roman"/>
                <w:sz w:val="18"/>
                <w:szCs w:val="18"/>
              </w:rPr>
            </w:pPr>
          </w:p>
        </w:tc>
        <w:tc>
          <w:tcPr>
            <w:tcW w:w="900" w:type="dxa"/>
          </w:tcPr>
          <w:p w14:paraId="0CFEFA51" w14:textId="66B9BDBA" w:rsidR="00A927E3" w:rsidRPr="00566602" w:rsidRDefault="00B20469" w:rsidP="00F71169">
            <w:pPr>
              <w:pStyle w:val="NoSpacing"/>
              <w:rPr>
                <w:rFonts w:ascii="Times New Roman" w:hAnsi="Times New Roman"/>
                <w:sz w:val="18"/>
                <w:szCs w:val="18"/>
              </w:rPr>
            </w:pPr>
            <w:r w:rsidRPr="00566602">
              <w:rPr>
                <w:rFonts w:ascii="Times New Roman" w:hAnsi="Times New Roman"/>
                <w:sz w:val="18"/>
                <w:szCs w:val="18"/>
              </w:rPr>
              <w:t>Annual</w:t>
            </w:r>
          </w:p>
        </w:tc>
        <w:tc>
          <w:tcPr>
            <w:tcW w:w="2268" w:type="dxa"/>
          </w:tcPr>
          <w:p w14:paraId="35FD8720" w14:textId="7C32838C" w:rsidR="00B20469" w:rsidRPr="00566602" w:rsidRDefault="00B20469" w:rsidP="00F71169">
            <w:pPr>
              <w:pStyle w:val="NoSpacing"/>
              <w:rPr>
                <w:rFonts w:ascii="Times New Roman" w:hAnsi="Times New Roman"/>
                <w:sz w:val="18"/>
                <w:szCs w:val="18"/>
              </w:rPr>
            </w:pPr>
            <w:r w:rsidRPr="00566602">
              <w:rPr>
                <w:rFonts w:ascii="Times New Roman" w:hAnsi="Times New Roman"/>
                <w:sz w:val="18"/>
                <w:szCs w:val="18"/>
                <w:u w:val="single"/>
              </w:rPr>
              <w:t xml:space="preserve">For MEDS 250 </w:t>
            </w:r>
            <w:r w:rsidR="00566602">
              <w:rPr>
                <w:rFonts w:ascii="Times New Roman" w:hAnsi="Times New Roman"/>
                <w:sz w:val="18"/>
                <w:szCs w:val="18"/>
                <w:u w:val="single"/>
              </w:rPr>
              <w:br/>
            </w:r>
            <w:r w:rsidR="00DF3166" w:rsidRPr="00566602">
              <w:rPr>
                <w:rFonts w:ascii="Times New Roman" w:hAnsi="Times New Roman"/>
                <w:sz w:val="18"/>
                <w:szCs w:val="18"/>
              </w:rPr>
              <w:t xml:space="preserve">BIOL-101 &amp; BIOL-102) </w:t>
            </w:r>
            <w:r w:rsidR="00DF3166" w:rsidRPr="0039251D">
              <w:rPr>
                <w:rFonts w:ascii="Times New Roman" w:hAnsi="Times New Roman"/>
                <w:sz w:val="18"/>
                <w:szCs w:val="18"/>
                <w:u w:val="single"/>
              </w:rPr>
              <w:t>or</w:t>
            </w:r>
            <w:r w:rsidR="00DF3166" w:rsidRPr="00566602">
              <w:rPr>
                <w:rFonts w:ascii="Times New Roman" w:hAnsi="Times New Roman"/>
                <w:sz w:val="18"/>
                <w:szCs w:val="18"/>
              </w:rPr>
              <w:t xml:space="preserve"> (BIOL-121 &amp; BIOL-122) </w:t>
            </w:r>
            <w:r w:rsidR="00DF3166" w:rsidRPr="0039251D">
              <w:rPr>
                <w:rFonts w:ascii="Times New Roman" w:hAnsi="Times New Roman"/>
                <w:sz w:val="18"/>
                <w:szCs w:val="18"/>
                <w:u w:val="single"/>
              </w:rPr>
              <w:t>or</w:t>
            </w:r>
            <w:r w:rsidR="00DF3166" w:rsidRPr="00566602">
              <w:rPr>
                <w:rFonts w:ascii="Times New Roman" w:hAnsi="Times New Roman"/>
                <w:sz w:val="18"/>
                <w:szCs w:val="18"/>
              </w:rPr>
              <w:t xml:space="preserve"> (1001-201 &amp; 1001-202 &amp; 1001-203) </w:t>
            </w:r>
            <w:r w:rsidR="00DF3166" w:rsidRPr="0039251D">
              <w:rPr>
                <w:rFonts w:ascii="Times New Roman" w:hAnsi="Times New Roman"/>
                <w:sz w:val="18"/>
                <w:szCs w:val="18"/>
                <w:u w:val="single"/>
              </w:rPr>
              <w:t>or</w:t>
            </w:r>
            <w:r w:rsidR="00DF3166" w:rsidRPr="00566602">
              <w:rPr>
                <w:rFonts w:ascii="Times New Roman" w:hAnsi="Times New Roman"/>
                <w:sz w:val="18"/>
                <w:szCs w:val="18"/>
              </w:rPr>
              <w:t xml:space="preserve"> (1001-251 &amp; 1001-252 &amp; 1001-253) or (MEDG- 102 </w:t>
            </w:r>
            <w:r w:rsidR="00DF3166" w:rsidRPr="0039251D">
              <w:rPr>
                <w:rFonts w:ascii="Times New Roman" w:hAnsi="Times New Roman"/>
                <w:sz w:val="18"/>
                <w:szCs w:val="18"/>
                <w:u w:val="single"/>
              </w:rPr>
              <w:t>or</w:t>
            </w:r>
            <w:r w:rsidR="00DF3166" w:rsidRPr="00566602">
              <w:rPr>
                <w:rFonts w:ascii="Times New Roman" w:hAnsi="Times New Roman"/>
                <w:sz w:val="18"/>
                <w:szCs w:val="18"/>
              </w:rPr>
              <w:t xml:space="preserve"> 1026-213) or NUTR-BS equivalent courses. CHST Multiple Course Prereq 18</w:t>
            </w:r>
          </w:p>
          <w:p w14:paraId="7BF61C3A" w14:textId="77777777" w:rsidR="00B20469" w:rsidRPr="00566602" w:rsidRDefault="00B20469" w:rsidP="00F71169">
            <w:pPr>
              <w:pStyle w:val="NoSpacing"/>
              <w:rPr>
                <w:rFonts w:ascii="Times New Roman" w:hAnsi="Times New Roman"/>
                <w:sz w:val="18"/>
                <w:szCs w:val="18"/>
              </w:rPr>
            </w:pPr>
          </w:p>
          <w:p w14:paraId="2EFD43DE" w14:textId="2558DADC" w:rsidR="00566602" w:rsidRPr="00566602" w:rsidRDefault="00566602" w:rsidP="00566602">
            <w:pPr>
              <w:pStyle w:val="NoSpacing"/>
              <w:rPr>
                <w:rFonts w:ascii="Times New Roman" w:hAnsi="Times New Roman"/>
                <w:sz w:val="18"/>
                <w:szCs w:val="18"/>
                <w:u w:val="single"/>
              </w:rPr>
            </w:pPr>
            <w:r w:rsidRPr="00566602">
              <w:rPr>
                <w:rFonts w:ascii="Times New Roman" w:hAnsi="Times New Roman"/>
                <w:sz w:val="18"/>
                <w:szCs w:val="18"/>
                <w:u w:val="single"/>
              </w:rPr>
              <w:t>For MEDG 101,103</w:t>
            </w:r>
          </w:p>
          <w:p w14:paraId="5CD0FCCB" w14:textId="13A00027" w:rsidR="00566602" w:rsidRPr="00566602" w:rsidRDefault="00566602" w:rsidP="00566602">
            <w:pPr>
              <w:pStyle w:val="NoSpacing"/>
              <w:rPr>
                <w:rFonts w:ascii="Times New Roman" w:hAnsi="Times New Roman"/>
                <w:sz w:val="18"/>
                <w:szCs w:val="18"/>
              </w:rPr>
            </w:pPr>
            <w:r w:rsidRPr="00566602">
              <w:rPr>
                <w:rFonts w:ascii="Times New Roman" w:hAnsi="Times New Roman"/>
                <w:sz w:val="18"/>
                <w:szCs w:val="18"/>
              </w:rPr>
              <w:t>None, Recommend take concurrently</w:t>
            </w:r>
          </w:p>
          <w:p w14:paraId="2CD5AF92" w14:textId="65D19DE2" w:rsidR="00A927E3" w:rsidRPr="00566602" w:rsidRDefault="00A927E3" w:rsidP="00F71169">
            <w:pPr>
              <w:pStyle w:val="NoSpacing"/>
              <w:rPr>
                <w:rFonts w:ascii="Times New Roman" w:hAnsi="Times New Roman"/>
                <w:sz w:val="18"/>
                <w:szCs w:val="18"/>
              </w:rPr>
            </w:pPr>
          </w:p>
        </w:tc>
      </w:tr>
      <w:tr w:rsidR="00566602" w:rsidRPr="00566602" w14:paraId="18BDC292" w14:textId="77777777" w:rsidTr="00566602">
        <w:tc>
          <w:tcPr>
            <w:tcW w:w="1998" w:type="dxa"/>
          </w:tcPr>
          <w:p w14:paraId="68A28AFA" w14:textId="29EF2D0B"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MEDS 251 Human Anatomy and Physiology</w:t>
            </w:r>
            <w:r w:rsidR="00607D5D">
              <w:rPr>
                <w:rFonts w:ascii="Times New Roman" w:hAnsi="Times New Roman"/>
                <w:sz w:val="18"/>
                <w:szCs w:val="18"/>
              </w:rPr>
              <w:t xml:space="preserve"> II</w:t>
            </w:r>
          </w:p>
          <w:p w14:paraId="13126BEB" w14:textId="77777777" w:rsidR="00443CB4"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OR</w:t>
            </w:r>
          </w:p>
          <w:p w14:paraId="03753117" w14:textId="77777777" w:rsidR="00443CB4"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MEDG 102 Human Biology II</w:t>
            </w:r>
          </w:p>
          <w:p w14:paraId="1F4E7759" w14:textId="77777777" w:rsidR="00443CB4"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 xml:space="preserve">AND </w:t>
            </w:r>
          </w:p>
          <w:p w14:paraId="31D163CA" w14:textId="1F6FE837" w:rsidR="00443CB4"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MEDG 104 Human Biology Laboratory II</w:t>
            </w:r>
          </w:p>
        </w:tc>
        <w:tc>
          <w:tcPr>
            <w:tcW w:w="630" w:type="dxa"/>
          </w:tcPr>
          <w:p w14:paraId="48EE1B77" w14:textId="232C411A"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4</w:t>
            </w:r>
          </w:p>
        </w:tc>
        <w:tc>
          <w:tcPr>
            <w:tcW w:w="900" w:type="dxa"/>
          </w:tcPr>
          <w:p w14:paraId="71A09153" w14:textId="73CA41FB"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X</w:t>
            </w:r>
          </w:p>
        </w:tc>
        <w:tc>
          <w:tcPr>
            <w:tcW w:w="900" w:type="dxa"/>
          </w:tcPr>
          <w:p w14:paraId="37F408FA" w14:textId="77777777" w:rsidR="00B20469" w:rsidRPr="00566602" w:rsidRDefault="00B20469" w:rsidP="00F71169">
            <w:pPr>
              <w:pStyle w:val="NoSpacing"/>
              <w:rPr>
                <w:rFonts w:ascii="Times New Roman" w:hAnsi="Times New Roman"/>
                <w:sz w:val="18"/>
                <w:szCs w:val="18"/>
              </w:rPr>
            </w:pPr>
          </w:p>
        </w:tc>
        <w:tc>
          <w:tcPr>
            <w:tcW w:w="540" w:type="dxa"/>
          </w:tcPr>
          <w:p w14:paraId="280920FC" w14:textId="77777777" w:rsidR="00B20469" w:rsidRPr="00566602" w:rsidRDefault="00B20469" w:rsidP="00F71169">
            <w:pPr>
              <w:pStyle w:val="NoSpacing"/>
              <w:rPr>
                <w:rFonts w:ascii="Times New Roman" w:hAnsi="Times New Roman"/>
                <w:sz w:val="18"/>
                <w:szCs w:val="18"/>
              </w:rPr>
            </w:pPr>
          </w:p>
        </w:tc>
        <w:tc>
          <w:tcPr>
            <w:tcW w:w="720" w:type="dxa"/>
          </w:tcPr>
          <w:p w14:paraId="014325F0" w14:textId="31523B96"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X</w:t>
            </w:r>
          </w:p>
        </w:tc>
        <w:tc>
          <w:tcPr>
            <w:tcW w:w="900" w:type="dxa"/>
          </w:tcPr>
          <w:p w14:paraId="0813191F" w14:textId="3AC4B7A5"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Annual</w:t>
            </w:r>
          </w:p>
        </w:tc>
        <w:tc>
          <w:tcPr>
            <w:tcW w:w="2268" w:type="dxa"/>
          </w:tcPr>
          <w:p w14:paraId="7F6C714A" w14:textId="77777777" w:rsidR="00443CB4" w:rsidRPr="00566602" w:rsidRDefault="00443CB4" w:rsidP="00F71169">
            <w:pPr>
              <w:pStyle w:val="NoSpacing"/>
              <w:rPr>
                <w:rFonts w:ascii="Times New Roman" w:hAnsi="Times New Roman"/>
                <w:sz w:val="18"/>
                <w:szCs w:val="18"/>
                <w:u w:val="single"/>
              </w:rPr>
            </w:pPr>
            <w:r w:rsidRPr="00566602">
              <w:rPr>
                <w:rFonts w:ascii="Times New Roman" w:hAnsi="Times New Roman"/>
                <w:sz w:val="18"/>
                <w:szCs w:val="18"/>
                <w:u w:val="single"/>
              </w:rPr>
              <w:t>For MEDS 251</w:t>
            </w:r>
          </w:p>
          <w:p w14:paraId="35A2DFAA" w14:textId="77777777"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Same as MEDS 250</w:t>
            </w:r>
          </w:p>
          <w:p w14:paraId="446B3A33" w14:textId="77777777" w:rsidR="00DF3166" w:rsidRPr="00566602" w:rsidRDefault="00DF3166" w:rsidP="00F71169">
            <w:pPr>
              <w:pStyle w:val="NoSpacing"/>
              <w:rPr>
                <w:rFonts w:ascii="Times New Roman" w:hAnsi="Times New Roman"/>
                <w:sz w:val="18"/>
                <w:szCs w:val="18"/>
              </w:rPr>
            </w:pPr>
          </w:p>
          <w:p w14:paraId="48DD1F0F" w14:textId="77777777" w:rsidR="00566602" w:rsidRDefault="00566602" w:rsidP="00F71169">
            <w:pPr>
              <w:pStyle w:val="NoSpacing"/>
              <w:rPr>
                <w:rFonts w:ascii="Times New Roman" w:hAnsi="Times New Roman"/>
                <w:sz w:val="18"/>
                <w:szCs w:val="18"/>
                <w:u w:val="single"/>
              </w:rPr>
            </w:pPr>
          </w:p>
          <w:p w14:paraId="23F2BB72" w14:textId="77777777" w:rsidR="00DF3166" w:rsidRPr="00566602" w:rsidRDefault="00DF3166" w:rsidP="00F71169">
            <w:pPr>
              <w:pStyle w:val="NoSpacing"/>
              <w:rPr>
                <w:rFonts w:ascii="Times New Roman" w:hAnsi="Times New Roman"/>
                <w:sz w:val="18"/>
                <w:szCs w:val="18"/>
                <w:u w:val="single"/>
              </w:rPr>
            </w:pPr>
            <w:r w:rsidRPr="00566602">
              <w:rPr>
                <w:rFonts w:ascii="Times New Roman" w:hAnsi="Times New Roman"/>
                <w:sz w:val="18"/>
                <w:szCs w:val="18"/>
                <w:u w:val="single"/>
              </w:rPr>
              <w:t>For MEDG 102,104</w:t>
            </w:r>
          </w:p>
          <w:p w14:paraId="555DFF5E" w14:textId="121AA5CC" w:rsidR="00DF3166" w:rsidRPr="00566602" w:rsidRDefault="00DF3166" w:rsidP="00F71169">
            <w:pPr>
              <w:pStyle w:val="NoSpacing"/>
              <w:rPr>
                <w:rFonts w:ascii="Times New Roman" w:hAnsi="Times New Roman"/>
                <w:sz w:val="18"/>
                <w:szCs w:val="18"/>
              </w:rPr>
            </w:pPr>
            <w:r w:rsidRPr="00566602">
              <w:rPr>
                <w:rFonts w:ascii="Times New Roman" w:hAnsi="Times New Roman"/>
                <w:sz w:val="18"/>
                <w:szCs w:val="18"/>
              </w:rPr>
              <w:t>None, Recommend take concurrently.</w:t>
            </w:r>
          </w:p>
          <w:p w14:paraId="5FB75ED4" w14:textId="60A48E44" w:rsidR="00DF3166" w:rsidRPr="00566602" w:rsidRDefault="00DF3166" w:rsidP="00F71169">
            <w:pPr>
              <w:pStyle w:val="NoSpacing"/>
              <w:rPr>
                <w:rFonts w:ascii="Times New Roman" w:hAnsi="Times New Roman"/>
                <w:sz w:val="18"/>
                <w:szCs w:val="18"/>
                <w:u w:val="single"/>
              </w:rPr>
            </w:pPr>
          </w:p>
        </w:tc>
      </w:tr>
      <w:tr w:rsidR="00566602" w:rsidRPr="00566602" w14:paraId="796A2677" w14:textId="77777777" w:rsidTr="00566602">
        <w:tc>
          <w:tcPr>
            <w:tcW w:w="1998" w:type="dxa"/>
          </w:tcPr>
          <w:p w14:paraId="73B02CA0" w14:textId="136C010F" w:rsidR="00A71524"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FOOD 121 Principles of Food Production</w:t>
            </w:r>
          </w:p>
        </w:tc>
        <w:tc>
          <w:tcPr>
            <w:tcW w:w="630" w:type="dxa"/>
          </w:tcPr>
          <w:p w14:paraId="48ACDDFA" w14:textId="3171608F" w:rsidR="00A71524"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3</w:t>
            </w:r>
          </w:p>
        </w:tc>
        <w:tc>
          <w:tcPr>
            <w:tcW w:w="900" w:type="dxa"/>
          </w:tcPr>
          <w:p w14:paraId="2ACC905F" w14:textId="77777777" w:rsidR="00A71524" w:rsidRPr="00566602" w:rsidRDefault="00A71524" w:rsidP="00F71169">
            <w:pPr>
              <w:pStyle w:val="NoSpacing"/>
              <w:rPr>
                <w:rFonts w:ascii="Times New Roman" w:hAnsi="Times New Roman"/>
                <w:sz w:val="18"/>
                <w:szCs w:val="18"/>
              </w:rPr>
            </w:pPr>
          </w:p>
        </w:tc>
        <w:tc>
          <w:tcPr>
            <w:tcW w:w="900" w:type="dxa"/>
          </w:tcPr>
          <w:p w14:paraId="04CB4A1B" w14:textId="41A97873" w:rsidR="00A71524"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X</w:t>
            </w:r>
          </w:p>
        </w:tc>
        <w:tc>
          <w:tcPr>
            <w:tcW w:w="540" w:type="dxa"/>
          </w:tcPr>
          <w:p w14:paraId="05E6AD20" w14:textId="52946647" w:rsidR="00A71524" w:rsidRPr="00566602" w:rsidRDefault="00F37B63" w:rsidP="00F71169">
            <w:pPr>
              <w:pStyle w:val="NoSpacing"/>
              <w:rPr>
                <w:rFonts w:ascii="Times New Roman" w:hAnsi="Times New Roman"/>
                <w:sz w:val="18"/>
                <w:szCs w:val="18"/>
              </w:rPr>
            </w:pPr>
            <w:r>
              <w:rPr>
                <w:rFonts w:ascii="Times New Roman" w:hAnsi="Times New Roman"/>
                <w:sz w:val="18"/>
                <w:szCs w:val="18"/>
              </w:rPr>
              <w:t>X</w:t>
            </w:r>
          </w:p>
        </w:tc>
        <w:tc>
          <w:tcPr>
            <w:tcW w:w="720" w:type="dxa"/>
          </w:tcPr>
          <w:p w14:paraId="7D8C6AC1" w14:textId="22248D82" w:rsidR="00A71524" w:rsidRPr="00566602" w:rsidRDefault="00F37B63" w:rsidP="00F71169">
            <w:pPr>
              <w:pStyle w:val="NoSpacing"/>
              <w:rPr>
                <w:rFonts w:ascii="Times New Roman" w:hAnsi="Times New Roman"/>
                <w:sz w:val="18"/>
                <w:szCs w:val="18"/>
              </w:rPr>
            </w:pPr>
            <w:r>
              <w:rPr>
                <w:rFonts w:ascii="Times New Roman" w:hAnsi="Times New Roman"/>
                <w:sz w:val="18"/>
                <w:szCs w:val="18"/>
              </w:rPr>
              <w:t>X</w:t>
            </w:r>
          </w:p>
        </w:tc>
        <w:tc>
          <w:tcPr>
            <w:tcW w:w="900" w:type="dxa"/>
          </w:tcPr>
          <w:p w14:paraId="0EE86EEB" w14:textId="6F55744A" w:rsidR="00A71524" w:rsidRPr="00566602" w:rsidRDefault="00F37B63" w:rsidP="00F71169">
            <w:pPr>
              <w:pStyle w:val="NoSpacing"/>
              <w:rPr>
                <w:rFonts w:ascii="Times New Roman" w:hAnsi="Times New Roman"/>
                <w:sz w:val="18"/>
                <w:szCs w:val="18"/>
              </w:rPr>
            </w:pPr>
            <w:r>
              <w:rPr>
                <w:rFonts w:ascii="Times New Roman" w:hAnsi="Times New Roman"/>
                <w:sz w:val="18"/>
                <w:szCs w:val="18"/>
              </w:rPr>
              <w:t>Annual</w:t>
            </w:r>
          </w:p>
        </w:tc>
        <w:tc>
          <w:tcPr>
            <w:tcW w:w="2268" w:type="dxa"/>
          </w:tcPr>
          <w:p w14:paraId="05F3EA24" w14:textId="4F5A3447" w:rsidR="00A71524" w:rsidRPr="00566602" w:rsidRDefault="00F37B63" w:rsidP="00F71169">
            <w:pPr>
              <w:pStyle w:val="NoSpacing"/>
              <w:rPr>
                <w:rFonts w:ascii="Times New Roman" w:hAnsi="Times New Roman"/>
                <w:sz w:val="18"/>
                <w:szCs w:val="18"/>
              </w:rPr>
            </w:pPr>
            <w:r>
              <w:rPr>
                <w:rFonts w:ascii="Times New Roman" w:hAnsi="Times New Roman"/>
                <w:sz w:val="18"/>
                <w:szCs w:val="18"/>
              </w:rPr>
              <w:t>None</w:t>
            </w:r>
          </w:p>
        </w:tc>
      </w:tr>
      <w:tr w:rsidR="00566602" w:rsidRPr="00566602" w14:paraId="12A37653" w14:textId="77777777" w:rsidTr="00566602">
        <w:tc>
          <w:tcPr>
            <w:tcW w:w="1998" w:type="dxa"/>
          </w:tcPr>
          <w:p w14:paraId="41177BE6" w14:textId="6E4E0E72"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NUTR 210 Nutrition &amp; the Mediterranean Diet</w:t>
            </w:r>
          </w:p>
        </w:tc>
        <w:tc>
          <w:tcPr>
            <w:tcW w:w="630" w:type="dxa"/>
          </w:tcPr>
          <w:p w14:paraId="3CF9056A" w14:textId="438D2C5E"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3</w:t>
            </w:r>
          </w:p>
        </w:tc>
        <w:tc>
          <w:tcPr>
            <w:tcW w:w="900" w:type="dxa"/>
          </w:tcPr>
          <w:p w14:paraId="38518BB3" w14:textId="77777777" w:rsidR="00B20469" w:rsidRPr="00566602" w:rsidRDefault="00B20469" w:rsidP="00F71169">
            <w:pPr>
              <w:pStyle w:val="NoSpacing"/>
              <w:rPr>
                <w:rFonts w:ascii="Times New Roman" w:hAnsi="Times New Roman"/>
                <w:sz w:val="18"/>
                <w:szCs w:val="18"/>
              </w:rPr>
            </w:pPr>
          </w:p>
        </w:tc>
        <w:tc>
          <w:tcPr>
            <w:tcW w:w="900" w:type="dxa"/>
          </w:tcPr>
          <w:p w14:paraId="2B6923DA" w14:textId="20586F34"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X</w:t>
            </w:r>
          </w:p>
        </w:tc>
        <w:tc>
          <w:tcPr>
            <w:tcW w:w="540" w:type="dxa"/>
          </w:tcPr>
          <w:p w14:paraId="7B912328" w14:textId="77777777" w:rsidR="00B20469" w:rsidRPr="00566602" w:rsidRDefault="00B20469" w:rsidP="00F71169">
            <w:pPr>
              <w:pStyle w:val="NoSpacing"/>
              <w:rPr>
                <w:rFonts w:ascii="Times New Roman" w:hAnsi="Times New Roman"/>
                <w:sz w:val="18"/>
                <w:szCs w:val="18"/>
              </w:rPr>
            </w:pPr>
          </w:p>
        </w:tc>
        <w:tc>
          <w:tcPr>
            <w:tcW w:w="720" w:type="dxa"/>
          </w:tcPr>
          <w:p w14:paraId="09FEA1E2" w14:textId="19EBDCDB"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X</w:t>
            </w:r>
          </w:p>
        </w:tc>
        <w:tc>
          <w:tcPr>
            <w:tcW w:w="900" w:type="dxa"/>
          </w:tcPr>
          <w:p w14:paraId="08950165" w14:textId="088474B6"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Biennial</w:t>
            </w:r>
          </w:p>
        </w:tc>
        <w:tc>
          <w:tcPr>
            <w:tcW w:w="2268" w:type="dxa"/>
          </w:tcPr>
          <w:p w14:paraId="57632C33" w14:textId="5C7E119A"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None</w:t>
            </w:r>
          </w:p>
        </w:tc>
      </w:tr>
      <w:tr w:rsidR="00566602" w:rsidRPr="00566602" w14:paraId="0DE9EC24" w14:textId="77777777" w:rsidTr="00566602">
        <w:tc>
          <w:tcPr>
            <w:tcW w:w="1998" w:type="dxa"/>
          </w:tcPr>
          <w:p w14:paraId="6214E81C" w14:textId="57195B81" w:rsidR="000F1820" w:rsidRPr="00566602" w:rsidRDefault="000F1820" w:rsidP="00F71169">
            <w:pPr>
              <w:pStyle w:val="NoSpacing"/>
              <w:rPr>
                <w:rFonts w:ascii="Times New Roman" w:hAnsi="Times New Roman"/>
                <w:sz w:val="18"/>
                <w:szCs w:val="18"/>
              </w:rPr>
            </w:pPr>
            <w:r w:rsidRPr="00566602">
              <w:rPr>
                <w:rFonts w:ascii="Times New Roman" w:hAnsi="Times New Roman"/>
                <w:sz w:val="18"/>
                <w:szCs w:val="18"/>
              </w:rPr>
              <w:t>NUTR 333</w:t>
            </w:r>
          </w:p>
          <w:p w14:paraId="1EB47BA4" w14:textId="7F968BEF" w:rsidR="000F1820" w:rsidRPr="00566602" w:rsidRDefault="000F1820" w:rsidP="00F71169">
            <w:pPr>
              <w:pStyle w:val="NoSpacing"/>
              <w:rPr>
                <w:rFonts w:ascii="Times New Roman" w:hAnsi="Times New Roman"/>
                <w:sz w:val="18"/>
                <w:szCs w:val="18"/>
              </w:rPr>
            </w:pPr>
            <w:r w:rsidRPr="00566602">
              <w:rPr>
                <w:rFonts w:ascii="Times New Roman" w:hAnsi="Times New Roman"/>
                <w:sz w:val="18"/>
                <w:szCs w:val="18"/>
              </w:rPr>
              <w:t>Techniques in Dietetic Education</w:t>
            </w:r>
          </w:p>
        </w:tc>
        <w:tc>
          <w:tcPr>
            <w:tcW w:w="630" w:type="dxa"/>
          </w:tcPr>
          <w:p w14:paraId="0CF7FA41" w14:textId="5B6A2449" w:rsidR="000F1820"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3</w:t>
            </w:r>
          </w:p>
        </w:tc>
        <w:tc>
          <w:tcPr>
            <w:tcW w:w="900" w:type="dxa"/>
          </w:tcPr>
          <w:p w14:paraId="20484185" w14:textId="77777777" w:rsidR="000F1820" w:rsidRPr="00566602" w:rsidRDefault="000F1820" w:rsidP="00F71169">
            <w:pPr>
              <w:pStyle w:val="NoSpacing"/>
              <w:rPr>
                <w:rFonts w:ascii="Times New Roman" w:hAnsi="Times New Roman"/>
                <w:sz w:val="18"/>
                <w:szCs w:val="18"/>
              </w:rPr>
            </w:pPr>
          </w:p>
        </w:tc>
        <w:tc>
          <w:tcPr>
            <w:tcW w:w="900" w:type="dxa"/>
          </w:tcPr>
          <w:p w14:paraId="0F063DBF" w14:textId="3C5B2056" w:rsidR="000F1820" w:rsidRPr="00566602" w:rsidRDefault="00F37B63" w:rsidP="00F71169">
            <w:pPr>
              <w:pStyle w:val="NoSpacing"/>
              <w:rPr>
                <w:rFonts w:ascii="Times New Roman" w:hAnsi="Times New Roman"/>
                <w:sz w:val="18"/>
                <w:szCs w:val="18"/>
              </w:rPr>
            </w:pPr>
            <w:r>
              <w:rPr>
                <w:rFonts w:ascii="Times New Roman" w:hAnsi="Times New Roman"/>
                <w:sz w:val="18"/>
                <w:szCs w:val="18"/>
              </w:rPr>
              <w:t>X</w:t>
            </w:r>
          </w:p>
        </w:tc>
        <w:tc>
          <w:tcPr>
            <w:tcW w:w="540" w:type="dxa"/>
          </w:tcPr>
          <w:p w14:paraId="7D7B853A" w14:textId="0EF45AFD" w:rsidR="000F1820" w:rsidRPr="00566602" w:rsidRDefault="00F37B63" w:rsidP="00F71169">
            <w:pPr>
              <w:pStyle w:val="NoSpacing"/>
              <w:rPr>
                <w:rFonts w:ascii="Times New Roman" w:hAnsi="Times New Roman"/>
                <w:sz w:val="18"/>
                <w:szCs w:val="18"/>
              </w:rPr>
            </w:pPr>
            <w:r>
              <w:rPr>
                <w:rFonts w:ascii="Times New Roman" w:hAnsi="Times New Roman"/>
                <w:sz w:val="18"/>
                <w:szCs w:val="18"/>
              </w:rPr>
              <w:t>X</w:t>
            </w:r>
          </w:p>
        </w:tc>
        <w:tc>
          <w:tcPr>
            <w:tcW w:w="720" w:type="dxa"/>
          </w:tcPr>
          <w:p w14:paraId="06B2EECC" w14:textId="77777777" w:rsidR="000F1820" w:rsidRPr="00566602" w:rsidRDefault="000F1820" w:rsidP="00F71169">
            <w:pPr>
              <w:pStyle w:val="NoSpacing"/>
              <w:rPr>
                <w:rFonts w:ascii="Times New Roman" w:hAnsi="Times New Roman"/>
                <w:sz w:val="18"/>
                <w:szCs w:val="18"/>
              </w:rPr>
            </w:pPr>
          </w:p>
        </w:tc>
        <w:tc>
          <w:tcPr>
            <w:tcW w:w="900" w:type="dxa"/>
          </w:tcPr>
          <w:p w14:paraId="197FAACE" w14:textId="4F5343EC" w:rsidR="000F1820" w:rsidRPr="00566602" w:rsidRDefault="00F37B63" w:rsidP="00F71169">
            <w:pPr>
              <w:pStyle w:val="NoSpacing"/>
              <w:rPr>
                <w:rFonts w:ascii="Times New Roman" w:hAnsi="Times New Roman"/>
                <w:sz w:val="18"/>
                <w:szCs w:val="18"/>
              </w:rPr>
            </w:pPr>
            <w:r>
              <w:rPr>
                <w:rFonts w:ascii="Times New Roman" w:hAnsi="Times New Roman"/>
                <w:sz w:val="18"/>
                <w:szCs w:val="18"/>
              </w:rPr>
              <w:t>Annual</w:t>
            </w:r>
          </w:p>
        </w:tc>
        <w:tc>
          <w:tcPr>
            <w:tcW w:w="2268" w:type="dxa"/>
          </w:tcPr>
          <w:p w14:paraId="51C85822" w14:textId="4EF52AF9" w:rsidR="000F1820" w:rsidRPr="00566602" w:rsidRDefault="00F37B63" w:rsidP="00F71169">
            <w:pPr>
              <w:pStyle w:val="NoSpacing"/>
              <w:rPr>
                <w:rFonts w:ascii="Times New Roman" w:hAnsi="Times New Roman"/>
                <w:sz w:val="18"/>
                <w:szCs w:val="18"/>
              </w:rPr>
            </w:pPr>
            <w:r>
              <w:rPr>
                <w:rFonts w:ascii="Times New Roman" w:hAnsi="Times New Roman"/>
                <w:sz w:val="18"/>
                <w:szCs w:val="18"/>
              </w:rPr>
              <w:t xml:space="preserve">NUTR 215,  MEDG 106, MEDS 250, MEDS 251 &amp; CHMG 112 </w:t>
            </w:r>
            <w:r w:rsidRPr="0039251D">
              <w:rPr>
                <w:rFonts w:ascii="Times New Roman" w:hAnsi="Times New Roman"/>
                <w:sz w:val="18"/>
                <w:szCs w:val="18"/>
                <w:u w:val="single"/>
              </w:rPr>
              <w:t>or</w:t>
            </w:r>
            <w:r>
              <w:rPr>
                <w:rFonts w:ascii="Times New Roman" w:hAnsi="Times New Roman"/>
                <w:sz w:val="18"/>
                <w:szCs w:val="18"/>
              </w:rPr>
              <w:t xml:space="preserve"> equivalent courses.</w:t>
            </w:r>
          </w:p>
        </w:tc>
      </w:tr>
      <w:tr w:rsidR="00566602" w:rsidRPr="00566602" w14:paraId="25FFAC33" w14:textId="77777777" w:rsidTr="00566602">
        <w:tc>
          <w:tcPr>
            <w:tcW w:w="1998" w:type="dxa"/>
          </w:tcPr>
          <w:p w14:paraId="6A36C4BF" w14:textId="77777777" w:rsidR="000F1820"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 xml:space="preserve">NUTR 300 </w:t>
            </w:r>
          </w:p>
          <w:p w14:paraId="721E0098" w14:textId="5226BE3C"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Sports Nutrition</w:t>
            </w:r>
          </w:p>
        </w:tc>
        <w:tc>
          <w:tcPr>
            <w:tcW w:w="630" w:type="dxa"/>
          </w:tcPr>
          <w:p w14:paraId="0409B06C" w14:textId="3118D2B6"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3</w:t>
            </w:r>
          </w:p>
        </w:tc>
        <w:tc>
          <w:tcPr>
            <w:tcW w:w="900" w:type="dxa"/>
          </w:tcPr>
          <w:p w14:paraId="02C1D39D" w14:textId="77777777" w:rsidR="00B20469" w:rsidRPr="00566602" w:rsidRDefault="00B20469" w:rsidP="00F71169">
            <w:pPr>
              <w:pStyle w:val="NoSpacing"/>
              <w:rPr>
                <w:rFonts w:ascii="Times New Roman" w:hAnsi="Times New Roman"/>
                <w:sz w:val="18"/>
                <w:szCs w:val="18"/>
              </w:rPr>
            </w:pPr>
          </w:p>
        </w:tc>
        <w:tc>
          <w:tcPr>
            <w:tcW w:w="900" w:type="dxa"/>
          </w:tcPr>
          <w:p w14:paraId="60DFE03C" w14:textId="7BAEE49F"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X</w:t>
            </w:r>
          </w:p>
        </w:tc>
        <w:tc>
          <w:tcPr>
            <w:tcW w:w="540" w:type="dxa"/>
          </w:tcPr>
          <w:p w14:paraId="07AA5277" w14:textId="77777777" w:rsidR="00B20469" w:rsidRPr="00566602" w:rsidRDefault="00B20469" w:rsidP="00F71169">
            <w:pPr>
              <w:pStyle w:val="NoSpacing"/>
              <w:rPr>
                <w:rFonts w:ascii="Times New Roman" w:hAnsi="Times New Roman"/>
                <w:sz w:val="18"/>
                <w:szCs w:val="18"/>
              </w:rPr>
            </w:pPr>
          </w:p>
        </w:tc>
        <w:tc>
          <w:tcPr>
            <w:tcW w:w="720" w:type="dxa"/>
          </w:tcPr>
          <w:p w14:paraId="137C979B" w14:textId="77777777" w:rsidR="00F37B63" w:rsidRDefault="00443CB4" w:rsidP="00F71169">
            <w:pPr>
              <w:pStyle w:val="NoSpacing"/>
              <w:rPr>
                <w:rFonts w:ascii="Times New Roman" w:hAnsi="Times New Roman"/>
                <w:sz w:val="18"/>
                <w:szCs w:val="18"/>
              </w:rPr>
            </w:pPr>
            <w:r w:rsidRPr="00566602">
              <w:rPr>
                <w:rFonts w:ascii="Times New Roman" w:hAnsi="Times New Roman"/>
                <w:sz w:val="18"/>
                <w:szCs w:val="18"/>
              </w:rPr>
              <w:t>X/</w:t>
            </w:r>
          </w:p>
          <w:p w14:paraId="2C2A6298" w14:textId="3C70FEF0" w:rsidR="00B20469" w:rsidRPr="00566602" w:rsidRDefault="00F37B63" w:rsidP="00F71169">
            <w:pPr>
              <w:pStyle w:val="NoSpacing"/>
              <w:rPr>
                <w:rFonts w:ascii="Times New Roman" w:hAnsi="Times New Roman"/>
                <w:sz w:val="18"/>
                <w:szCs w:val="18"/>
              </w:rPr>
            </w:pPr>
            <w:r>
              <w:rPr>
                <w:rFonts w:ascii="Times New Roman" w:hAnsi="Times New Roman"/>
                <w:sz w:val="18"/>
                <w:szCs w:val="18"/>
              </w:rPr>
              <w:t>Sumr</w:t>
            </w:r>
          </w:p>
        </w:tc>
        <w:tc>
          <w:tcPr>
            <w:tcW w:w="900" w:type="dxa"/>
          </w:tcPr>
          <w:p w14:paraId="71152002" w14:textId="0C14B615"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Annual</w:t>
            </w:r>
          </w:p>
        </w:tc>
        <w:tc>
          <w:tcPr>
            <w:tcW w:w="2268" w:type="dxa"/>
          </w:tcPr>
          <w:p w14:paraId="5279CECF" w14:textId="1199E9B2"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None</w:t>
            </w:r>
          </w:p>
        </w:tc>
      </w:tr>
      <w:tr w:rsidR="00566602" w:rsidRPr="00566602" w14:paraId="74777D70" w14:textId="77777777" w:rsidTr="00566602">
        <w:tc>
          <w:tcPr>
            <w:tcW w:w="1998" w:type="dxa"/>
          </w:tcPr>
          <w:p w14:paraId="335CDE63" w14:textId="77777777" w:rsidR="00B20469" w:rsidRPr="00566602" w:rsidRDefault="00443CB4" w:rsidP="00F71169">
            <w:pPr>
              <w:pStyle w:val="NoSpacing"/>
              <w:rPr>
                <w:rFonts w:ascii="Times New Roman" w:hAnsi="Times New Roman"/>
                <w:sz w:val="18"/>
                <w:szCs w:val="18"/>
              </w:rPr>
            </w:pPr>
            <w:r w:rsidRPr="00566602">
              <w:rPr>
                <w:rFonts w:ascii="Times New Roman" w:hAnsi="Times New Roman"/>
                <w:sz w:val="18"/>
                <w:szCs w:val="18"/>
              </w:rPr>
              <w:t>NUTR</w:t>
            </w:r>
            <w:r w:rsidR="000F1820" w:rsidRPr="00566602">
              <w:rPr>
                <w:rFonts w:ascii="Times New Roman" w:hAnsi="Times New Roman"/>
                <w:sz w:val="18"/>
                <w:szCs w:val="18"/>
              </w:rPr>
              <w:t xml:space="preserve"> 510 </w:t>
            </w:r>
          </w:p>
          <w:p w14:paraId="511B2A33" w14:textId="0CCC4699" w:rsidR="000F1820" w:rsidRPr="00566602" w:rsidRDefault="000F1820" w:rsidP="00F71169">
            <w:pPr>
              <w:pStyle w:val="NoSpacing"/>
              <w:rPr>
                <w:rFonts w:ascii="Times New Roman" w:hAnsi="Times New Roman"/>
                <w:sz w:val="18"/>
                <w:szCs w:val="18"/>
              </w:rPr>
            </w:pPr>
            <w:r w:rsidRPr="00566602">
              <w:rPr>
                <w:rFonts w:ascii="Times New Roman" w:hAnsi="Times New Roman"/>
                <w:sz w:val="18"/>
                <w:szCs w:val="18"/>
              </w:rPr>
              <w:t>Nutrition &amp; Integrative Medicine</w:t>
            </w:r>
          </w:p>
        </w:tc>
        <w:tc>
          <w:tcPr>
            <w:tcW w:w="630" w:type="dxa"/>
          </w:tcPr>
          <w:p w14:paraId="1A2ED700" w14:textId="13BD0BC4" w:rsidR="00B20469" w:rsidRPr="00566602" w:rsidRDefault="000F1820" w:rsidP="00F71169">
            <w:pPr>
              <w:pStyle w:val="NoSpacing"/>
              <w:rPr>
                <w:rFonts w:ascii="Times New Roman" w:hAnsi="Times New Roman"/>
                <w:sz w:val="18"/>
                <w:szCs w:val="18"/>
              </w:rPr>
            </w:pPr>
            <w:r w:rsidRPr="00566602">
              <w:rPr>
                <w:rFonts w:ascii="Times New Roman" w:hAnsi="Times New Roman"/>
                <w:sz w:val="18"/>
                <w:szCs w:val="18"/>
              </w:rPr>
              <w:t>1</w:t>
            </w:r>
          </w:p>
        </w:tc>
        <w:tc>
          <w:tcPr>
            <w:tcW w:w="900" w:type="dxa"/>
          </w:tcPr>
          <w:p w14:paraId="11FACF27" w14:textId="77777777" w:rsidR="00B20469" w:rsidRPr="00566602" w:rsidRDefault="00B20469" w:rsidP="00F71169">
            <w:pPr>
              <w:pStyle w:val="NoSpacing"/>
              <w:rPr>
                <w:rFonts w:ascii="Times New Roman" w:hAnsi="Times New Roman"/>
                <w:sz w:val="18"/>
                <w:szCs w:val="18"/>
              </w:rPr>
            </w:pPr>
          </w:p>
        </w:tc>
        <w:tc>
          <w:tcPr>
            <w:tcW w:w="900" w:type="dxa"/>
          </w:tcPr>
          <w:p w14:paraId="5DE9CED4" w14:textId="567909CF" w:rsidR="00B20469" w:rsidRPr="00566602" w:rsidRDefault="000F1820" w:rsidP="00F71169">
            <w:pPr>
              <w:pStyle w:val="NoSpacing"/>
              <w:rPr>
                <w:rFonts w:ascii="Times New Roman" w:hAnsi="Times New Roman"/>
                <w:sz w:val="18"/>
                <w:szCs w:val="18"/>
              </w:rPr>
            </w:pPr>
            <w:r w:rsidRPr="00566602">
              <w:rPr>
                <w:rFonts w:ascii="Times New Roman" w:hAnsi="Times New Roman"/>
                <w:sz w:val="18"/>
                <w:szCs w:val="18"/>
              </w:rPr>
              <w:t>X</w:t>
            </w:r>
          </w:p>
        </w:tc>
        <w:tc>
          <w:tcPr>
            <w:tcW w:w="540" w:type="dxa"/>
          </w:tcPr>
          <w:p w14:paraId="6DB075AD" w14:textId="7C7A3F75" w:rsidR="00B20469" w:rsidRPr="00566602" w:rsidRDefault="000F1820" w:rsidP="00F71169">
            <w:pPr>
              <w:pStyle w:val="NoSpacing"/>
              <w:rPr>
                <w:rFonts w:ascii="Times New Roman" w:hAnsi="Times New Roman"/>
                <w:sz w:val="18"/>
                <w:szCs w:val="18"/>
              </w:rPr>
            </w:pPr>
            <w:r w:rsidRPr="00566602">
              <w:rPr>
                <w:rFonts w:ascii="Times New Roman" w:hAnsi="Times New Roman"/>
                <w:sz w:val="18"/>
                <w:szCs w:val="18"/>
              </w:rPr>
              <w:t>X</w:t>
            </w:r>
          </w:p>
        </w:tc>
        <w:tc>
          <w:tcPr>
            <w:tcW w:w="720" w:type="dxa"/>
          </w:tcPr>
          <w:p w14:paraId="259F65CF" w14:textId="77777777" w:rsidR="00B20469" w:rsidRPr="00566602" w:rsidRDefault="00B20469" w:rsidP="00F71169">
            <w:pPr>
              <w:pStyle w:val="NoSpacing"/>
              <w:rPr>
                <w:rFonts w:ascii="Times New Roman" w:hAnsi="Times New Roman"/>
                <w:sz w:val="18"/>
                <w:szCs w:val="18"/>
              </w:rPr>
            </w:pPr>
          </w:p>
        </w:tc>
        <w:tc>
          <w:tcPr>
            <w:tcW w:w="900" w:type="dxa"/>
          </w:tcPr>
          <w:p w14:paraId="6F1188B1" w14:textId="78E175F8" w:rsidR="00B20469" w:rsidRPr="00566602" w:rsidRDefault="000F1820" w:rsidP="00F71169">
            <w:pPr>
              <w:pStyle w:val="NoSpacing"/>
              <w:rPr>
                <w:rFonts w:ascii="Times New Roman" w:hAnsi="Times New Roman"/>
                <w:sz w:val="18"/>
                <w:szCs w:val="18"/>
              </w:rPr>
            </w:pPr>
            <w:r w:rsidRPr="00566602">
              <w:rPr>
                <w:rFonts w:ascii="Times New Roman" w:hAnsi="Times New Roman"/>
                <w:sz w:val="18"/>
                <w:szCs w:val="18"/>
              </w:rPr>
              <w:t>Annual</w:t>
            </w:r>
          </w:p>
        </w:tc>
        <w:tc>
          <w:tcPr>
            <w:tcW w:w="2268" w:type="dxa"/>
          </w:tcPr>
          <w:p w14:paraId="0EB5EDFB" w14:textId="42178C4B" w:rsidR="00B20469" w:rsidRPr="00566602" w:rsidRDefault="00F37B63" w:rsidP="003568E5">
            <w:pPr>
              <w:pStyle w:val="NoSpacing"/>
              <w:rPr>
                <w:rFonts w:ascii="Times New Roman" w:hAnsi="Times New Roman"/>
                <w:sz w:val="18"/>
                <w:szCs w:val="18"/>
              </w:rPr>
            </w:pPr>
            <w:r>
              <w:rPr>
                <w:rFonts w:ascii="Times New Roman" w:hAnsi="Times New Roman"/>
                <w:sz w:val="18"/>
                <w:szCs w:val="18"/>
              </w:rPr>
              <w:t>NUTR 215, MEDS 250, 251</w:t>
            </w:r>
            <w:r w:rsidR="003568E5">
              <w:rPr>
                <w:rFonts w:ascii="Times New Roman" w:hAnsi="Times New Roman"/>
                <w:sz w:val="18"/>
                <w:szCs w:val="18"/>
              </w:rPr>
              <w:t xml:space="preserve">, </w:t>
            </w:r>
            <w:r>
              <w:rPr>
                <w:rFonts w:ascii="Times New Roman" w:hAnsi="Times New Roman"/>
                <w:sz w:val="18"/>
                <w:szCs w:val="18"/>
              </w:rPr>
              <w:t xml:space="preserve">CHMG 112 </w:t>
            </w:r>
            <w:r w:rsidRPr="0039251D">
              <w:rPr>
                <w:rFonts w:ascii="Times New Roman" w:hAnsi="Times New Roman"/>
                <w:sz w:val="18"/>
                <w:szCs w:val="18"/>
                <w:u w:val="single"/>
              </w:rPr>
              <w:t>or</w:t>
            </w:r>
            <w:r>
              <w:rPr>
                <w:rFonts w:ascii="Times New Roman" w:hAnsi="Times New Roman"/>
                <w:sz w:val="18"/>
                <w:szCs w:val="18"/>
              </w:rPr>
              <w:t xml:space="preserve"> equivalent courses </w:t>
            </w:r>
          </w:p>
        </w:tc>
      </w:tr>
      <w:tr w:rsidR="00566602" w:rsidRPr="00566602" w14:paraId="0CC517E7" w14:textId="77777777" w:rsidTr="00566602">
        <w:tc>
          <w:tcPr>
            <w:tcW w:w="1998" w:type="dxa"/>
          </w:tcPr>
          <w:p w14:paraId="5D3D55E0" w14:textId="2C59803F" w:rsidR="006C13DF"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NUTR 525 Medical Nutrition Therapy I</w:t>
            </w:r>
          </w:p>
        </w:tc>
        <w:tc>
          <w:tcPr>
            <w:tcW w:w="630" w:type="dxa"/>
          </w:tcPr>
          <w:p w14:paraId="15146265" w14:textId="0099AE1B" w:rsidR="006C13DF"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3</w:t>
            </w:r>
          </w:p>
        </w:tc>
        <w:tc>
          <w:tcPr>
            <w:tcW w:w="900" w:type="dxa"/>
          </w:tcPr>
          <w:p w14:paraId="4A0F855F" w14:textId="77777777" w:rsidR="006C13DF" w:rsidRPr="00566602" w:rsidRDefault="006C13DF" w:rsidP="00F71169">
            <w:pPr>
              <w:pStyle w:val="NoSpacing"/>
              <w:rPr>
                <w:rFonts w:ascii="Times New Roman" w:hAnsi="Times New Roman"/>
                <w:sz w:val="18"/>
                <w:szCs w:val="18"/>
              </w:rPr>
            </w:pPr>
          </w:p>
        </w:tc>
        <w:tc>
          <w:tcPr>
            <w:tcW w:w="900" w:type="dxa"/>
          </w:tcPr>
          <w:p w14:paraId="507C6EB1" w14:textId="62FDDF47" w:rsidR="006C13DF"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X</w:t>
            </w:r>
          </w:p>
        </w:tc>
        <w:tc>
          <w:tcPr>
            <w:tcW w:w="540" w:type="dxa"/>
          </w:tcPr>
          <w:p w14:paraId="50AF6CB1" w14:textId="406B83BE" w:rsidR="006C13DF"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X</w:t>
            </w:r>
          </w:p>
        </w:tc>
        <w:tc>
          <w:tcPr>
            <w:tcW w:w="720" w:type="dxa"/>
          </w:tcPr>
          <w:p w14:paraId="74E9ADD2" w14:textId="77777777" w:rsidR="006C13DF" w:rsidRPr="00566602" w:rsidRDefault="006C13DF" w:rsidP="00F71169">
            <w:pPr>
              <w:pStyle w:val="NoSpacing"/>
              <w:rPr>
                <w:rFonts w:ascii="Times New Roman" w:hAnsi="Times New Roman"/>
                <w:sz w:val="18"/>
                <w:szCs w:val="18"/>
              </w:rPr>
            </w:pPr>
          </w:p>
        </w:tc>
        <w:tc>
          <w:tcPr>
            <w:tcW w:w="900" w:type="dxa"/>
          </w:tcPr>
          <w:p w14:paraId="43BE443B" w14:textId="77A9E331" w:rsidR="006C13DF"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Annual</w:t>
            </w:r>
          </w:p>
        </w:tc>
        <w:tc>
          <w:tcPr>
            <w:tcW w:w="2268" w:type="dxa"/>
          </w:tcPr>
          <w:p w14:paraId="754C577C" w14:textId="6B319571" w:rsidR="006C13DF" w:rsidRPr="00566602" w:rsidRDefault="00F01B13" w:rsidP="00F01B13">
            <w:pPr>
              <w:pStyle w:val="NoSpacing"/>
              <w:rPr>
                <w:rFonts w:ascii="Times New Roman" w:hAnsi="Times New Roman"/>
                <w:sz w:val="18"/>
                <w:szCs w:val="18"/>
              </w:rPr>
            </w:pPr>
            <w:r>
              <w:rPr>
                <w:rFonts w:ascii="Times New Roman" w:hAnsi="Times New Roman"/>
                <w:sz w:val="18"/>
                <w:szCs w:val="18"/>
              </w:rPr>
              <w:t>NUTR 215, MEDS 250, MEDS 251, MEDG 106</w:t>
            </w:r>
            <w:r w:rsidR="00F37B63">
              <w:rPr>
                <w:rFonts w:ascii="Times New Roman" w:hAnsi="Times New Roman"/>
                <w:sz w:val="18"/>
                <w:szCs w:val="18"/>
              </w:rPr>
              <w:t xml:space="preserve"> </w:t>
            </w:r>
            <w:r w:rsidR="00F37B63">
              <w:rPr>
                <w:rFonts w:ascii="Times New Roman" w:hAnsi="Times New Roman"/>
                <w:sz w:val="18"/>
                <w:szCs w:val="18"/>
              </w:rPr>
              <w:lastRenderedPageBreak/>
              <w:t xml:space="preserve">CHMG 112 </w:t>
            </w:r>
            <w:r w:rsidR="00F37B63" w:rsidRPr="0039251D">
              <w:rPr>
                <w:rFonts w:ascii="Times New Roman" w:hAnsi="Times New Roman"/>
                <w:sz w:val="18"/>
                <w:szCs w:val="18"/>
                <w:u w:val="single"/>
              </w:rPr>
              <w:t>or</w:t>
            </w:r>
            <w:r w:rsidR="00F37B63">
              <w:rPr>
                <w:rFonts w:ascii="Times New Roman" w:hAnsi="Times New Roman"/>
                <w:sz w:val="18"/>
                <w:szCs w:val="18"/>
              </w:rPr>
              <w:t xml:space="preserve"> equivalent courses</w:t>
            </w:r>
          </w:p>
        </w:tc>
      </w:tr>
      <w:tr w:rsidR="00566602" w:rsidRPr="00566602" w14:paraId="65947328" w14:textId="77777777" w:rsidTr="00566602">
        <w:tc>
          <w:tcPr>
            <w:tcW w:w="1998" w:type="dxa"/>
          </w:tcPr>
          <w:p w14:paraId="61D0693B" w14:textId="22B904A6" w:rsidR="006C13DF"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lastRenderedPageBreak/>
              <w:t>NUTR 526 Medical Nutrition Therapy II</w:t>
            </w:r>
          </w:p>
        </w:tc>
        <w:tc>
          <w:tcPr>
            <w:tcW w:w="630" w:type="dxa"/>
          </w:tcPr>
          <w:p w14:paraId="1361F093" w14:textId="2EF408AF" w:rsidR="006C13DF"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3</w:t>
            </w:r>
          </w:p>
        </w:tc>
        <w:tc>
          <w:tcPr>
            <w:tcW w:w="900" w:type="dxa"/>
          </w:tcPr>
          <w:p w14:paraId="2F56FFB6" w14:textId="77777777" w:rsidR="006C13DF" w:rsidRPr="00566602" w:rsidRDefault="006C13DF" w:rsidP="00F71169">
            <w:pPr>
              <w:pStyle w:val="NoSpacing"/>
              <w:rPr>
                <w:rFonts w:ascii="Times New Roman" w:hAnsi="Times New Roman"/>
                <w:sz w:val="18"/>
                <w:szCs w:val="18"/>
              </w:rPr>
            </w:pPr>
          </w:p>
        </w:tc>
        <w:tc>
          <w:tcPr>
            <w:tcW w:w="900" w:type="dxa"/>
          </w:tcPr>
          <w:p w14:paraId="379CA775" w14:textId="62D572BD" w:rsidR="006C13DF"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X</w:t>
            </w:r>
          </w:p>
        </w:tc>
        <w:tc>
          <w:tcPr>
            <w:tcW w:w="540" w:type="dxa"/>
          </w:tcPr>
          <w:p w14:paraId="0FD11224" w14:textId="77777777" w:rsidR="006C13DF" w:rsidRPr="00566602" w:rsidRDefault="006C13DF" w:rsidP="00F71169">
            <w:pPr>
              <w:pStyle w:val="NoSpacing"/>
              <w:rPr>
                <w:rFonts w:ascii="Times New Roman" w:hAnsi="Times New Roman"/>
                <w:sz w:val="18"/>
                <w:szCs w:val="18"/>
              </w:rPr>
            </w:pPr>
          </w:p>
        </w:tc>
        <w:tc>
          <w:tcPr>
            <w:tcW w:w="720" w:type="dxa"/>
          </w:tcPr>
          <w:p w14:paraId="62B1B25D" w14:textId="319FB12D" w:rsidR="006C13DF"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X</w:t>
            </w:r>
          </w:p>
        </w:tc>
        <w:tc>
          <w:tcPr>
            <w:tcW w:w="900" w:type="dxa"/>
          </w:tcPr>
          <w:p w14:paraId="561477F8" w14:textId="565CD021" w:rsidR="006C13DF" w:rsidRPr="00566602" w:rsidRDefault="00A71524" w:rsidP="00F71169">
            <w:pPr>
              <w:pStyle w:val="NoSpacing"/>
              <w:rPr>
                <w:rFonts w:ascii="Times New Roman" w:hAnsi="Times New Roman"/>
                <w:sz w:val="18"/>
                <w:szCs w:val="18"/>
              </w:rPr>
            </w:pPr>
            <w:r w:rsidRPr="00566602">
              <w:rPr>
                <w:rFonts w:ascii="Times New Roman" w:hAnsi="Times New Roman"/>
                <w:sz w:val="18"/>
                <w:szCs w:val="18"/>
              </w:rPr>
              <w:t>Annual</w:t>
            </w:r>
          </w:p>
        </w:tc>
        <w:tc>
          <w:tcPr>
            <w:tcW w:w="2268" w:type="dxa"/>
          </w:tcPr>
          <w:p w14:paraId="6A4B4B4B" w14:textId="2A803C1B" w:rsidR="006C13DF" w:rsidRPr="00566602" w:rsidRDefault="00F37B63" w:rsidP="00F71169">
            <w:pPr>
              <w:pStyle w:val="NoSpacing"/>
              <w:rPr>
                <w:rFonts w:ascii="Times New Roman" w:hAnsi="Times New Roman"/>
                <w:sz w:val="18"/>
                <w:szCs w:val="18"/>
              </w:rPr>
            </w:pPr>
            <w:r>
              <w:rPr>
                <w:rFonts w:ascii="Times New Roman" w:hAnsi="Times New Roman"/>
                <w:sz w:val="18"/>
                <w:szCs w:val="18"/>
              </w:rPr>
              <w:t xml:space="preserve">NUTR 526 </w:t>
            </w:r>
            <w:r w:rsidRPr="0039251D">
              <w:rPr>
                <w:rFonts w:ascii="Times New Roman" w:hAnsi="Times New Roman"/>
                <w:sz w:val="18"/>
                <w:szCs w:val="18"/>
                <w:u w:val="single"/>
              </w:rPr>
              <w:t>or</w:t>
            </w:r>
            <w:r>
              <w:rPr>
                <w:rFonts w:ascii="Times New Roman" w:hAnsi="Times New Roman"/>
                <w:sz w:val="18"/>
                <w:szCs w:val="18"/>
              </w:rPr>
              <w:t xml:space="preserve"> equivalent course</w:t>
            </w:r>
          </w:p>
        </w:tc>
      </w:tr>
      <w:tr w:rsidR="00566602" w:rsidRPr="00566602" w14:paraId="0645C600" w14:textId="77777777" w:rsidTr="00566602">
        <w:tc>
          <w:tcPr>
            <w:tcW w:w="1998" w:type="dxa"/>
          </w:tcPr>
          <w:p w14:paraId="6DF67B8C" w14:textId="35A34D03" w:rsidR="00B20469" w:rsidRPr="00566602" w:rsidRDefault="006C13DF" w:rsidP="00F71169">
            <w:pPr>
              <w:pStyle w:val="NoSpacing"/>
              <w:rPr>
                <w:rFonts w:ascii="Times New Roman" w:hAnsi="Times New Roman"/>
                <w:sz w:val="18"/>
                <w:szCs w:val="18"/>
              </w:rPr>
            </w:pPr>
            <w:r w:rsidRPr="00566602">
              <w:rPr>
                <w:rFonts w:ascii="Times New Roman" w:hAnsi="Times New Roman"/>
                <w:sz w:val="18"/>
                <w:szCs w:val="18"/>
              </w:rPr>
              <w:t>NUTR 554 Life Cycle Nutrition</w:t>
            </w:r>
          </w:p>
        </w:tc>
        <w:tc>
          <w:tcPr>
            <w:tcW w:w="630" w:type="dxa"/>
          </w:tcPr>
          <w:p w14:paraId="23EEA15F" w14:textId="54CE3272" w:rsidR="00B20469" w:rsidRPr="00566602" w:rsidRDefault="006C13DF" w:rsidP="00F71169">
            <w:pPr>
              <w:pStyle w:val="NoSpacing"/>
              <w:rPr>
                <w:rFonts w:ascii="Times New Roman" w:hAnsi="Times New Roman"/>
                <w:sz w:val="18"/>
                <w:szCs w:val="18"/>
              </w:rPr>
            </w:pPr>
            <w:r w:rsidRPr="00566602">
              <w:rPr>
                <w:rFonts w:ascii="Times New Roman" w:hAnsi="Times New Roman"/>
                <w:sz w:val="18"/>
                <w:szCs w:val="18"/>
              </w:rPr>
              <w:t>4</w:t>
            </w:r>
          </w:p>
        </w:tc>
        <w:tc>
          <w:tcPr>
            <w:tcW w:w="900" w:type="dxa"/>
          </w:tcPr>
          <w:p w14:paraId="14B18890" w14:textId="77777777" w:rsidR="00B20469" w:rsidRPr="00566602" w:rsidRDefault="00B20469" w:rsidP="00F71169">
            <w:pPr>
              <w:pStyle w:val="NoSpacing"/>
              <w:rPr>
                <w:rFonts w:ascii="Times New Roman" w:hAnsi="Times New Roman"/>
                <w:sz w:val="18"/>
                <w:szCs w:val="18"/>
              </w:rPr>
            </w:pPr>
          </w:p>
        </w:tc>
        <w:tc>
          <w:tcPr>
            <w:tcW w:w="900" w:type="dxa"/>
          </w:tcPr>
          <w:p w14:paraId="79D0C7FD" w14:textId="2624F740" w:rsidR="00B20469" w:rsidRPr="00566602" w:rsidRDefault="008568C5" w:rsidP="00F71169">
            <w:pPr>
              <w:pStyle w:val="NoSpacing"/>
              <w:rPr>
                <w:rFonts w:ascii="Times New Roman" w:hAnsi="Times New Roman"/>
                <w:sz w:val="18"/>
                <w:szCs w:val="18"/>
              </w:rPr>
            </w:pPr>
            <w:r>
              <w:rPr>
                <w:rFonts w:ascii="Times New Roman" w:hAnsi="Times New Roman"/>
                <w:sz w:val="18"/>
                <w:szCs w:val="18"/>
              </w:rPr>
              <w:t>X</w:t>
            </w:r>
          </w:p>
        </w:tc>
        <w:tc>
          <w:tcPr>
            <w:tcW w:w="540" w:type="dxa"/>
          </w:tcPr>
          <w:p w14:paraId="59952048" w14:textId="3D092F9B" w:rsidR="00B20469" w:rsidRPr="00566602" w:rsidRDefault="00B20469" w:rsidP="00F71169">
            <w:pPr>
              <w:pStyle w:val="NoSpacing"/>
              <w:rPr>
                <w:rFonts w:ascii="Times New Roman" w:hAnsi="Times New Roman"/>
                <w:sz w:val="18"/>
                <w:szCs w:val="18"/>
              </w:rPr>
            </w:pPr>
          </w:p>
        </w:tc>
        <w:tc>
          <w:tcPr>
            <w:tcW w:w="720" w:type="dxa"/>
          </w:tcPr>
          <w:p w14:paraId="49044F3C" w14:textId="24740F53" w:rsidR="00B20469" w:rsidRPr="00566602" w:rsidRDefault="00F37B63" w:rsidP="00F71169">
            <w:pPr>
              <w:pStyle w:val="NoSpacing"/>
              <w:rPr>
                <w:rFonts w:ascii="Times New Roman" w:hAnsi="Times New Roman"/>
                <w:sz w:val="18"/>
                <w:szCs w:val="18"/>
              </w:rPr>
            </w:pPr>
            <w:r>
              <w:rPr>
                <w:rFonts w:ascii="Times New Roman" w:hAnsi="Times New Roman"/>
                <w:sz w:val="18"/>
                <w:szCs w:val="18"/>
              </w:rPr>
              <w:t>X</w:t>
            </w:r>
          </w:p>
        </w:tc>
        <w:tc>
          <w:tcPr>
            <w:tcW w:w="900" w:type="dxa"/>
          </w:tcPr>
          <w:p w14:paraId="45608BE9" w14:textId="05722EC3" w:rsidR="00B20469" w:rsidRPr="00566602" w:rsidRDefault="006C13DF" w:rsidP="00F71169">
            <w:pPr>
              <w:pStyle w:val="NoSpacing"/>
              <w:rPr>
                <w:rFonts w:ascii="Times New Roman" w:hAnsi="Times New Roman"/>
                <w:sz w:val="18"/>
                <w:szCs w:val="18"/>
              </w:rPr>
            </w:pPr>
            <w:r w:rsidRPr="00566602">
              <w:rPr>
                <w:rFonts w:ascii="Times New Roman" w:hAnsi="Times New Roman"/>
                <w:sz w:val="18"/>
                <w:szCs w:val="18"/>
              </w:rPr>
              <w:t>Annual</w:t>
            </w:r>
          </w:p>
        </w:tc>
        <w:tc>
          <w:tcPr>
            <w:tcW w:w="2268" w:type="dxa"/>
          </w:tcPr>
          <w:p w14:paraId="23E43EB1" w14:textId="683EF4C1" w:rsidR="00B20469" w:rsidRPr="00566602" w:rsidRDefault="00F01B13" w:rsidP="00F01B13">
            <w:pPr>
              <w:pStyle w:val="NoSpacing"/>
              <w:rPr>
                <w:rFonts w:ascii="Times New Roman" w:hAnsi="Times New Roman"/>
                <w:sz w:val="18"/>
                <w:szCs w:val="18"/>
              </w:rPr>
            </w:pPr>
            <w:r>
              <w:rPr>
                <w:rFonts w:ascii="Times New Roman" w:hAnsi="Times New Roman"/>
                <w:sz w:val="18"/>
                <w:szCs w:val="18"/>
              </w:rPr>
              <w:t xml:space="preserve">NUTR 215, MEDS 250, MEDS 251, MEDG 106 CHMG 112 </w:t>
            </w:r>
            <w:r w:rsidRPr="0039251D">
              <w:rPr>
                <w:rFonts w:ascii="Times New Roman" w:hAnsi="Times New Roman"/>
                <w:sz w:val="18"/>
                <w:szCs w:val="18"/>
                <w:u w:val="single"/>
              </w:rPr>
              <w:t>or</w:t>
            </w:r>
            <w:r>
              <w:rPr>
                <w:rFonts w:ascii="Times New Roman" w:hAnsi="Times New Roman"/>
                <w:sz w:val="18"/>
                <w:szCs w:val="18"/>
              </w:rPr>
              <w:t xml:space="preserve"> equivalent courses.</w:t>
            </w:r>
          </w:p>
        </w:tc>
      </w:tr>
    </w:tbl>
    <w:p w14:paraId="251C8584" w14:textId="77777777" w:rsidR="00F71169" w:rsidRPr="00566602" w:rsidRDefault="00F71169" w:rsidP="00F71169">
      <w:pPr>
        <w:pStyle w:val="NoSpacing"/>
        <w:rPr>
          <w:rFonts w:ascii="Times New Roman" w:hAnsi="Times New Roman"/>
          <w:sz w:val="18"/>
          <w:szCs w:val="18"/>
        </w:rPr>
      </w:pPr>
    </w:p>
    <w:tbl>
      <w:tblPr>
        <w:tblStyle w:val="TableGrid"/>
        <w:tblW w:w="0" w:type="auto"/>
        <w:tblLook w:val="04A0" w:firstRow="1" w:lastRow="0" w:firstColumn="1" w:lastColumn="0" w:noHBand="0" w:noVBand="1"/>
      </w:tblPr>
      <w:tblGrid>
        <w:gridCol w:w="3534"/>
        <w:gridCol w:w="5096"/>
      </w:tblGrid>
      <w:tr w:rsidR="00EB4A0C" w:rsidRPr="00566602" w14:paraId="66C23988" w14:textId="77777777" w:rsidTr="00AF6FA0">
        <w:tc>
          <w:tcPr>
            <w:tcW w:w="3618" w:type="dxa"/>
          </w:tcPr>
          <w:p w14:paraId="523AE228" w14:textId="35CE0BED" w:rsidR="00EB4A0C" w:rsidRPr="00566602" w:rsidRDefault="00A21C31" w:rsidP="007811C6">
            <w:pPr>
              <w:pStyle w:val="NoSpacing"/>
              <w:rPr>
                <w:rFonts w:ascii="Times New Roman" w:hAnsi="Times New Roman"/>
                <w:sz w:val="18"/>
                <w:szCs w:val="18"/>
              </w:rPr>
            </w:pPr>
            <w:r w:rsidRPr="00566602">
              <w:rPr>
                <w:rFonts w:ascii="Times New Roman" w:hAnsi="Times New Roman"/>
                <w:sz w:val="18"/>
                <w:szCs w:val="18"/>
              </w:rPr>
              <w:t>Total credit hours</w:t>
            </w:r>
            <w:r w:rsidR="007811C6" w:rsidRPr="00566602">
              <w:rPr>
                <w:rFonts w:ascii="Times New Roman" w:hAnsi="Times New Roman"/>
                <w:sz w:val="18"/>
                <w:szCs w:val="18"/>
              </w:rPr>
              <w:t xml:space="preserve"> :  17</w:t>
            </w:r>
          </w:p>
        </w:tc>
        <w:tc>
          <w:tcPr>
            <w:tcW w:w="5238" w:type="dxa"/>
          </w:tcPr>
          <w:p w14:paraId="38030421" w14:textId="77777777" w:rsidR="00EB4A0C" w:rsidRPr="00566602" w:rsidRDefault="00EB4A0C" w:rsidP="00F10355">
            <w:pPr>
              <w:pStyle w:val="NoSpacing"/>
              <w:rPr>
                <w:rFonts w:ascii="Times New Roman" w:hAnsi="Times New Roman"/>
                <w:sz w:val="18"/>
                <w:szCs w:val="18"/>
              </w:rPr>
            </w:pPr>
          </w:p>
        </w:tc>
      </w:tr>
    </w:tbl>
    <w:p w14:paraId="4426048D" w14:textId="77777777" w:rsidR="004C5361" w:rsidRPr="00C2660B" w:rsidRDefault="004C5361" w:rsidP="00F10355">
      <w:pPr>
        <w:pStyle w:val="NoSpacing"/>
        <w:rPr>
          <w:rFonts w:ascii="Times New Roman" w:hAnsi="Times New Roman"/>
          <w:sz w:val="24"/>
          <w:szCs w:val="24"/>
        </w:rPr>
      </w:pPr>
    </w:p>
    <w:p w14:paraId="01896F84" w14:textId="77777777" w:rsidR="00BA4388" w:rsidRPr="00C2660B" w:rsidRDefault="00BA4388" w:rsidP="00F71169">
      <w:pPr>
        <w:pStyle w:val="NoSpacing"/>
        <w:rPr>
          <w:rFonts w:ascii="Times New Roman" w:hAnsi="Times New Roman"/>
          <w:sz w:val="24"/>
          <w:szCs w:val="24"/>
        </w:rPr>
      </w:pPr>
    </w:p>
    <w:p w14:paraId="1087C9B6" w14:textId="77777777" w:rsidR="004C5361" w:rsidRDefault="004C5361">
      <w:pPr>
        <w:rPr>
          <w:rFonts w:eastAsia="Calibri"/>
        </w:rPr>
      </w:pPr>
    </w:p>
    <w:p w14:paraId="44520BC8" w14:textId="77777777" w:rsidR="00870677" w:rsidRDefault="00870677">
      <w:r>
        <w:br w:type="page"/>
      </w:r>
    </w:p>
    <w:p w14:paraId="1A9AD3A2"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40B5B316" w14:textId="77777777" w:rsidR="00ED2094" w:rsidRPr="00077876" w:rsidRDefault="00ED2094" w:rsidP="00ED2094">
      <w:pPr>
        <w:pStyle w:val="NormalWeb"/>
      </w:pPr>
      <w:r w:rsidRPr="00077876">
        <w:t xml:space="preserve"> 1. </w:t>
      </w:r>
      <w:r w:rsidRPr="00077876">
        <w:rPr>
          <w:u w:val="single"/>
        </w:rPr>
        <w:t>Definition</w:t>
      </w:r>
    </w:p>
    <w:p w14:paraId="15A4268A"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556743EA"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75A5424B" w14:textId="77777777" w:rsidR="00ED2094" w:rsidRDefault="00ED2094" w:rsidP="00ED2094"/>
    <w:p w14:paraId="5FED32BA"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29BFF099"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437DEE0E"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51226C12" w14:textId="77777777" w:rsidR="00ED2094" w:rsidRPr="00077876" w:rsidRDefault="00ED2094" w:rsidP="00ED2094">
      <w:pPr>
        <w:pStyle w:val="NormalWeb"/>
        <w:numPr>
          <w:ilvl w:val="0"/>
          <w:numId w:val="8"/>
        </w:numPr>
      </w:pPr>
      <w:r w:rsidRPr="00077876">
        <w:t>Only matriculated</w:t>
      </w:r>
      <w:r>
        <w:t xml:space="preserve"> students may enroll in a minor;</w:t>
      </w:r>
    </w:p>
    <w:p w14:paraId="3098D857"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72B0475C"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6FAE98BE"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1826A8D6"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1E27DE4E"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7A881187" w14:textId="77777777" w:rsidR="00C2660B" w:rsidRDefault="00C2660B">
      <w:r>
        <w:br w:type="page"/>
      </w:r>
    </w:p>
    <w:p w14:paraId="511554EA"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3A676C00"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2CA7116B"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20541269" w14:textId="77777777" w:rsidR="00ED2094" w:rsidRPr="00077876" w:rsidRDefault="00ED2094" w:rsidP="00ED2094">
      <w:pPr>
        <w:pStyle w:val="ListParagraph"/>
        <w:numPr>
          <w:ilvl w:val="2"/>
          <w:numId w:val="18"/>
        </w:numPr>
      </w:pPr>
      <w:r w:rsidRPr="00077876">
        <w:t xml:space="preserve">prerequisites, if any, will be identified; </w:t>
      </w:r>
    </w:p>
    <w:p w14:paraId="54530622"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101F24D7"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5D50175" w14:textId="77777777" w:rsidR="00ED2094" w:rsidRPr="00077876" w:rsidRDefault="00ED2094" w:rsidP="00ED2094">
      <w:pPr>
        <w:pStyle w:val="ListParagraph"/>
        <w:numPr>
          <w:ilvl w:val="2"/>
          <w:numId w:val="18"/>
        </w:numPr>
      </w:pPr>
      <w:r w:rsidRPr="00077876">
        <w:t xml:space="preserve">enrolling students in the minor (as space permits); </w:t>
      </w:r>
    </w:p>
    <w:p w14:paraId="27A5A592"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18CD9122"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21457695"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00E2F292" w14:textId="77777777" w:rsidR="00ED2094" w:rsidRPr="00077876" w:rsidRDefault="00ED2094" w:rsidP="00ED2094">
      <w:pPr>
        <w:pStyle w:val="ListParagraph"/>
        <w:numPr>
          <w:ilvl w:val="2"/>
          <w:numId w:val="18"/>
        </w:numPr>
      </w:pPr>
      <w:r w:rsidRPr="00077876">
        <w:t>responding to student requests for removal from the minor.</w:t>
      </w:r>
    </w:p>
    <w:p w14:paraId="1D80869C" w14:textId="77777777" w:rsidR="00ED2094" w:rsidRPr="00077876" w:rsidRDefault="00ED2094" w:rsidP="00ED2094">
      <w:pPr>
        <w:pStyle w:val="ListParagraph"/>
        <w:ind w:left="1440"/>
      </w:pPr>
    </w:p>
    <w:p w14:paraId="66B8D1A8"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B500E35" w14:textId="77777777" w:rsidR="00ED2094" w:rsidRPr="00077876" w:rsidRDefault="00ED2094" w:rsidP="00ED2094">
      <w:pPr>
        <w:pStyle w:val="NormalWeb"/>
      </w:pPr>
      <w:r w:rsidRPr="00077876">
        <w:t xml:space="preserve">4. </w:t>
      </w:r>
      <w:r w:rsidRPr="00077876">
        <w:rPr>
          <w:u w:val="single"/>
        </w:rPr>
        <w:t>Procedures for Minor revision</w:t>
      </w:r>
    </w:p>
    <w:p w14:paraId="293DE644"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46B77E78"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ECA1E" w14:textId="77777777" w:rsidR="002572FA" w:rsidRDefault="002572FA">
      <w:r>
        <w:separator/>
      </w:r>
    </w:p>
  </w:endnote>
  <w:endnote w:type="continuationSeparator" w:id="0">
    <w:p w14:paraId="73590543" w14:textId="77777777" w:rsidR="002572FA" w:rsidRDefault="0025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48616" w14:textId="77777777" w:rsidR="00F37B63" w:rsidRDefault="00F37B6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8D7BA" w14:textId="77777777" w:rsidR="00F37B63" w:rsidRDefault="00F37B63"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2824C" w14:textId="77777777" w:rsidR="00F37B63" w:rsidRDefault="00F37B6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291">
      <w:rPr>
        <w:rStyle w:val="PageNumber"/>
        <w:noProof/>
      </w:rPr>
      <w:t>2</w:t>
    </w:r>
    <w:r>
      <w:rPr>
        <w:rStyle w:val="PageNumber"/>
      </w:rPr>
      <w:fldChar w:fldCharType="end"/>
    </w:r>
  </w:p>
  <w:p w14:paraId="06DD7B33" w14:textId="77777777" w:rsidR="00F37B63" w:rsidRDefault="00F37B63"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CA043" w14:textId="77777777" w:rsidR="002572FA" w:rsidRDefault="002572FA">
      <w:r>
        <w:separator/>
      </w:r>
    </w:p>
  </w:footnote>
  <w:footnote w:type="continuationSeparator" w:id="0">
    <w:p w14:paraId="2D5DA17A" w14:textId="77777777" w:rsidR="002572FA" w:rsidRDefault="00257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0F1820"/>
    <w:rsid w:val="00100CD2"/>
    <w:rsid w:val="00103622"/>
    <w:rsid w:val="001137EE"/>
    <w:rsid w:val="00137250"/>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572FA"/>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568E5"/>
    <w:rsid w:val="0037110B"/>
    <w:rsid w:val="003743F4"/>
    <w:rsid w:val="003756D2"/>
    <w:rsid w:val="003842A6"/>
    <w:rsid w:val="0039251D"/>
    <w:rsid w:val="00392851"/>
    <w:rsid w:val="003C1322"/>
    <w:rsid w:val="003D3B2D"/>
    <w:rsid w:val="003D4A1A"/>
    <w:rsid w:val="003F0232"/>
    <w:rsid w:val="003F066E"/>
    <w:rsid w:val="0041335C"/>
    <w:rsid w:val="00417757"/>
    <w:rsid w:val="00424A0E"/>
    <w:rsid w:val="00436C74"/>
    <w:rsid w:val="00443CB4"/>
    <w:rsid w:val="004510AB"/>
    <w:rsid w:val="004523F7"/>
    <w:rsid w:val="00490307"/>
    <w:rsid w:val="004B009C"/>
    <w:rsid w:val="004B42FE"/>
    <w:rsid w:val="004C039F"/>
    <w:rsid w:val="004C057F"/>
    <w:rsid w:val="004C4DFB"/>
    <w:rsid w:val="004C5361"/>
    <w:rsid w:val="004D73BD"/>
    <w:rsid w:val="00501932"/>
    <w:rsid w:val="00502F41"/>
    <w:rsid w:val="00536291"/>
    <w:rsid w:val="00540CF6"/>
    <w:rsid w:val="00542674"/>
    <w:rsid w:val="005517B0"/>
    <w:rsid w:val="00554FB4"/>
    <w:rsid w:val="0056483D"/>
    <w:rsid w:val="00566602"/>
    <w:rsid w:val="00577456"/>
    <w:rsid w:val="0058506E"/>
    <w:rsid w:val="0058705F"/>
    <w:rsid w:val="00597DC2"/>
    <w:rsid w:val="005B350E"/>
    <w:rsid w:val="005B57D2"/>
    <w:rsid w:val="005B6906"/>
    <w:rsid w:val="005C274A"/>
    <w:rsid w:val="005C7579"/>
    <w:rsid w:val="005D7166"/>
    <w:rsid w:val="005E32BE"/>
    <w:rsid w:val="005E4308"/>
    <w:rsid w:val="005E5BCA"/>
    <w:rsid w:val="005E7FD9"/>
    <w:rsid w:val="005F3769"/>
    <w:rsid w:val="005F3C58"/>
    <w:rsid w:val="005F5293"/>
    <w:rsid w:val="00602F15"/>
    <w:rsid w:val="00607D5D"/>
    <w:rsid w:val="0061474A"/>
    <w:rsid w:val="00617672"/>
    <w:rsid w:val="0063459C"/>
    <w:rsid w:val="006349B9"/>
    <w:rsid w:val="00642A3B"/>
    <w:rsid w:val="00643011"/>
    <w:rsid w:val="00666C45"/>
    <w:rsid w:val="00680121"/>
    <w:rsid w:val="006878C0"/>
    <w:rsid w:val="00690DA6"/>
    <w:rsid w:val="006B1BDD"/>
    <w:rsid w:val="006B2661"/>
    <w:rsid w:val="006B6636"/>
    <w:rsid w:val="006C13DF"/>
    <w:rsid w:val="006D4AEA"/>
    <w:rsid w:val="006D7F32"/>
    <w:rsid w:val="006E6553"/>
    <w:rsid w:val="006F4356"/>
    <w:rsid w:val="00710CB9"/>
    <w:rsid w:val="00713507"/>
    <w:rsid w:val="00720DF5"/>
    <w:rsid w:val="007277CF"/>
    <w:rsid w:val="00733D47"/>
    <w:rsid w:val="00737682"/>
    <w:rsid w:val="00741380"/>
    <w:rsid w:val="0075201C"/>
    <w:rsid w:val="00780FE6"/>
    <w:rsid w:val="007811C6"/>
    <w:rsid w:val="0078492C"/>
    <w:rsid w:val="007873EC"/>
    <w:rsid w:val="007879BA"/>
    <w:rsid w:val="007A50AF"/>
    <w:rsid w:val="007D4643"/>
    <w:rsid w:val="007D4C4E"/>
    <w:rsid w:val="007D6BD0"/>
    <w:rsid w:val="007E2BA3"/>
    <w:rsid w:val="007E7CF3"/>
    <w:rsid w:val="007F072F"/>
    <w:rsid w:val="007F0C76"/>
    <w:rsid w:val="00833FFA"/>
    <w:rsid w:val="0084325D"/>
    <w:rsid w:val="008463F1"/>
    <w:rsid w:val="008537FE"/>
    <w:rsid w:val="008568C5"/>
    <w:rsid w:val="00863EBE"/>
    <w:rsid w:val="00870677"/>
    <w:rsid w:val="00872B8C"/>
    <w:rsid w:val="008828D1"/>
    <w:rsid w:val="00895436"/>
    <w:rsid w:val="008A1127"/>
    <w:rsid w:val="008C16F0"/>
    <w:rsid w:val="008C22B1"/>
    <w:rsid w:val="008D192A"/>
    <w:rsid w:val="008E0ABE"/>
    <w:rsid w:val="008F020F"/>
    <w:rsid w:val="008F2C53"/>
    <w:rsid w:val="008F5DBE"/>
    <w:rsid w:val="00904845"/>
    <w:rsid w:val="00916F67"/>
    <w:rsid w:val="009261AA"/>
    <w:rsid w:val="009279AF"/>
    <w:rsid w:val="00933210"/>
    <w:rsid w:val="00935502"/>
    <w:rsid w:val="00937E54"/>
    <w:rsid w:val="00941DA3"/>
    <w:rsid w:val="009453B8"/>
    <w:rsid w:val="0094595C"/>
    <w:rsid w:val="009505CA"/>
    <w:rsid w:val="00956E98"/>
    <w:rsid w:val="00986039"/>
    <w:rsid w:val="00993D6F"/>
    <w:rsid w:val="00993E22"/>
    <w:rsid w:val="009A608C"/>
    <w:rsid w:val="009C0022"/>
    <w:rsid w:val="009C3A18"/>
    <w:rsid w:val="009C5C21"/>
    <w:rsid w:val="009D6E83"/>
    <w:rsid w:val="009D6F8D"/>
    <w:rsid w:val="009E1E8E"/>
    <w:rsid w:val="00A21C31"/>
    <w:rsid w:val="00A2341A"/>
    <w:rsid w:val="00A23A9A"/>
    <w:rsid w:val="00A27305"/>
    <w:rsid w:val="00A32ADA"/>
    <w:rsid w:val="00A413E9"/>
    <w:rsid w:val="00A71524"/>
    <w:rsid w:val="00A77F3E"/>
    <w:rsid w:val="00A927E3"/>
    <w:rsid w:val="00A97989"/>
    <w:rsid w:val="00AA1967"/>
    <w:rsid w:val="00AA5239"/>
    <w:rsid w:val="00AF6FA0"/>
    <w:rsid w:val="00B014EB"/>
    <w:rsid w:val="00B1091A"/>
    <w:rsid w:val="00B1169A"/>
    <w:rsid w:val="00B1301F"/>
    <w:rsid w:val="00B20469"/>
    <w:rsid w:val="00B2427D"/>
    <w:rsid w:val="00B31D1F"/>
    <w:rsid w:val="00B32ABC"/>
    <w:rsid w:val="00B454C5"/>
    <w:rsid w:val="00B63023"/>
    <w:rsid w:val="00B76275"/>
    <w:rsid w:val="00B76DA1"/>
    <w:rsid w:val="00B81A21"/>
    <w:rsid w:val="00B93AAE"/>
    <w:rsid w:val="00BA2DBC"/>
    <w:rsid w:val="00BA3781"/>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3BD0"/>
    <w:rsid w:val="00CA4365"/>
    <w:rsid w:val="00CB5F90"/>
    <w:rsid w:val="00CB65E7"/>
    <w:rsid w:val="00CE74EF"/>
    <w:rsid w:val="00CF0896"/>
    <w:rsid w:val="00D04F48"/>
    <w:rsid w:val="00D078E4"/>
    <w:rsid w:val="00D25B01"/>
    <w:rsid w:val="00D35A79"/>
    <w:rsid w:val="00D46DED"/>
    <w:rsid w:val="00D946F7"/>
    <w:rsid w:val="00DB50FD"/>
    <w:rsid w:val="00DF3166"/>
    <w:rsid w:val="00DF4959"/>
    <w:rsid w:val="00E151D0"/>
    <w:rsid w:val="00E25EB3"/>
    <w:rsid w:val="00E50602"/>
    <w:rsid w:val="00E55C0D"/>
    <w:rsid w:val="00E65D20"/>
    <w:rsid w:val="00E83AE9"/>
    <w:rsid w:val="00EA583C"/>
    <w:rsid w:val="00EB4A0C"/>
    <w:rsid w:val="00ED2094"/>
    <w:rsid w:val="00F01B13"/>
    <w:rsid w:val="00F04766"/>
    <w:rsid w:val="00F10355"/>
    <w:rsid w:val="00F201BF"/>
    <w:rsid w:val="00F374CB"/>
    <w:rsid w:val="00F37B63"/>
    <w:rsid w:val="00F40FC5"/>
    <w:rsid w:val="00F508D9"/>
    <w:rsid w:val="00F529E9"/>
    <w:rsid w:val="00F53582"/>
    <w:rsid w:val="00F56E32"/>
    <w:rsid w:val="00F57B8F"/>
    <w:rsid w:val="00F71169"/>
    <w:rsid w:val="00F75607"/>
    <w:rsid w:val="00F957D9"/>
    <w:rsid w:val="00FA2A63"/>
    <w:rsid w:val="00FA775F"/>
    <w:rsid w:val="00FA7FB9"/>
    <w:rsid w:val="00FB5865"/>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9FB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44328573">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4C62-6108-4BDB-8AA3-AD7D6A58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2017-05-16T11:27:00Z</cp:lastPrinted>
  <dcterms:created xsi:type="dcterms:W3CDTF">2017-05-16T11:27:00Z</dcterms:created>
  <dcterms:modified xsi:type="dcterms:W3CDTF">2017-05-16T11:27:00Z</dcterms:modified>
</cp:coreProperties>
</file>