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7E" w:rsidRDefault="006A4101" w:rsidP="00CD6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&lt;NAME OF COLLECTION&gt;</w:t>
      </w:r>
      <w:r w:rsidR="00DA39E0">
        <w:rPr>
          <w:b/>
          <w:sz w:val="28"/>
          <w:szCs w:val="28"/>
        </w:rPr>
        <w:t xml:space="preserve"> Archival Processing Plan</w:t>
      </w:r>
    </w:p>
    <w:p w:rsidR="00CD61F2" w:rsidRDefault="00CD61F2" w:rsidP="00CD61F2">
      <w:pPr>
        <w:jc w:val="center"/>
        <w:rPr>
          <w:b/>
          <w:sz w:val="28"/>
          <w:szCs w:val="28"/>
        </w:rPr>
      </w:pPr>
    </w:p>
    <w:p w:rsidR="00CD61F2" w:rsidRDefault="00CD61F2" w:rsidP="00CD61F2">
      <w:r>
        <w:t>This processing plan contains the following sections:</w:t>
      </w:r>
    </w:p>
    <w:p w:rsidR="00CD61F2" w:rsidRDefault="00CD61F2" w:rsidP="00CD61F2">
      <w:pPr>
        <w:pStyle w:val="ListParagraph"/>
        <w:numPr>
          <w:ilvl w:val="0"/>
          <w:numId w:val="14"/>
        </w:numPr>
      </w:pPr>
      <w:r>
        <w:t>General information about collection</w:t>
      </w:r>
    </w:p>
    <w:p w:rsidR="00CD61F2" w:rsidRDefault="00CD61F2" w:rsidP="00CD61F2">
      <w:pPr>
        <w:pStyle w:val="ListParagraph"/>
        <w:numPr>
          <w:ilvl w:val="0"/>
          <w:numId w:val="14"/>
        </w:numPr>
      </w:pPr>
      <w:r>
        <w:t>Description and condition of records</w:t>
      </w:r>
    </w:p>
    <w:p w:rsidR="00CD61F2" w:rsidRDefault="00CD61F2" w:rsidP="00CD61F2">
      <w:pPr>
        <w:pStyle w:val="ListParagraph"/>
        <w:numPr>
          <w:ilvl w:val="0"/>
          <w:numId w:val="14"/>
        </w:numPr>
      </w:pPr>
      <w:r>
        <w:t>Access</w:t>
      </w:r>
    </w:p>
    <w:p w:rsidR="00CD61F2" w:rsidRDefault="00CD61F2" w:rsidP="00CD61F2">
      <w:pPr>
        <w:pStyle w:val="ListParagraph"/>
        <w:numPr>
          <w:ilvl w:val="0"/>
          <w:numId w:val="14"/>
        </w:numPr>
      </w:pPr>
      <w:r>
        <w:t>Current arrangement of collection</w:t>
      </w:r>
    </w:p>
    <w:p w:rsidR="00CD61F2" w:rsidRDefault="00CD61F2" w:rsidP="00CD61F2">
      <w:pPr>
        <w:pStyle w:val="ListParagraph"/>
        <w:numPr>
          <w:ilvl w:val="0"/>
          <w:numId w:val="14"/>
        </w:numPr>
      </w:pPr>
      <w:r>
        <w:t>Proposed arrangement of collection</w:t>
      </w:r>
    </w:p>
    <w:p w:rsidR="00CD61F2" w:rsidRDefault="00CD61F2" w:rsidP="00CD61F2">
      <w:pPr>
        <w:pStyle w:val="ListParagraph"/>
        <w:numPr>
          <w:ilvl w:val="0"/>
          <w:numId w:val="14"/>
        </w:numPr>
      </w:pPr>
      <w:r>
        <w:t>Resources necessary for completion of project</w:t>
      </w:r>
    </w:p>
    <w:p w:rsidR="00CD61F2" w:rsidRDefault="00CD61F2" w:rsidP="00CD61F2">
      <w:pPr>
        <w:pStyle w:val="ListParagraph"/>
        <w:numPr>
          <w:ilvl w:val="0"/>
          <w:numId w:val="14"/>
        </w:numPr>
      </w:pPr>
      <w:r>
        <w:t>Scheduling information</w:t>
      </w:r>
    </w:p>
    <w:p w:rsidR="00CD61F2" w:rsidRPr="00B91B7E" w:rsidRDefault="00CD61F2" w:rsidP="00CD61F2">
      <w:pPr>
        <w:rPr>
          <w:b/>
          <w:sz w:val="28"/>
          <w:szCs w:val="28"/>
        </w:rPr>
      </w:pPr>
    </w:p>
    <w:p w:rsidR="00B91B7E" w:rsidRDefault="00B91B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E2B81" w:rsidRPr="00DA39E0" w:rsidTr="00910831">
        <w:tc>
          <w:tcPr>
            <w:tcW w:w="9576" w:type="dxa"/>
            <w:shd w:val="pct15" w:color="auto" w:fill="auto"/>
          </w:tcPr>
          <w:p w:rsidR="00EE2B81" w:rsidRPr="00AD467F" w:rsidRDefault="00EE2B81" w:rsidP="00910831">
            <w:pPr>
              <w:rPr>
                <w:i/>
              </w:rPr>
            </w:pPr>
            <w:r w:rsidRPr="00AD467F">
              <w:rPr>
                <w:b/>
                <w:i/>
              </w:rPr>
              <w:t>General information about collection</w:t>
            </w:r>
          </w:p>
        </w:tc>
      </w:tr>
      <w:tr w:rsidR="00EE2B81" w:rsidRPr="00DA39E0" w:rsidTr="00910831">
        <w:tc>
          <w:tcPr>
            <w:tcW w:w="9576" w:type="dxa"/>
          </w:tcPr>
          <w:p w:rsidR="00EE2B81" w:rsidRDefault="00233945" w:rsidP="00910831">
            <w:r>
              <w:rPr>
                <w:b/>
              </w:rPr>
              <w:t>Collection title</w:t>
            </w:r>
            <w:r w:rsidR="00EE2B81">
              <w:rPr>
                <w:b/>
              </w:rPr>
              <w:t>:</w:t>
            </w:r>
            <w:r w:rsidR="00EE2B81">
              <w:t xml:space="preserve"> &lt;NAME OF COLLECTION&gt;</w:t>
            </w:r>
          </w:p>
          <w:p w:rsidR="00EE2B81" w:rsidRPr="00AD467F" w:rsidRDefault="00EE2B81" w:rsidP="00910831"/>
        </w:tc>
      </w:tr>
      <w:tr w:rsidR="00EE2B81" w:rsidRPr="00DA39E0" w:rsidTr="00910831">
        <w:tc>
          <w:tcPr>
            <w:tcW w:w="9576" w:type="dxa"/>
          </w:tcPr>
          <w:p w:rsidR="00EE2B81" w:rsidRDefault="00EE2B81" w:rsidP="00910831">
            <w:r>
              <w:rPr>
                <w:b/>
              </w:rPr>
              <w:t xml:space="preserve">Dates: </w:t>
            </w:r>
            <w:r>
              <w:t>YYYY- YYYY(inclusive); YYYY- YYYY(bulk)</w:t>
            </w:r>
          </w:p>
          <w:p w:rsidR="00EE2B81" w:rsidRPr="00AD467F" w:rsidRDefault="00EE2B81" w:rsidP="00910831"/>
        </w:tc>
      </w:tr>
      <w:tr w:rsidR="00EE2B81" w:rsidRPr="00DA39E0" w:rsidTr="00910831">
        <w:tc>
          <w:tcPr>
            <w:tcW w:w="9576" w:type="dxa"/>
          </w:tcPr>
          <w:p w:rsidR="00EE2B81" w:rsidRDefault="00EE2B81" w:rsidP="00EE2B81">
            <w:r>
              <w:rPr>
                <w:b/>
              </w:rPr>
              <w:t xml:space="preserve">Approximate number of items/boxes: </w:t>
            </w:r>
            <w:r w:rsidRPr="00740AD2">
              <w:t>#</w:t>
            </w:r>
            <w:r>
              <w:rPr>
                <w:b/>
              </w:rPr>
              <w:t xml:space="preserve"> </w:t>
            </w:r>
            <w:r>
              <w:t xml:space="preserve">boxes </w:t>
            </w:r>
          </w:p>
          <w:p w:rsidR="00740AD2" w:rsidRPr="00AD467F" w:rsidRDefault="00740AD2" w:rsidP="00EE2B81"/>
        </w:tc>
      </w:tr>
      <w:tr w:rsidR="00EE2B81" w:rsidRPr="00DA39E0" w:rsidTr="00910831">
        <w:tc>
          <w:tcPr>
            <w:tcW w:w="9576" w:type="dxa"/>
          </w:tcPr>
          <w:p w:rsidR="00EE2B81" w:rsidRDefault="00EE2B81" w:rsidP="00910831">
            <w:r>
              <w:rPr>
                <w:b/>
              </w:rPr>
              <w:t xml:space="preserve">Linear feet: </w:t>
            </w:r>
            <w:r>
              <w:t xml:space="preserve"> approx. # linear feet</w:t>
            </w:r>
            <w:r w:rsidR="00B9752E">
              <w:t xml:space="preserve"> [or n/a]</w:t>
            </w:r>
          </w:p>
          <w:p w:rsidR="00EE2B81" w:rsidRPr="00AD467F" w:rsidRDefault="00EE2B81" w:rsidP="00910831"/>
        </w:tc>
      </w:tr>
      <w:tr w:rsidR="008B04A0" w:rsidRPr="00DA39E0" w:rsidTr="00910831">
        <w:tc>
          <w:tcPr>
            <w:tcW w:w="9576" w:type="dxa"/>
          </w:tcPr>
          <w:p w:rsidR="008B04A0" w:rsidRPr="008B04A0" w:rsidRDefault="008B04A0" w:rsidP="00910831">
            <w:r>
              <w:rPr>
                <w:b/>
              </w:rPr>
              <w:t>Digital materials</w:t>
            </w:r>
            <w:r>
              <w:t xml:space="preserve">: approx. # </w:t>
            </w:r>
            <w:r w:rsidR="00B9752E">
              <w:t>&lt;</w:t>
            </w:r>
            <w:r>
              <w:t>MB/GB/TB</w:t>
            </w:r>
            <w:r w:rsidR="00B9752E">
              <w:t>&gt; [or n/a]</w:t>
            </w:r>
          </w:p>
          <w:p w:rsidR="008B04A0" w:rsidRPr="008B04A0" w:rsidRDefault="008B04A0" w:rsidP="00910831"/>
        </w:tc>
      </w:tr>
      <w:tr w:rsidR="00EE2B81" w:rsidRPr="00DA39E0" w:rsidTr="00910831">
        <w:tc>
          <w:tcPr>
            <w:tcW w:w="9576" w:type="dxa"/>
          </w:tcPr>
          <w:p w:rsidR="00EE2B81" w:rsidRPr="00233945" w:rsidRDefault="00233945" w:rsidP="00910831">
            <w:r>
              <w:rPr>
                <w:b/>
              </w:rPr>
              <w:t xml:space="preserve">ArchivesSpace accession number: </w:t>
            </w:r>
            <w:r w:rsidR="00B174D1">
              <w:t>20XX:XXX</w:t>
            </w:r>
          </w:p>
          <w:p w:rsidR="00EE2B81" w:rsidRPr="00DA39E0" w:rsidRDefault="00EE2B81" w:rsidP="00910831">
            <w:pPr>
              <w:rPr>
                <w:b/>
              </w:rPr>
            </w:pPr>
          </w:p>
        </w:tc>
      </w:tr>
      <w:tr w:rsidR="00B174D1" w:rsidRPr="00DA39E0" w:rsidTr="00910831">
        <w:tc>
          <w:tcPr>
            <w:tcW w:w="9576" w:type="dxa"/>
          </w:tcPr>
          <w:p w:rsidR="00B174D1" w:rsidRDefault="00B174D1" w:rsidP="00910831">
            <w:r>
              <w:rPr>
                <w:b/>
              </w:rPr>
              <w:t xml:space="preserve">Classification for processing: </w:t>
            </w:r>
            <w:r>
              <w:t>&lt;RITArc, RITArt, RITDSA, RITSpec&gt;</w:t>
            </w:r>
          </w:p>
          <w:p w:rsidR="00B174D1" w:rsidRPr="00B174D1" w:rsidRDefault="00B174D1" w:rsidP="00910831"/>
        </w:tc>
      </w:tr>
      <w:tr w:rsidR="00EE2B81" w:rsidRPr="00DA39E0" w:rsidTr="00910831">
        <w:tc>
          <w:tcPr>
            <w:tcW w:w="9576" w:type="dxa"/>
          </w:tcPr>
          <w:p w:rsidR="00EE2B81" w:rsidRDefault="00DF0226" w:rsidP="00910831">
            <w:pPr>
              <w:rPr>
                <w:b/>
              </w:rPr>
            </w:pPr>
            <w:r>
              <w:rPr>
                <w:b/>
              </w:rPr>
              <w:t>ArchivesSpace</w:t>
            </w:r>
            <w:r w:rsidR="00EE2B81" w:rsidRPr="00DA39E0">
              <w:rPr>
                <w:b/>
              </w:rPr>
              <w:t xml:space="preserve"> resource </w:t>
            </w:r>
            <w:r w:rsidR="00EE2B81">
              <w:rPr>
                <w:b/>
              </w:rPr>
              <w:t xml:space="preserve">identifier: </w:t>
            </w:r>
            <w:r w:rsidR="00EE2B81" w:rsidRPr="00DA39E0">
              <w:rPr>
                <w:b/>
              </w:rPr>
              <w:t xml:space="preserve"> </w:t>
            </w:r>
            <w:r w:rsidR="00EE2B81">
              <w:t>XXX.XXXX</w:t>
            </w:r>
          </w:p>
          <w:p w:rsidR="00EE2B81" w:rsidRPr="00DA39E0" w:rsidRDefault="00EE2B81" w:rsidP="00910831">
            <w:pPr>
              <w:rPr>
                <w:b/>
              </w:rPr>
            </w:pPr>
          </w:p>
        </w:tc>
      </w:tr>
      <w:tr w:rsidR="00EE2B81" w:rsidRPr="00DA39E0" w:rsidTr="00910831">
        <w:tc>
          <w:tcPr>
            <w:tcW w:w="9576" w:type="dxa"/>
          </w:tcPr>
          <w:p w:rsidR="00EE2B81" w:rsidRPr="00256E8A" w:rsidRDefault="00EE2B81" w:rsidP="00910831">
            <w:r w:rsidRPr="00DA39E0">
              <w:rPr>
                <w:b/>
              </w:rPr>
              <w:t xml:space="preserve">Date </w:t>
            </w:r>
            <w:r>
              <w:rPr>
                <w:b/>
              </w:rPr>
              <w:t xml:space="preserve">collection </w:t>
            </w:r>
            <w:r w:rsidRPr="00DA39E0">
              <w:rPr>
                <w:b/>
              </w:rPr>
              <w:t>received in archives:</w:t>
            </w:r>
            <w:r>
              <w:rPr>
                <w:b/>
              </w:rPr>
              <w:t xml:space="preserve"> </w:t>
            </w:r>
            <w:r>
              <w:t>&lt;DATE&gt;</w:t>
            </w:r>
          </w:p>
          <w:p w:rsidR="00EE2B81" w:rsidRPr="00DA39E0" w:rsidRDefault="00EE2B81" w:rsidP="00910831">
            <w:pPr>
              <w:rPr>
                <w:b/>
              </w:rPr>
            </w:pPr>
          </w:p>
        </w:tc>
      </w:tr>
      <w:tr w:rsidR="00EE2B81" w:rsidRPr="00DA39E0" w:rsidTr="00910831">
        <w:tc>
          <w:tcPr>
            <w:tcW w:w="9576" w:type="dxa"/>
          </w:tcPr>
          <w:p w:rsidR="00EE2B81" w:rsidRDefault="00EE2B81" w:rsidP="00910831">
            <w:pPr>
              <w:rPr>
                <w:b/>
              </w:rPr>
            </w:pPr>
            <w:r>
              <w:rPr>
                <w:b/>
              </w:rPr>
              <w:t xml:space="preserve">Inventory created?  </w:t>
            </w:r>
            <w:r>
              <w:t xml:space="preserve">Yes/no </w:t>
            </w:r>
          </w:p>
          <w:p w:rsidR="00EE2B81" w:rsidRPr="00DA39E0" w:rsidRDefault="00EE2B81" w:rsidP="00910831">
            <w:pPr>
              <w:rPr>
                <w:b/>
              </w:rPr>
            </w:pPr>
          </w:p>
        </w:tc>
      </w:tr>
      <w:tr w:rsidR="00EE2B81" w:rsidRPr="00DA39E0" w:rsidTr="00910831">
        <w:tc>
          <w:tcPr>
            <w:tcW w:w="9576" w:type="dxa"/>
            <w:tcBorders>
              <w:bottom w:val="single" w:sz="4" w:space="0" w:color="auto"/>
            </w:tcBorders>
          </w:tcPr>
          <w:p w:rsidR="00EE2B81" w:rsidRPr="00256E8A" w:rsidRDefault="00EE2B81" w:rsidP="00910831">
            <w:r w:rsidRPr="00DA39E0">
              <w:rPr>
                <w:b/>
              </w:rPr>
              <w:t>To be processed by:</w:t>
            </w:r>
            <w:r>
              <w:rPr>
                <w:b/>
              </w:rPr>
              <w:t xml:space="preserve"> </w:t>
            </w:r>
            <w:r>
              <w:t>&lt;NAME&gt; in &lt;MONTH/YEAR&gt;</w:t>
            </w:r>
          </w:p>
          <w:p w:rsidR="00EE2B81" w:rsidRPr="00DA39E0" w:rsidRDefault="00EE2B81" w:rsidP="00910831">
            <w:pPr>
              <w:rPr>
                <w:b/>
              </w:rPr>
            </w:pPr>
          </w:p>
        </w:tc>
      </w:tr>
    </w:tbl>
    <w:p w:rsidR="00CD61F2" w:rsidRDefault="00CD61F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E2B81" w:rsidRPr="00DA39E0" w:rsidTr="00910831">
        <w:tc>
          <w:tcPr>
            <w:tcW w:w="9576" w:type="dxa"/>
            <w:shd w:val="pct15" w:color="auto" w:fill="auto"/>
          </w:tcPr>
          <w:p w:rsidR="00EE2B81" w:rsidRPr="009211AC" w:rsidRDefault="00EE2B81" w:rsidP="00910831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Description and </w:t>
            </w:r>
            <w:r w:rsidRPr="009211AC">
              <w:rPr>
                <w:b/>
                <w:i/>
              </w:rPr>
              <w:t>condition of records</w:t>
            </w:r>
          </w:p>
        </w:tc>
      </w:tr>
      <w:tr w:rsidR="00EE2B81" w:rsidRPr="00DA39E0" w:rsidTr="00910831">
        <w:tc>
          <w:tcPr>
            <w:tcW w:w="9576" w:type="dxa"/>
          </w:tcPr>
          <w:p w:rsidR="00EE2B81" w:rsidRDefault="00EE2B81" w:rsidP="00910831">
            <w:pPr>
              <w:rPr>
                <w:b/>
              </w:rPr>
            </w:pPr>
            <w:r>
              <w:rPr>
                <w:b/>
              </w:rPr>
              <w:t>Type(s) of material (check all that apply):</w:t>
            </w:r>
          </w:p>
          <w:p w:rsidR="00EE2B81" w:rsidRPr="00B904CD" w:rsidRDefault="00F100ED" w:rsidP="00910831">
            <w:pPr>
              <w:ind w:left="720"/>
              <w:contextualSpacing/>
              <w:rPr>
                <w:rFonts w:cs="Calibri"/>
              </w:rPr>
            </w:pPr>
            <w:r>
              <w:rPr>
                <w:rFonts w:cs="Calibri"/>
              </w:rPr>
              <w:t>□ Diaries, j</w:t>
            </w:r>
            <w:r w:rsidR="00EE2B81" w:rsidRPr="00B904CD">
              <w:rPr>
                <w:rFonts w:cs="Calibri"/>
              </w:rPr>
              <w:t xml:space="preserve">ournals </w:t>
            </w:r>
          </w:p>
          <w:p w:rsidR="00EE2B81" w:rsidRPr="00B904CD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 xml:space="preserve">□ Correspondence (letters, postcards, telegrams, notes, cards) </w:t>
            </w:r>
          </w:p>
          <w:p w:rsidR="00EE2B81" w:rsidRPr="00B904CD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>□ Legal papers (deeds, wills, court records, land plats, etc</w:t>
            </w:r>
            <w:r w:rsidR="008B04A0">
              <w:rPr>
                <w:rFonts w:cs="Calibri"/>
              </w:rPr>
              <w:t>.</w:t>
            </w:r>
            <w:r w:rsidRPr="00B904CD">
              <w:rPr>
                <w:rFonts w:cs="Calibri"/>
              </w:rPr>
              <w:t xml:space="preserve">) </w:t>
            </w:r>
          </w:p>
          <w:p w:rsidR="00EE2B81" w:rsidRPr="00B904CD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 xml:space="preserve">□ Financial papers (bills, receipts, ledgers, account books, bank files, etc.) </w:t>
            </w:r>
          </w:p>
          <w:p w:rsidR="00EE2B81" w:rsidRPr="00B904CD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>□ Writings and speeches (addresses, articles</w:t>
            </w:r>
            <w:r w:rsidR="00E256B1">
              <w:rPr>
                <w:rFonts w:cs="Calibri"/>
              </w:rPr>
              <w:t>,</w:t>
            </w:r>
            <w:r w:rsidRPr="00B904CD">
              <w:rPr>
                <w:rFonts w:cs="Calibri"/>
              </w:rPr>
              <w:t xml:space="preserve"> essays, research notes</w:t>
            </w:r>
            <w:r w:rsidR="00E256B1">
              <w:rPr>
                <w:rFonts w:cs="Calibri"/>
              </w:rPr>
              <w:t>,</w:t>
            </w:r>
            <w:r w:rsidRPr="00B904CD">
              <w:rPr>
                <w:rFonts w:cs="Calibri"/>
              </w:rPr>
              <w:t xml:space="preserve"> proofs, etc.) </w:t>
            </w:r>
          </w:p>
          <w:p w:rsidR="00EE2B81" w:rsidRPr="00B904CD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 xml:space="preserve">□ Genealogical (biographical materials, charts, research notes, etc.) </w:t>
            </w:r>
          </w:p>
          <w:p w:rsidR="00EE2B81" w:rsidRPr="00B904CD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 xml:space="preserve">□ Clippings (newspaper or magazine) </w:t>
            </w:r>
          </w:p>
          <w:p w:rsidR="00EE2B81" w:rsidRPr="00B904CD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 xml:space="preserve">□ Printed material (pamphlets, books, circulars, tracts, programs, etc.) </w:t>
            </w:r>
          </w:p>
          <w:p w:rsidR="00EE2B81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 xml:space="preserve">□ Photographic material (prints, slides, negatives, stereographs, albums, etc.) </w:t>
            </w:r>
          </w:p>
          <w:p w:rsidR="00F100ED" w:rsidRPr="00B904CD" w:rsidRDefault="00F100ED" w:rsidP="00910831">
            <w:pPr>
              <w:ind w:left="720"/>
              <w:rPr>
                <w:rFonts w:cs="Calibri"/>
              </w:rPr>
            </w:pPr>
            <w:r>
              <w:rPr>
                <w:rFonts w:cs="Calibri"/>
              </w:rPr>
              <w:t>□ Sketches or drawings</w:t>
            </w:r>
          </w:p>
          <w:p w:rsidR="00EE2B81" w:rsidRPr="00B904CD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 xml:space="preserve">□ Scrapbooks </w:t>
            </w:r>
          </w:p>
          <w:p w:rsidR="00EE2B81" w:rsidRPr="00B904CD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 xml:space="preserve">□ Notebooks </w:t>
            </w:r>
          </w:p>
          <w:p w:rsidR="00EE2B81" w:rsidRPr="00B904CD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 xml:space="preserve">□ Moving images (video, film, etc.) </w:t>
            </w:r>
          </w:p>
          <w:p w:rsidR="00EE2B81" w:rsidRPr="00B904CD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 xml:space="preserve">□ Audio (cassettes, albums, CDs, reel-to-reel, etc.) </w:t>
            </w:r>
          </w:p>
          <w:p w:rsidR="00EE2B81" w:rsidRDefault="00EE2B81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 xml:space="preserve">□ Digital media (DVDs, electronic files, etc.) </w:t>
            </w:r>
          </w:p>
          <w:p w:rsidR="00B9752E" w:rsidRPr="00B904CD" w:rsidRDefault="00B9752E" w:rsidP="00910831">
            <w:pPr>
              <w:ind w:left="720"/>
              <w:rPr>
                <w:rFonts w:cs="Calibri"/>
              </w:rPr>
            </w:pPr>
            <w:r w:rsidRPr="00B904CD">
              <w:rPr>
                <w:rFonts w:cs="Calibri"/>
              </w:rPr>
              <w:t>□</w:t>
            </w:r>
            <w:r>
              <w:rPr>
                <w:rFonts w:cs="Calibri"/>
              </w:rPr>
              <w:t xml:space="preserve"> Realia (physical objects)</w:t>
            </w:r>
            <w:bookmarkStart w:id="0" w:name="_GoBack"/>
            <w:bookmarkEnd w:id="0"/>
          </w:p>
          <w:p w:rsidR="00EE2B81" w:rsidRPr="00B904CD" w:rsidRDefault="00EE2B81" w:rsidP="00910831">
            <w:pPr>
              <w:ind w:left="720"/>
            </w:pPr>
            <w:r w:rsidRPr="00B904CD">
              <w:rPr>
                <w:rFonts w:cs="Calibri"/>
              </w:rPr>
              <w:t>□ Other (please be as specific as possible):</w:t>
            </w:r>
          </w:p>
          <w:p w:rsidR="00EE2B81" w:rsidRPr="00E9025A" w:rsidRDefault="00EE2B81" w:rsidP="00910831"/>
        </w:tc>
      </w:tr>
      <w:tr w:rsidR="00EE2B81" w:rsidRPr="00DA39E0" w:rsidTr="00910831">
        <w:tc>
          <w:tcPr>
            <w:tcW w:w="9576" w:type="dxa"/>
          </w:tcPr>
          <w:p w:rsidR="00EE2B81" w:rsidRPr="00AD467F" w:rsidRDefault="00EE2B81" w:rsidP="00910831">
            <w:pPr>
              <w:rPr>
                <w:b/>
              </w:rPr>
            </w:pPr>
            <w:r w:rsidRPr="00AD467F">
              <w:rPr>
                <w:b/>
              </w:rPr>
              <w:t>Description of the condition of the material</w:t>
            </w:r>
            <w:r>
              <w:rPr>
                <w:b/>
              </w:rPr>
              <w:t>s</w:t>
            </w:r>
            <w:r w:rsidRPr="00AD467F">
              <w:rPr>
                <w:b/>
              </w:rPr>
              <w:t xml:space="preserve">: </w:t>
            </w:r>
          </w:p>
          <w:p w:rsidR="00EE2B81" w:rsidRPr="00E9025A" w:rsidRDefault="00EE2B81" w:rsidP="00910831"/>
        </w:tc>
      </w:tr>
      <w:tr w:rsidR="00EE2B81" w:rsidRPr="00DA39E0" w:rsidTr="00910831">
        <w:tc>
          <w:tcPr>
            <w:tcW w:w="9576" w:type="dxa"/>
          </w:tcPr>
          <w:p w:rsidR="00EE2B81" w:rsidRPr="00AD467F" w:rsidRDefault="00EE2B81" w:rsidP="00910831">
            <w:pPr>
              <w:rPr>
                <w:b/>
              </w:rPr>
            </w:pPr>
            <w:r w:rsidRPr="00AD467F">
              <w:rPr>
                <w:b/>
              </w:rPr>
              <w:t>Proposed level of physical processing and treatment:</w:t>
            </w:r>
          </w:p>
          <w:p w:rsidR="00EE2B81" w:rsidRPr="00E9025A" w:rsidRDefault="00EE2B81" w:rsidP="00910831"/>
        </w:tc>
      </w:tr>
      <w:tr w:rsidR="00EE2B81" w:rsidRPr="00DA39E0" w:rsidTr="00910831">
        <w:tc>
          <w:tcPr>
            <w:tcW w:w="9576" w:type="dxa"/>
            <w:tcBorders>
              <w:bottom w:val="single" w:sz="4" w:space="0" w:color="auto"/>
            </w:tcBorders>
          </w:tcPr>
          <w:p w:rsidR="00EE2B81" w:rsidRDefault="00EE2B81" w:rsidP="00910831">
            <w:pPr>
              <w:rPr>
                <w:b/>
              </w:rPr>
            </w:pPr>
            <w:r>
              <w:rPr>
                <w:b/>
              </w:rPr>
              <w:t xml:space="preserve">Will any additional preservation work be needed? If so, please describe completely. </w:t>
            </w:r>
          </w:p>
          <w:p w:rsidR="00EE2B81" w:rsidRPr="00DA39E0" w:rsidRDefault="00EE2B81" w:rsidP="00910831">
            <w:pPr>
              <w:rPr>
                <w:b/>
              </w:rPr>
            </w:pPr>
          </w:p>
        </w:tc>
      </w:tr>
    </w:tbl>
    <w:p w:rsidR="00CD61F2" w:rsidRDefault="00CD61F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E2B81" w:rsidRPr="00DA39E0" w:rsidTr="00910831">
        <w:tc>
          <w:tcPr>
            <w:tcW w:w="9576" w:type="dxa"/>
            <w:tcBorders>
              <w:bottom w:val="single" w:sz="4" w:space="0" w:color="auto"/>
            </w:tcBorders>
            <w:shd w:val="pct15" w:color="auto" w:fill="auto"/>
          </w:tcPr>
          <w:p w:rsidR="00EE2B81" w:rsidRPr="00B904CD" w:rsidRDefault="00EE2B81" w:rsidP="00910831">
            <w:pPr>
              <w:rPr>
                <w:b/>
                <w:i/>
              </w:rPr>
            </w:pPr>
            <w:r w:rsidRPr="00B904CD">
              <w:rPr>
                <w:b/>
                <w:i/>
              </w:rPr>
              <w:lastRenderedPageBreak/>
              <w:t>Access</w:t>
            </w:r>
          </w:p>
        </w:tc>
      </w:tr>
      <w:tr w:rsidR="00EE2B81" w:rsidRPr="00DA39E0" w:rsidTr="00910831">
        <w:tc>
          <w:tcPr>
            <w:tcW w:w="9576" w:type="dxa"/>
            <w:tcBorders>
              <w:bottom w:val="single" w:sz="4" w:space="0" w:color="auto"/>
            </w:tcBorders>
          </w:tcPr>
          <w:p w:rsidR="00EE2B81" w:rsidRDefault="00EE2B81" w:rsidP="00910831">
            <w:pPr>
              <w:rPr>
                <w:b/>
              </w:rPr>
            </w:pPr>
            <w:r>
              <w:rPr>
                <w:b/>
              </w:rPr>
              <w:t>Are there any known restrictions on access? If so, please explain.</w:t>
            </w:r>
          </w:p>
          <w:p w:rsidR="00EE2B81" w:rsidRPr="00B904CD" w:rsidRDefault="00EE2B81" w:rsidP="00910831">
            <w:pPr>
              <w:rPr>
                <w:b/>
                <w:i/>
              </w:rPr>
            </w:pPr>
          </w:p>
        </w:tc>
      </w:tr>
      <w:tr w:rsidR="00EE2B81" w:rsidRPr="00DA39E0" w:rsidTr="00910831">
        <w:tc>
          <w:tcPr>
            <w:tcW w:w="9576" w:type="dxa"/>
            <w:tcBorders>
              <w:bottom w:val="single" w:sz="4" w:space="0" w:color="auto"/>
            </w:tcBorders>
          </w:tcPr>
          <w:p w:rsidR="00EE2B81" w:rsidRDefault="00EE2B81" w:rsidP="00910831">
            <w:pPr>
              <w:rPr>
                <w:b/>
              </w:rPr>
            </w:pPr>
            <w:r>
              <w:rPr>
                <w:b/>
              </w:rPr>
              <w:t>Are there any suspected restrictions on access? If so, please explain.</w:t>
            </w:r>
          </w:p>
          <w:p w:rsidR="00EE2B81" w:rsidRDefault="00EE2B81" w:rsidP="00910831">
            <w:pPr>
              <w:rPr>
                <w:b/>
              </w:rPr>
            </w:pPr>
          </w:p>
        </w:tc>
      </w:tr>
      <w:tr w:rsidR="00EE2B81" w:rsidRPr="00DA39E0" w:rsidTr="00910831">
        <w:tc>
          <w:tcPr>
            <w:tcW w:w="9576" w:type="dxa"/>
            <w:shd w:val="pct15" w:color="auto" w:fill="auto"/>
          </w:tcPr>
          <w:p w:rsidR="00EE2B81" w:rsidRPr="00B904CD" w:rsidRDefault="00EE2B81" w:rsidP="00910831">
            <w:pPr>
              <w:rPr>
                <w:b/>
                <w:i/>
              </w:rPr>
            </w:pPr>
            <w:r>
              <w:rPr>
                <w:b/>
                <w:i/>
              </w:rPr>
              <w:t>Current arrangement of the collection</w:t>
            </w:r>
          </w:p>
        </w:tc>
      </w:tr>
      <w:tr w:rsidR="00EE2B81" w:rsidRPr="00DA39E0" w:rsidTr="00910831">
        <w:tc>
          <w:tcPr>
            <w:tcW w:w="9576" w:type="dxa"/>
            <w:tcBorders>
              <w:bottom w:val="single" w:sz="4" w:space="0" w:color="auto"/>
            </w:tcBorders>
          </w:tcPr>
          <w:p w:rsidR="00EE2B81" w:rsidRDefault="00EE2B81" w:rsidP="00910831">
            <w:pPr>
              <w:rPr>
                <w:b/>
              </w:rPr>
            </w:pPr>
            <w:r>
              <w:rPr>
                <w:b/>
              </w:rPr>
              <w:t xml:space="preserve">Describe the current arrangement of the collection. </w:t>
            </w:r>
          </w:p>
          <w:p w:rsidR="00EE2B81" w:rsidRDefault="00EE2B81" w:rsidP="00910831">
            <w:pPr>
              <w:rPr>
                <w:b/>
              </w:rPr>
            </w:pPr>
          </w:p>
          <w:p w:rsidR="00B174D1" w:rsidRDefault="00B174D1" w:rsidP="00910831">
            <w:pPr>
              <w:rPr>
                <w:b/>
              </w:rPr>
            </w:pPr>
          </w:p>
          <w:p w:rsidR="00B174D1" w:rsidRDefault="00B174D1" w:rsidP="00910831">
            <w:pPr>
              <w:rPr>
                <w:b/>
              </w:rPr>
            </w:pPr>
          </w:p>
          <w:p w:rsidR="00B174D1" w:rsidRDefault="00B174D1" w:rsidP="00910831">
            <w:pPr>
              <w:rPr>
                <w:b/>
              </w:rPr>
            </w:pPr>
          </w:p>
          <w:p w:rsidR="00B174D1" w:rsidRDefault="00B174D1" w:rsidP="00910831">
            <w:pPr>
              <w:rPr>
                <w:b/>
              </w:rPr>
            </w:pPr>
          </w:p>
          <w:p w:rsidR="00B174D1" w:rsidRPr="00DA39E0" w:rsidRDefault="00B174D1" w:rsidP="00910831">
            <w:pPr>
              <w:rPr>
                <w:b/>
              </w:rPr>
            </w:pPr>
          </w:p>
        </w:tc>
      </w:tr>
      <w:tr w:rsidR="00EE2B81" w:rsidRPr="00DA39E0" w:rsidTr="00910831">
        <w:tc>
          <w:tcPr>
            <w:tcW w:w="9576" w:type="dxa"/>
            <w:shd w:val="pct15" w:color="auto" w:fill="auto"/>
          </w:tcPr>
          <w:p w:rsidR="00EE2B81" w:rsidRPr="00B904CD" w:rsidRDefault="00EE2B81" w:rsidP="00910831">
            <w:pPr>
              <w:rPr>
                <w:i/>
              </w:rPr>
            </w:pPr>
            <w:r w:rsidRPr="00B904CD">
              <w:rPr>
                <w:b/>
                <w:i/>
              </w:rPr>
              <w:t xml:space="preserve">Proposed arrangement for the collection </w:t>
            </w:r>
          </w:p>
        </w:tc>
      </w:tr>
      <w:tr w:rsidR="00EE2B81" w:rsidRPr="00DA39E0" w:rsidTr="00910831">
        <w:tc>
          <w:tcPr>
            <w:tcW w:w="9576" w:type="dxa"/>
            <w:tcBorders>
              <w:bottom w:val="single" w:sz="4" w:space="0" w:color="auto"/>
            </w:tcBorders>
          </w:tcPr>
          <w:p w:rsidR="00EE2B81" w:rsidRDefault="00EE2B81" w:rsidP="00910831">
            <w:pPr>
              <w:rPr>
                <w:b/>
              </w:rPr>
            </w:pPr>
            <w:r>
              <w:rPr>
                <w:b/>
              </w:rPr>
              <w:t xml:space="preserve">Describe the proposed arrangement for the collection. </w:t>
            </w:r>
          </w:p>
          <w:p w:rsidR="00EE2B81" w:rsidRPr="009211AC" w:rsidRDefault="00EE2B81" w:rsidP="00910831"/>
          <w:p w:rsidR="00EE2B81" w:rsidRDefault="00EE2B81" w:rsidP="00910831">
            <w:pPr>
              <w:rPr>
                <w:b/>
              </w:rPr>
            </w:pPr>
          </w:p>
          <w:p w:rsidR="00B174D1" w:rsidRDefault="00B174D1" w:rsidP="00910831">
            <w:pPr>
              <w:rPr>
                <w:b/>
              </w:rPr>
            </w:pPr>
          </w:p>
          <w:p w:rsidR="00B174D1" w:rsidRDefault="00B174D1" w:rsidP="00910831">
            <w:pPr>
              <w:rPr>
                <w:b/>
              </w:rPr>
            </w:pPr>
          </w:p>
          <w:p w:rsidR="00B174D1" w:rsidRDefault="00B174D1" w:rsidP="00910831">
            <w:pPr>
              <w:rPr>
                <w:b/>
              </w:rPr>
            </w:pPr>
          </w:p>
          <w:p w:rsidR="00B174D1" w:rsidRDefault="00B174D1" w:rsidP="00910831">
            <w:pPr>
              <w:rPr>
                <w:b/>
              </w:rPr>
            </w:pPr>
          </w:p>
          <w:p w:rsidR="00B174D1" w:rsidRDefault="00B174D1" w:rsidP="00910831">
            <w:pPr>
              <w:rPr>
                <w:b/>
              </w:rPr>
            </w:pPr>
          </w:p>
          <w:p w:rsidR="00B174D1" w:rsidRPr="00DA39E0" w:rsidRDefault="00B174D1" w:rsidP="00910831">
            <w:pPr>
              <w:rPr>
                <w:b/>
              </w:rPr>
            </w:pPr>
          </w:p>
        </w:tc>
      </w:tr>
    </w:tbl>
    <w:p w:rsidR="00CD61F2" w:rsidRDefault="00CD61F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E2B81" w:rsidRPr="00DA39E0" w:rsidTr="00910831">
        <w:tc>
          <w:tcPr>
            <w:tcW w:w="9576" w:type="dxa"/>
            <w:gridSpan w:val="2"/>
            <w:shd w:val="pct15" w:color="auto" w:fill="auto"/>
          </w:tcPr>
          <w:p w:rsidR="00EE2B81" w:rsidRPr="00B904CD" w:rsidRDefault="00EE2B81" w:rsidP="00910831">
            <w:pPr>
              <w:rPr>
                <w:b/>
              </w:rPr>
            </w:pPr>
            <w:r>
              <w:rPr>
                <w:b/>
                <w:i/>
              </w:rPr>
              <w:lastRenderedPageBreak/>
              <w:t>Resources necessary for completion of project</w:t>
            </w:r>
          </w:p>
        </w:tc>
      </w:tr>
      <w:tr w:rsidR="00EE2B81" w:rsidRPr="00DA39E0" w:rsidTr="00910831">
        <w:tc>
          <w:tcPr>
            <w:tcW w:w="9576" w:type="dxa"/>
            <w:gridSpan w:val="2"/>
          </w:tcPr>
          <w:p w:rsidR="00EE2B81" w:rsidRPr="00E23917" w:rsidRDefault="00EE2B81" w:rsidP="00910831">
            <w:r w:rsidRPr="00DA39E0">
              <w:rPr>
                <w:b/>
              </w:rPr>
              <w:t xml:space="preserve">Estimated </w:t>
            </w:r>
            <w:r>
              <w:rPr>
                <w:b/>
              </w:rPr>
              <w:t xml:space="preserve">staff </w:t>
            </w:r>
            <w:r w:rsidRPr="00DA39E0">
              <w:rPr>
                <w:b/>
              </w:rPr>
              <w:t xml:space="preserve">time for </w:t>
            </w:r>
            <w:r>
              <w:rPr>
                <w:b/>
              </w:rPr>
              <w:t xml:space="preserve">physical </w:t>
            </w:r>
            <w:r w:rsidRPr="00DA39E0">
              <w:rPr>
                <w:b/>
              </w:rPr>
              <w:t>arrangement:</w:t>
            </w:r>
            <w:r>
              <w:rPr>
                <w:b/>
              </w:rPr>
              <w:t xml:space="preserve"> </w:t>
            </w:r>
          </w:p>
          <w:p w:rsidR="00EE2B81" w:rsidRPr="00DA39E0" w:rsidRDefault="00EE2B81" w:rsidP="00910831">
            <w:pPr>
              <w:rPr>
                <w:b/>
              </w:rPr>
            </w:pPr>
          </w:p>
        </w:tc>
      </w:tr>
      <w:tr w:rsidR="00EE2B81" w:rsidRPr="00DA39E0" w:rsidTr="00910831">
        <w:tc>
          <w:tcPr>
            <w:tcW w:w="9576" w:type="dxa"/>
            <w:gridSpan w:val="2"/>
          </w:tcPr>
          <w:p w:rsidR="00EE2B81" w:rsidRPr="00E23917" w:rsidRDefault="00EE2B81" w:rsidP="00910831">
            <w:r w:rsidRPr="00DA39E0">
              <w:rPr>
                <w:b/>
              </w:rPr>
              <w:t xml:space="preserve">Estimated </w:t>
            </w:r>
            <w:r>
              <w:rPr>
                <w:b/>
              </w:rPr>
              <w:t xml:space="preserve">staff </w:t>
            </w:r>
            <w:r w:rsidRPr="00DA39E0">
              <w:rPr>
                <w:b/>
              </w:rPr>
              <w:t xml:space="preserve">time for </w:t>
            </w:r>
            <w:r w:rsidR="00045236">
              <w:rPr>
                <w:b/>
              </w:rPr>
              <w:t>finding aid description</w:t>
            </w:r>
            <w:r>
              <w:rPr>
                <w:b/>
              </w:rPr>
              <w:t xml:space="preserve">: </w:t>
            </w:r>
          </w:p>
          <w:p w:rsidR="00EE2B81" w:rsidRPr="00DA39E0" w:rsidRDefault="00EE2B81" w:rsidP="00910831">
            <w:pPr>
              <w:rPr>
                <w:b/>
              </w:rPr>
            </w:pPr>
          </w:p>
        </w:tc>
      </w:tr>
      <w:tr w:rsidR="00045236" w:rsidRPr="00DA39E0" w:rsidTr="00910831">
        <w:tc>
          <w:tcPr>
            <w:tcW w:w="9576" w:type="dxa"/>
            <w:gridSpan w:val="2"/>
          </w:tcPr>
          <w:p w:rsidR="00045236" w:rsidRPr="00E23917" w:rsidRDefault="00045236" w:rsidP="00910831">
            <w:r>
              <w:rPr>
                <w:b/>
              </w:rPr>
              <w:t>Estimated staff time for Archi</w:t>
            </w:r>
            <w:r w:rsidR="00FB0CB0">
              <w:rPr>
                <w:b/>
              </w:rPr>
              <w:t>vesSpace</w:t>
            </w:r>
            <w:r w:rsidR="008B04A0">
              <w:rPr>
                <w:b/>
              </w:rPr>
              <w:t xml:space="preserve"> entry</w:t>
            </w:r>
            <w:r>
              <w:rPr>
                <w:b/>
              </w:rPr>
              <w:t xml:space="preserve">: </w:t>
            </w:r>
          </w:p>
          <w:p w:rsidR="00045236" w:rsidRPr="00DA39E0" w:rsidRDefault="00045236" w:rsidP="00910831">
            <w:pPr>
              <w:rPr>
                <w:b/>
              </w:rPr>
            </w:pPr>
          </w:p>
        </w:tc>
      </w:tr>
      <w:tr w:rsidR="00EE2B81" w:rsidRPr="00DA39E0" w:rsidTr="00910831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EE2B81" w:rsidRPr="00740AD2" w:rsidRDefault="00EE2B81" w:rsidP="00910831">
            <w:r>
              <w:rPr>
                <w:b/>
              </w:rPr>
              <w:t xml:space="preserve">Supplies needed: </w:t>
            </w:r>
            <w:r w:rsidR="00740AD2">
              <w:t>Archival document  boxes, acid-free folders, Permalife paper, stainless steel paper clips, mylar photographic enclosures &lt;ADD/DELETE AS NEEDED&gt;</w:t>
            </w:r>
          </w:p>
          <w:p w:rsidR="00EE2B81" w:rsidRPr="00DA39E0" w:rsidRDefault="00EE2B81" w:rsidP="00910831">
            <w:pPr>
              <w:rPr>
                <w:b/>
              </w:rPr>
            </w:pPr>
          </w:p>
        </w:tc>
      </w:tr>
      <w:tr w:rsidR="00EE2B81" w:rsidRPr="00DA39E0" w:rsidTr="00910831">
        <w:tc>
          <w:tcPr>
            <w:tcW w:w="9576" w:type="dxa"/>
            <w:gridSpan w:val="2"/>
            <w:shd w:val="pct15" w:color="auto" w:fill="auto"/>
          </w:tcPr>
          <w:p w:rsidR="00EE2B81" w:rsidRPr="00B904CD" w:rsidRDefault="00EE2B81" w:rsidP="00910831">
            <w:pPr>
              <w:rPr>
                <w:b/>
                <w:i/>
              </w:rPr>
            </w:pPr>
            <w:r>
              <w:rPr>
                <w:b/>
                <w:i/>
              </w:rPr>
              <w:t>Scheduling information</w:t>
            </w:r>
          </w:p>
        </w:tc>
      </w:tr>
      <w:tr w:rsidR="00EE2B81" w:rsidRPr="00DA39E0" w:rsidTr="00910831">
        <w:tc>
          <w:tcPr>
            <w:tcW w:w="4788" w:type="dxa"/>
          </w:tcPr>
          <w:p w:rsidR="00EE2B81" w:rsidRPr="00E9025A" w:rsidRDefault="00EE2B81" w:rsidP="00EE2B81">
            <w:r>
              <w:rPr>
                <w:b/>
              </w:rPr>
              <w:t xml:space="preserve">Date to begin processing: </w:t>
            </w:r>
            <w:r>
              <w:t>MM/DD/YYYY</w:t>
            </w:r>
            <w:r>
              <w:br/>
            </w:r>
          </w:p>
        </w:tc>
        <w:tc>
          <w:tcPr>
            <w:tcW w:w="4788" w:type="dxa"/>
          </w:tcPr>
          <w:p w:rsidR="00EE2B81" w:rsidRPr="00E9025A" w:rsidRDefault="00EE2B81" w:rsidP="00910831">
            <w:r>
              <w:rPr>
                <w:b/>
              </w:rPr>
              <w:t xml:space="preserve">Date to complete processing: </w:t>
            </w:r>
            <w:r w:rsidRPr="00256E8A">
              <w:t xml:space="preserve">by </w:t>
            </w:r>
            <w:r>
              <w:t>MM/DD/YYY</w:t>
            </w:r>
            <w:r w:rsidR="00740AD2">
              <w:t>Y</w:t>
            </w:r>
          </w:p>
        </w:tc>
      </w:tr>
    </w:tbl>
    <w:p w:rsidR="00DA39E0" w:rsidRDefault="00DA39E0">
      <w:pPr>
        <w:rPr>
          <w:b/>
        </w:rPr>
      </w:pPr>
    </w:p>
    <w:p w:rsidR="00DA39E0" w:rsidRDefault="00DA39E0">
      <w:pPr>
        <w:rPr>
          <w:b/>
        </w:rPr>
      </w:pPr>
    </w:p>
    <w:p w:rsidR="00DA39E0" w:rsidRPr="00DA39E0" w:rsidRDefault="00DA39E0">
      <w:pPr>
        <w:rPr>
          <w:b/>
        </w:rPr>
      </w:pPr>
    </w:p>
    <w:p w:rsidR="00B91B7E" w:rsidRDefault="00B91B7E"/>
    <w:p w:rsidR="0032485E" w:rsidRDefault="00C3716F" w:rsidP="00DA3D1F">
      <w:pPr>
        <w:tabs>
          <w:tab w:val="left" w:pos="2520"/>
          <w:tab w:val="left" w:pos="3720"/>
        </w:tabs>
        <w:rPr>
          <w:b/>
        </w:rPr>
      </w:pPr>
      <w:r>
        <w:rPr>
          <w:b/>
        </w:rPr>
        <w:t xml:space="preserve"> </w:t>
      </w:r>
    </w:p>
    <w:sectPr w:rsidR="0032485E" w:rsidSect="0032485E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25A" w:rsidRDefault="00E9025A">
      <w:r>
        <w:separator/>
      </w:r>
    </w:p>
  </w:endnote>
  <w:endnote w:type="continuationSeparator" w:id="0">
    <w:p w:rsidR="00E9025A" w:rsidRDefault="00E9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25A" w:rsidRPr="00736CAA" w:rsidRDefault="00E9025A" w:rsidP="00736CAA">
    <w:pPr>
      <w:pStyle w:val="Footer"/>
      <w:tabs>
        <w:tab w:val="clear" w:pos="8640"/>
        <w:tab w:val="right" w:pos="9360"/>
      </w:tabs>
    </w:pPr>
    <w:r>
      <w:t>&lt;MONTH/YEAR&gt;</w:t>
    </w:r>
    <w:r>
      <w:tab/>
    </w:r>
    <w:r>
      <w:tab/>
      <w:t xml:space="preserve">Page </w:t>
    </w:r>
    <w:r w:rsidR="004328D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328DD">
      <w:rPr>
        <w:rStyle w:val="PageNumber"/>
      </w:rPr>
      <w:fldChar w:fldCharType="separate"/>
    </w:r>
    <w:r w:rsidR="00FC0F2D">
      <w:rPr>
        <w:rStyle w:val="PageNumber"/>
        <w:noProof/>
      </w:rPr>
      <w:t>2</w:t>
    </w:r>
    <w:r w:rsidR="004328D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25A" w:rsidRDefault="00E9025A">
      <w:r>
        <w:separator/>
      </w:r>
    </w:p>
  </w:footnote>
  <w:footnote w:type="continuationSeparator" w:id="0">
    <w:p w:rsidR="00E9025A" w:rsidRDefault="00E9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25A" w:rsidRPr="00DA39E0" w:rsidRDefault="00233945" w:rsidP="00E621AA">
    <w:pPr>
      <w:pStyle w:val="Header"/>
      <w:tabs>
        <w:tab w:val="clear" w:pos="8640"/>
        <w:tab w:val="right" w:pos="9360"/>
      </w:tabs>
      <w:rPr>
        <w:b/>
        <w:sz w:val="20"/>
        <w:u w:val="single"/>
      </w:rPr>
    </w:pPr>
    <w:r>
      <w:rPr>
        <w:b/>
        <w:u w:val="single"/>
      </w:rPr>
      <w:t>RIT Archives</w:t>
    </w:r>
    <w:r>
      <w:rPr>
        <w:b/>
        <w:u w:val="single"/>
      </w:rPr>
      <w:tab/>
    </w:r>
    <w:r w:rsidR="00E9025A">
      <w:rPr>
        <w:b/>
        <w:u w:val="single"/>
      </w:rPr>
      <w:tab/>
    </w:r>
    <w:r w:rsidR="00E9025A" w:rsidRPr="00DA39E0">
      <w:rPr>
        <w:b/>
        <w:sz w:val="20"/>
        <w:u w:val="single"/>
      </w:rPr>
      <w:t>&lt;NAME OF COLLECTION&gt; Processing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4BA"/>
    <w:multiLevelType w:val="multilevel"/>
    <w:tmpl w:val="CF440822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11D50"/>
    <w:multiLevelType w:val="multilevel"/>
    <w:tmpl w:val="CF440822"/>
    <w:numStyleLink w:val="Style1"/>
  </w:abstractNum>
  <w:abstractNum w:abstractNumId="2" w15:restartNumberingAfterBreak="0">
    <w:nsid w:val="095B21F4"/>
    <w:multiLevelType w:val="hybridMultilevel"/>
    <w:tmpl w:val="F18AD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D09E3"/>
    <w:multiLevelType w:val="hybridMultilevel"/>
    <w:tmpl w:val="F2F07790"/>
    <w:lvl w:ilvl="0" w:tplc="13A61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114"/>
    <w:multiLevelType w:val="hybridMultilevel"/>
    <w:tmpl w:val="CF440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77D17"/>
    <w:multiLevelType w:val="hybridMultilevel"/>
    <w:tmpl w:val="4A342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F24A79"/>
    <w:multiLevelType w:val="hybridMultilevel"/>
    <w:tmpl w:val="B6E64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F765E4"/>
    <w:multiLevelType w:val="hybridMultilevel"/>
    <w:tmpl w:val="DE9A3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380F69"/>
    <w:multiLevelType w:val="hybridMultilevel"/>
    <w:tmpl w:val="A4084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28317F"/>
    <w:multiLevelType w:val="hybridMultilevel"/>
    <w:tmpl w:val="330C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92980"/>
    <w:multiLevelType w:val="hybridMultilevel"/>
    <w:tmpl w:val="B02C0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6B46FD"/>
    <w:multiLevelType w:val="hybridMultilevel"/>
    <w:tmpl w:val="376EC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BD4E5D"/>
    <w:multiLevelType w:val="hybridMultilevel"/>
    <w:tmpl w:val="1362D71A"/>
    <w:lvl w:ilvl="0" w:tplc="13A61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A0D11"/>
    <w:multiLevelType w:val="hybridMultilevel"/>
    <w:tmpl w:val="EB942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9FA"/>
    <w:rsid w:val="00014208"/>
    <w:rsid w:val="00021FDA"/>
    <w:rsid w:val="00045236"/>
    <w:rsid w:val="00052679"/>
    <w:rsid w:val="00060C39"/>
    <w:rsid w:val="00087302"/>
    <w:rsid w:val="000A4C3E"/>
    <w:rsid w:val="000A536B"/>
    <w:rsid w:val="000B4487"/>
    <w:rsid w:val="000C2421"/>
    <w:rsid w:val="000D6733"/>
    <w:rsid w:val="000E1E09"/>
    <w:rsid w:val="00103224"/>
    <w:rsid w:val="00104AA9"/>
    <w:rsid w:val="001113C8"/>
    <w:rsid w:val="0011618A"/>
    <w:rsid w:val="00117391"/>
    <w:rsid w:val="00124775"/>
    <w:rsid w:val="00130C82"/>
    <w:rsid w:val="00132A21"/>
    <w:rsid w:val="0015392A"/>
    <w:rsid w:val="0017200B"/>
    <w:rsid w:val="00173D1D"/>
    <w:rsid w:val="0018510A"/>
    <w:rsid w:val="00193BF9"/>
    <w:rsid w:val="001B0D66"/>
    <w:rsid w:val="001B3A8F"/>
    <w:rsid w:val="001C7C26"/>
    <w:rsid w:val="001E4F8F"/>
    <w:rsid w:val="001F3C3A"/>
    <w:rsid w:val="002200E1"/>
    <w:rsid w:val="00233945"/>
    <w:rsid w:val="002773D7"/>
    <w:rsid w:val="00281D02"/>
    <w:rsid w:val="002928C5"/>
    <w:rsid w:val="00294329"/>
    <w:rsid w:val="002A230C"/>
    <w:rsid w:val="002B2D8E"/>
    <w:rsid w:val="002D3A3E"/>
    <w:rsid w:val="002F1645"/>
    <w:rsid w:val="00306956"/>
    <w:rsid w:val="00315A67"/>
    <w:rsid w:val="00320F58"/>
    <w:rsid w:val="00321BBA"/>
    <w:rsid w:val="0032485E"/>
    <w:rsid w:val="0035570E"/>
    <w:rsid w:val="003575FE"/>
    <w:rsid w:val="00377D4C"/>
    <w:rsid w:val="00391F0A"/>
    <w:rsid w:val="00396F9E"/>
    <w:rsid w:val="003E0BB0"/>
    <w:rsid w:val="003E5932"/>
    <w:rsid w:val="00407668"/>
    <w:rsid w:val="00412E19"/>
    <w:rsid w:val="004321D9"/>
    <w:rsid w:val="004328DD"/>
    <w:rsid w:val="004426E1"/>
    <w:rsid w:val="00443A2B"/>
    <w:rsid w:val="00463698"/>
    <w:rsid w:val="004656E9"/>
    <w:rsid w:val="00465E88"/>
    <w:rsid w:val="004A053F"/>
    <w:rsid w:val="004A3899"/>
    <w:rsid w:val="004A7F39"/>
    <w:rsid w:val="004B3853"/>
    <w:rsid w:val="004B4530"/>
    <w:rsid w:val="004E5F0A"/>
    <w:rsid w:val="004E721B"/>
    <w:rsid w:val="00520309"/>
    <w:rsid w:val="00535ECD"/>
    <w:rsid w:val="005932EA"/>
    <w:rsid w:val="005D22C1"/>
    <w:rsid w:val="005D6D24"/>
    <w:rsid w:val="00603739"/>
    <w:rsid w:val="00606826"/>
    <w:rsid w:val="006223C8"/>
    <w:rsid w:val="00637024"/>
    <w:rsid w:val="0066363C"/>
    <w:rsid w:val="00670CBD"/>
    <w:rsid w:val="00685E4C"/>
    <w:rsid w:val="0069419E"/>
    <w:rsid w:val="00695ED1"/>
    <w:rsid w:val="006A4101"/>
    <w:rsid w:val="006E6807"/>
    <w:rsid w:val="006F5A49"/>
    <w:rsid w:val="006F682C"/>
    <w:rsid w:val="0072085F"/>
    <w:rsid w:val="007215FA"/>
    <w:rsid w:val="00724882"/>
    <w:rsid w:val="00736CAA"/>
    <w:rsid w:val="00740AD2"/>
    <w:rsid w:val="007763B2"/>
    <w:rsid w:val="007C1997"/>
    <w:rsid w:val="007D749F"/>
    <w:rsid w:val="007E72AD"/>
    <w:rsid w:val="00801132"/>
    <w:rsid w:val="0080161E"/>
    <w:rsid w:val="00816D57"/>
    <w:rsid w:val="00822208"/>
    <w:rsid w:val="00863E51"/>
    <w:rsid w:val="008655C7"/>
    <w:rsid w:val="00886AD3"/>
    <w:rsid w:val="00892B49"/>
    <w:rsid w:val="008A69F9"/>
    <w:rsid w:val="008B04A0"/>
    <w:rsid w:val="008B6B2F"/>
    <w:rsid w:val="008C28FC"/>
    <w:rsid w:val="008F5EA6"/>
    <w:rsid w:val="008F73F4"/>
    <w:rsid w:val="00904114"/>
    <w:rsid w:val="009211AC"/>
    <w:rsid w:val="009476C2"/>
    <w:rsid w:val="00960B90"/>
    <w:rsid w:val="00987399"/>
    <w:rsid w:val="009A1210"/>
    <w:rsid w:val="009A1F68"/>
    <w:rsid w:val="009A73EF"/>
    <w:rsid w:val="009D0D3E"/>
    <w:rsid w:val="009D5ABB"/>
    <w:rsid w:val="009F7CE8"/>
    <w:rsid w:val="00A24463"/>
    <w:rsid w:val="00A252DA"/>
    <w:rsid w:val="00A721BB"/>
    <w:rsid w:val="00A729C6"/>
    <w:rsid w:val="00A82EC2"/>
    <w:rsid w:val="00AB072F"/>
    <w:rsid w:val="00AD2F61"/>
    <w:rsid w:val="00AE74AB"/>
    <w:rsid w:val="00AF0DE9"/>
    <w:rsid w:val="00AF7F50"/>
    <w:rsid w:val="00B00413"/>
    <w:rsid w:val="00B047A9"/>
    <w:rsid w:val="00B174D1"/>
    <w:rsid w:val="00B24777"/>
    <w:rsid w:val="00B27FAC"/>
    <w:rsid w:val="00B7060A"/>
    <w:rsid w:val="00B91B7E"/>
    <w:rsid w:val="00B9752E"/>
    <w:rsid w:val="00C3716F"/>
    <w:rsid w:val="00C43CF5"/>
    <w:rsid w:val="00C729FA"/>
    <w:rsid w:val="00C83A68"/>
    <w:rsid w:val="00C97B14"/>
    <w:rsid w:val="00CB0374"/>
    <w:rsid w:val="00CD5BD1"/>
    <w:rsid w:val="00CD61F2"/>
    <w:rsid w:val="00CE3FB5"/>
    <w:rsid w:val="00CF3019"/>
    <w:rsid w:val="00CF31DA"/>
    <w:rsid w:val="00D07132"/>
    <w:rsid w:val="00D126F0"/>
    <w:rsid w:val="00D20D97"/>
    <w:rsid w:val="00D770E0"/>
    <w:rsid w:val="00D842BA"/>
    <w:rsid w:val="00DA0782"/>
    <w:rsid w:val="00DA1B7F"/>
    <w:rsid w:val="00DA39E0"/>
    <w:rsid w:val="00DA3D1F"/>
    <w:rsid w:val="00DC4EF8"/>
    <w:rsid w:val="00DE0113"/>
    <w:rsid w:val="00DE32A7"/>
    <w:rsid w:val="00DE6C52"/>
    <w:rsid w:val="00DF0226"/>
    <w:rsid w:val="00DF3525"/>
    <w:rsid w:val="00DF4442"/>
    <w:rsid w:val="00E037CF"/>
    <w:rsid w:val="00E06341"/>
    <w:rsid w:val="00E23917"/>
    <w:rsid w:val="00E256B1"/>
    <w:rsid w:val="00E371ED"/>
    <w:rsid w:val="00E53183"/>
    <w:rsid w:val="00E621AA"/>
    <w:rsid w:val="00E761F1"/>
    <w:rsid w:val="00E76939"/>
    <w:rsid w:val="00E9025A"/>
    <w:rsid w:val="00E90D67"/>
    <w:rsid w:val="00EA2DA7"/>
    <w:rsid w:val="00EA4600"/>
    <w:rsid w:val="00EE2B81"/>
    <w:rsid w:val="00EE7FF3"/>
    <w:rsid w:val="00F100ED"/>
    <w:rsid w:val="00F13EDF"/>
    <w:rsid w:val="00F26900"/>
    <w:rsid w:val="00F4470E"/>
    <w:rsid w:val="00F47DA7"/>
    <w:rsid w:val="00F519B9"/>
    <w:rsid w:val="00F51DEC"/>
    <w:rsid w:val="00F621B0"/>
    <w:rsid w:val="00F64501"/>
    <w:rsid w:val="00F7493F"/>
    <w:rsid w:val="00F80111"/>
    <w:rsid w:val="00F85ECA"/>
    <w:rsid w:val="00F91BBA"/>
    <w:rsid w:val="00FB0CB0"/>
    <w:rsid w:val="00FC0F2D"/>
    <w:rsid w:val="00FC5590"/>
    <w:rsid w:val="00FC7ACA"/>
    <w:rsid w:val="00FD1945"/>
    <w:rsid w:val="00FD2112"/>
    <w:rsid w:val="00FD28AB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A9D60"/>
  <w15:docId w15:val="{FAC211D3-E226-4F48-8282-157A4DC4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69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9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69F9"/>
  </w:style>
  <w:style w:type="character" w:styleId="Hyperlink">
    <w:name w:val="Hyperlink"/>
    <w:basedOn w:val="DefaultParagraphFont"/>
    <w:rsid w:val="00822208"/>
    <w:rPr>
      <w:color w:val="0000FF"/>
      <w:u w:val="single"/>
    </w:rPr>
  </w:style>
  <w:style w:type="table" w:styleId="TableGrid">
    <w:name w:val="Table Grid"/>
    <w:basedOn w:val="TableNormal"/>
    <w:rsid w:val="00C3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62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7CF"/>
    <w:pPr>
      <w:ind w:left="720"/>
      <w:contextualSpacing/>
    </w:pPr>
  </w:style>
  <w:style w:type="numbering" w:customStyle="1" w:styleId="Style1">
    <w:name w:val="Style1"/>
    <w:uiPriority w:val="99"/>
    <w:rsid w:val="00407668"/>
    <w:pPr>
      <w:numPr>
        <w:numId w:val="12"/>
      </w:numPr>
    </w:pPr>
  </w:style>
  <w:style w:type="character" w:styleId="FollowedHyperlink">
    <w:name w:val="FollowedHyperlink"/>
    <w:basedOn w:val="DefaultParagraphFont"/>
    <w:rsid w:val="00C97B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18BB-01D7-4ED1-B58D-0B282168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processing plan template</vt:lpstr>
    </vt:vector>
  </TitlesOfParts>
  <Company>Strong Museum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plan template</dc:title>
  <dc:creator>jnovakovic</dc:creator>
  <cp:lastModifiedBy>Julia Novakovic</cp:lastModifiedBy>
  <cp:revision>20</cp:revision>
  <cp:lastPrinted>2010-09-22T18:11:00Z</cp:lastPrinted>
  <dcterms:created xsi:type="dcterms:W3CDTF">2013-03-06T16:20:00Z</dcterms:created>
  <dcterms:modified xsi:type="dcterms:W3CDTF">2024-09-27T13:21:00Z</dcterms:modified>
</cp:coreProperties>
</file>