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A79A" w14:textId="77777777" w:rsidR="009564B6" w:rsidRDefault="009564B6">
      <w:pPr>
        <w:pStyle w:val="Default"/>
        <w:rPr>
          <w:sz w:val="52"/>
          <w:szCs w:val="52"/>
        </w:rPr>
      </w:pPr>
    </w:p>
    <w:p w14:paraId="78145E90" w14:textId="77777777" w:rsidR="009564B6" w:rsidRDefault="00436413" w:rsidP="00436413">
      <w:pPr>
        <w:pStyle w:val="Default"/>
        <w:rPr>
          <w:sz w:val="72"/>
          <w:szCs w:val="72"/>
        </w:rPr>
      </w:pPr>
      <w:r>
        <w:rPr>
          <w:b/>
          <w:bCs/>
          <w:color w:val="16365D"/>
          <w:sz w:val="72"/>
          <w:szCs w:val="72"/>
        </w:rPr>
        <w:t xml:space="preserve">Graduate Advising </w:t>
      </w:r>
      <w:r w:rsidR="009564B6">
        <w:rPr>
          <w:b/>
          <w:bCs/>
          <w:color w:val="16365D"/>
          <w:sz w:val="72"/>
          <w:szCs w:val="72"/>
        </w:rPr>
        <w:t>Handbook</w:t>
      </w:r>
    </w:p>
    <w:p w14:paraId="407CAD2E" w14:textId="0E089F5A" w:rsidR="009564B6" w:rsidRDefault="00967C75" w:rsidP="00436413">
      <w:pPr>
        <w:pStyle w:val="Default"/>
        <w:rPr>
          <w:sz w:val="44"/>
          <w:szCs w:val="44"/>
        </w:rPr>
      </w:pPr>
      <w:r>
        <w:rPr>
          <w:sz w:val="44"/>
          <w:szCs w:val="44"/>
        </w:rPr>
        <w:t xml:space="preserve">Master of Science </w:t>
      </w:r>
      <w:r w:rsidR="00436413">
        <w:rPr>
          <w:sz w:val="44"/>
          <w:szCs w:val="44"/>
        </w:rPr>
        <w:t xml:space="preserve">in </w:t>
      </w:r>
      <w:r>
        <w:rPr>
          <w:sz w:val="44"/>
          <w:szCs w:val="44"/>
        </w:rPr>
        <w:br/>
      </w:r>
      <w:r w:rsidR="003847BC">
        <w:rPr>
          <w:sz w:val="44"/>
          <w:szCs w:val="44"/>
        </w:rPr>
        <w:t>Artificial Intelligence</w:t>
      </w:r>
    </w:p>
    <w:p w14:paraId="1EBA5DEF" w14:textId="7530F803" w:rsidR="009564B6" w:rsidRPr="006D5535" w:rsidRDefault="009564B6" w:rsidP="00436413">
      <w:pPr>
        <w:pStyle w:val="Default"/>
      </w:pPr>
    </w:p>
    <w:p w14:paraId="279D6625" w14:textId="1EC30300" w:rsidR="006D5535" w:rsidRDefault="009564B6" w:rsidP="00436413">
      <w:pPr>
        <w:pStyle w:val="Default"/>
        <w:rPr>
          <w:sz w:val="18"/>
          <w:szCs w:val="18"/>
        </w:rPr>
      </w:pPr>
      <w:r>
        <w:rPr>
          <w:sz w:val="18"/>
          <w:szCs w:val="18"/>
        </w:rPr>
        <w:t>This handbook represents our best efforts to provide accurate information, but all information contained in this document is subject to change.</w:t>
      </w:r>
    </w:p>
    <w:p w14:paraId="5C6451DC" w14:textId="50786785" w:rsidR="009564B6" w:rsidRDefault="009564B6" w:rsidP="00436413">
      <w:pPr>
        <w:pStyle w:val="Default"/>
        <w:rPr>
          <w:sz w:val="18"/>
          <w:szCs w:val="18"/>
        </w:rPr>
      </w:pPr>
      <w:r>
        <w:rPr>
          <w:sz w:val="18"/>
          <w:szCs w:val="18"/>
        </w:rPr>
        <w:t xml:space="preserve"> </w:t>
      </w:r>
      <w:r w:rsidR="00692DB5">
        <w:rPr>
          <w:noProof/>
          <w:sz w:val="18"/>
          <w:szCs w:val="18"/>
        </w:rPr>
        <w:drawing>
          <wp:inline distT="0" distB="0" distL="0" distR="0" wp14:anchorId="36282944" wp14:editId="51CC1DA5">
            <wp:extent cx="5943600" cy="1403350"/>
            <wp:effectExtent l="0" t="0" r="0" b="6350"/>
            <wp:docPr id="18898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27571" name="Picture 1889827571"/>
                    <pic:cNvPicPr/>
                  </pic:nvPicPr>
                  <pic:blipFill>
                    <a:blip r:embed="rId8"/>
                    <a:stretch>
                      <a:fillRect/>
                    </a:stretch>
                  </pic:blipFill>
                  <pic:spPr>
                    <a:xfrm>
                      <a:off x="0" y="0"/>
                      <a:ext cx="5943600" cy="1403350"/>
                    </a:xfrm>
                    <a:prstGeom prst="rect">
                      <a:avLst/>
                    </a:prstGeom>
                  </pic:spPr>
                </pic:pic>
              </a:graphicData>
            </a:graphic>
          </wp:inline>
        </w:drawing>
      </w:r>
    </w:p>
    <w:p w14:paraId="55DABD2B" w14:textId="77777777" w:rsidR="00967C75" w:rsidRPr="006D5535" w:rsidRDefault="00967C75" w:rsidP="00967C75">
      <w:pPr>
        <w:pStyle w:val="CM19"/>
        <w:spacing w:after="107"/>
        <w:jc w:val="center"/>
        <w:rPr>
          <w:color w:val="000000"/>
          <w:sz w:val="16"/>
          <w:szCs w:val="16"/>
          <w:u w:val="single"/>
        </w:rPr>
      </w:pPr>
    </w:p>
    <w:p w14:paraId="43980193" w14:textId="77777777" w:rsidR="00967C75" w:rsidRPr="00506B9C" w:rsidRDefault="00967C75" w:rsidP="00967C75">
      <w:pPr>
        <w:pStyle w:val="CM19"/>
        <w:spacing w:after="107"/>
        <w:jc w:val="center"/>
        <w:rPr>
          <w:color w:val="000000"/>
          <w:sz w:val="20"/>
          <w:szCs w:val="20"/>
          <w:u w:val="single"/>
        </w:rPr>
      </w:pPr>
      <w:r w:rsidRPr="00506B9C">
        <w:rPr>
          <w:color w:val="000000"/>
          <w:sz w:val="20"/>
          <w:szCs w:val="20"/>
          <w:u w:val="single"/>
        </w:rPr>
        <w:t xml:space="preserve">For more information contact: </w:t>
      </w:r>
    </w:p>
    <w:p w14:paraId="39812DE8" w14:textId="77777777" w:rsidR="00967C75" w:rsidRDefault="00967C75" w:rsidP="00967C75">
      <w:pPr>
        <w:pStyle w:val="CM1"/>
        <w:jc w:val="center"/>
        <w:rPr>
          <w:color w:val="000000"/>
          <w:sz w:val="20"/>
          <w:szCs w:val="20"/>
        </w:rPr>
      </w:pPr>
      <w:r>
        <w:rPr>
          <w:color w:val="000000"/>
          <w:sz w:val="20"/>
          <w:szCs w:val="20"/>
        </w:rPr>
        <w:t xml:space="preserve">Rochester Institute of Technology </w:t>
      </w:r>
    </w:p>
    <w:p w14:paraId="2BCAFE64" w14:textId="4FEF30D7" w:rsidR="00967C75" w:rsidRDefault="002D5A70" w:rsidP="00967C75">
      <w:pPr>
        <w:pStyle w:val="CM19"/>
        <w:spacing w:after="107"/>
        <w:jc w:val="center"/>
        <w:rPr>
          <w:color w:val="000000"/>
          <w:sz w:val="22"/>
          <w:szCs w:val="22"/>
        </w:rPr>
      </w:pPr>
      <w:r>
        <w:rPr>
          <w:b/>
          <w:bCs/>
          <w:color w:val="000000"/>
          <w:sz w:val="22"/>
          <w:szCs w:val="22"/>
        </w:rPr>
        <w:t>School of Information</w:t>
      </w:r>
    </w:p>
    <w:p w14:paraId="258E0564" w14:textId="77777777" w:rsidR="00967C75" w:rsidRDefault="00967C75" w:rsidP="00967C75">
      <w:pPr>
        <w:pStyle w:val="Default"/>
        <w:spacing w:line="231" w:lineRule="atLeast"/>
        <w:jc w:val="center"/>
        <w:rPr>
          <w:sz w:val="22"/>
          <w:szCs w:val="22"/>
        </w:rPr>
      </w:pPr>
      <w:r>
        <w:rPr>
          <w:sz w:val="22"/>
          <w:szCs w:val="22"/>
        </w:rPr>
        <w:t xml:space="preserve">Golisano College of Computing &amp; Information Sciences </w:t>
      </w:r>
    </w:p>
    <w:p w14:paraId="5471969B" w14:textId="77777777" w:rsidR="00967C75" w:rsidRDefault="00967C75" w:rsidP="00967C75">
      <w:pPr>
        <w:pStyle w:val="Default"/>
        <w:spacing w:line="231" w:lineRule="atLeast"/>
        <w:jc w:val="center"/>
        <w:rPr>
          <w:sz w:val="20"/>
          <w:szCs w:val="20"/>
        </w:rPr>
      </w:pPr>
      <w:r>
        <w:rPr>
          <w:sz w:val="20"/>
          <w:szCs w:val="20"/>
        </w:rPr>
        <w:t xml:space="preserve">152 Lomb Memorial Drive </w:t>
      </w:r>
    </w:p>
    <w:p w14:paraId="24ABAAE0" w14:textId="77777777" w:rsidR="00967C75" w:rsidRDefault="00967C75" w:rsidP="00967C75">
      <w:pPr>
        <w:pStyle w:val="Default"/>
        <w:spacing w:line="231" w:lineRule="atLeast"/>
        <w:jc w:val="center"/>
        <w:rPr>
          <w:sz w:val="20"/>
          <w:szCs w:val="20"/>
        </w:rPr>
      </w:pPr>
      <w:r>
        <w:rPr>
          <w:sz w:val="20"/>
          <w:szCs w:val="20"/>
        </w:rPr>
        <w:t xml:space="preserve">Building 70/GOL – 2100 </w:t>
      </w:r>
    </w:p>
    <w:p w14:paraId="68C722CC" w14:textId="77777777" w:rsidR="00967C75" w:rsidRDefault="00967C75" w:rsidP="00967C75">
      <w:pPr>
        <w:pStyle w:val="Default"/>
        <w:spacing w:line="231" w:lineRule="atLeast"/>
        <w:jc w:val="center"/>
        <w:rPr>
          <w:sz w:val="20"/>
          <w:szCs w:val="20"/>
        </w:rPr>
      </w:pPr>
      <w:r>
        <w:rPr>
          <w:sz w:val="20"/>
          <w:szCs w:val="20"/>
        </w:rPr>
        <w:t xml:space="preserve">Rochester, New York 14623-5603 </w:t>
      </w:r>
    </w:p>
    <w:p w14:paraId="3A8EDAA1" w14:textId="77777777" w:rsidR="00967C75" w:rsidRDefault="00967C75" w:rsidP="00967C75">
      <w:pPr>
        <w:pStyle w:val="Default"/>
        <w:spacing w:line="231" w:lineRule="atLeast"/>
        <w:jc w:val="center"/>
        <w:rPr>
          <w:sz w:val="20"/>
          <w:szCs w:val="20"/>
        </w:rPr>
      </w:pPr>
      <w:r>
        <w:rPr>
          <w:sz w:val="20"/>
          <w:szCs w:val="20"/>
        </w:rPr>
        <w:t xml:space="preserve">(585) 475-2700 (voice) </w:t>
      </w:r>
    </w:p>
    <w:p w14:paraId="15662942" w14:textId="77777777" w:rsidR="00967C75" w:rsidRDefault="00967C75" w:rsidP="00967C75">
      <w:pPr>
        <w:pStyle w:val="Default"/>
        <w:spacing w:line="231" w:lineRule="atLeast"/>
        <w:jc w:val="center"/>
        <w:rPr>
          <w:sz w:val="20"/>
          <w:szCs w:val="20"/>
        </w:rPr>
      </w:pPr>
      <w:r>
        <w:rPr>
          <w:sz w:val="20"/>
          <w:szCs w:val="20"/>
        </w:rPr>
        <w:t xml:space="preserve">(585) 475-6584 (fax) </w:t>
      </w:r>
    </w:p>
    <w:p w14:paraId="0B49897E" w14:textId="1F5E1B7C" w:rsidR="00967C75" w:rsidRDefault="00692DB5" w:rsidP="00967C75">
      <w:pPr>
        <w:pStyle w:val="Default"/>
        <w:spacing w:line="231" w:lineRule="atLeast"/>
        <w:jc w:val="center"/>
        <w:rPr>
          <w:sz w:val="20"/>
          <w:szCs w:val="20"/>
        </w:rPr>
      </w:pPr>
      <w:r>
        <w:rPr>
          <w:sz w:val="20"/>
          <w:szCs w:val="20"/>
        </w:rPr>
        <w:t>Last updated:</w:t>
      </w:r>
      <w:r w:rsidR="00CD273A">
        <w:rPr>
          <w:sz w:val="20"/>
          <w:szCs w:val="20"/>
        </w:rPr>
        <w:t xml:space="preserve"> </w:t>
      </w:r>
      <w:r w:rsidR="0071544C">
        <w:rPr>
          <w:sz w:val="20"/>
          <w:szCs w:val="20"/>
        </w:rPr>
        <w:t>0</w:t>
      </w:r>
      <w:r>
        <w:rPr>
          <w:sz w:val="20"/>
          <w:szCs w:val="20"/>
        </w:rPr>
        <w:t>7</w:t>
      </w:r>
      <w:r w:rsidR="00B0339E">
        <w:rPr>
          <w:sz w:val="20"/>
          <w:szCs w:val="20"/>
        </w:rPr>
        <w:t>/20</w:t>
      </w:r>
      <w:r w:rsidR="000B093C">
        <w:rPr>
          <w:sz w:val="20"/>
          <w:szCs w:val="20"/>
        </w:rPr>
        <w:t>23</w:t>
      </w:r>
    </w:p>
    <w:p w14:paraId="1514ECF3" w14:textId="7BD9B223" w:rsidR="00312B5C" w:rsidRDefault="00F86CB2" w:rsidP="00F86CB2">
      <w:pPr>
        <w:pStyle w:val="Default"/>
        <w:rPr>
          <w:noProof/>
        </w:rPr>
      </w:pPr>
      <w:r>
        <w:rPr>
          <w:b/>
          <w:bCs/>
          <w:sz w:val="52"/>
          <w:szCs w:val="52"/>
        </w:rPr>
        <w:br w:type="page"/>
      </w:r>
      <w:r w:rsidR="007F5B44" w:rsidRPr="00F86CB2">
        <w:rPr>
          <w:b/>
          <w:bCs/>
          <w:color w:val="16365D"/>
          <w:sz w:val="44"/>
          <w:szCs w:val="44"/>
        </w:rPr>
        <w:lastRenderedPageBreak/>
        <w:t>Table of Contents</w:t>
      </w:r>
      <w:r w:rsidR="00180DF7">
        <w:rPr>
          <w:b/>
          <w:bCs/>
          <w:color w:val="16365D"/>
          <w:sz w:val="44"/>
          <w:szCs w:val="44"/>
        </w:rPr>
        <w:br/>
      </w:r>
      <w:r w:rsidR="00180DF7">
        <w:rPr>
          <w:b/>
          <w:bCs/>
          <w:color w:val="16365D"/>
          <w:sz w:val="44"/>
          <w:szCs w:val="44"/>
        </w:rPr>
        <w:br/>
      </w:r>
      <w:r w:rsidR="00E23728" w:rsidRPr="00C0140A">
        <w:rPr>
          <w:rFonts w:asciiTheme="minorHAnsi" w:hAnsiTheme="minorHAnsi"/>
        </w:rPr>
        <w:fldChar w:fldCharType="begin"/>
      </w:r>
      <w:r w:rsidR="009564B6" w:rsidRPr="00C0140A">
        <w:rPr>
          <w:rFonts w:asciiTheme="minorHAnsi" w:hAnsiTheme="minorHAnsi"/>
        </w:rPr>
        <w:instrText xml:space="preserve"> TOC \o "1-3" \h \z \u </w:instrText>
      </w:r>
      <w:r w:rsidR="00E23728" w:rsidRPr="00C0140A">
        <w:rPr>
          <w:rFonts w:asciiTheme="minorHAnsi" w:hAnsiTheme="minorHAnsi"/>
        </w:rPr>
        <w:fldChar w:fldCharType="separate"/>
      </w:r>
    </w:p>
    <w:p w14:paraId="5ED2E537" w14:textId="6D5A7891" w:rsidR="00312B5C" w:rsidRDefault="00000000">
      <w:pPr>
        <w:pStyle w:val="TOC1"/>
        <w:rPr>
          <w:rFonts w:eastAsiaTheme="minorEastAsia" w:cstheme="minorBidi"/>
          <w:b w:val="0"/>
          <w:bCs w:val="0"/>
          <w:kern w:val="2"/>
          <w:sz w:val="24"/>
          <w:szCs w:val="24"/>
          <w14:ligatures w14:val="standardContextual"/>
        </w:rPr>
      </w:pPr>
      <w:hyperlink w:anchor="_Toc140591894" w:history="1">
        <w:r w:rsidR="00312B5C" w:rsidRPr="00A82502">
          <w:rPr>
            <w:rStyle w:val="Hyperlink"/>
          </w:rPr>
          <w:t>Introduction</w:t>
        </w:r>
        <w:r w:rsidR="00312B5C">
          <w:rPr>
            <w:webHidden/>
          </w:rPr>
          <w:tab/>
        </w:r>
        <w:r w:rsidR="00312B5C">
          <w:rPr>
            <w:webHidden/>
          </w:rPr>
          <w:fldChar w:fldCharType="begin"/>
        </w:r>
        <w:r w:rsidR="00312B5C">
          <w:rPr>
            <w:webHidden/>
          </w:rPr>
          <w:instrText xml:space="preserve"> PAGEREF _Toc140591894 \h </w:instrText>
        </w:r>
        <w:r w:rsidR="00312B5C">
          <w:rPr>
            <w:webHidden/>
          </w:rPr>
        </w:r>
        <w:r w:rsidR="00312B5C">
          <w:rPr>
            <w:webHidden/>
          </w:rPr>
          <w:fldChar w:fldCharType="separate"/>
        </w:r>
        <w:r w:rsidR="00312B5C">
          <w:rPr>
            <w:webHidden/>
          </w:rPr>
          <w:t>3</w:t>
        </w:r>
        <w:r w:rsidR="00312B5C">
          <w:rPr>
            <w:webHidden/>
          </w:rPr>
          <w:fldChar w:fldCharType="end"/>
        </w:r>
      </w:hyperlink>
    </w:p>
    <w:p w14:paraId="5BB05EFF" w14:textId="3BEA3CFF" w:rsidR="00312B5C" w:rsidRDefault="00000000">
      <w:pPr>
        <w:pStyle w:val="TOC1"/>
        <w:rPr>
          <w:rFonts w:eastAsiaTheme="minorEastAsia" w:cstheme="minorBidi"/>
          <w:b w:val="0"/>
          <w:bCs w:val="0"/>
          <w:kern w:val="2"/>
          <w:sz w:val="24"/>
          <w:szCs w:val="24"/>
          <w14:ligatures w14:val="standardContextual"/>
        </w:rPr>
      </w:pPr>
      <w:hyperlink w:anchor="_Toc140591895" w:history="1">
        <w:r w:rsidR="00312B5C" w:rsidRPr="00A82502">
          <w:rPr>
            <w:rStyle w:val="Hyperlink"/>
          </w:rPr>
          <w:t>General Information</w:t>
        </w:r>
        <w:r w:rsidR="00312B5C">
          <w:rPr>
            <w:webHidden/>
          </w:rPr>
          <w:tab/>
        </w:r>
        <w:r w:rsidR="00312B5C">
          <w:rPr>
            <w:webHidden/>
          </w:rPr>
          <w:fldChar w:fldCharType="begin"/>
        </w:r>
        <w:r w:rsidR="00312B5C">
          <w:rPr>
            <w:webHidden/>
          </w:rPr>
          <w:instrText xml:space="preserve"> PAGEREF _Toc140591895 \h </w:instrText>
        </w:r>
        <w:r w:rsidR="00312B5C">
          <w:rPr>
            <w:webHidden/>
          </w:rPr>
        </w:r>
        <w:r w:rsidR="00312B5C">
          <w:rPr>
            <w:webHidden/>
          </w:rPr>
          <w:fldChar w:fldCharType="separate"/>
        </w:r>
        <w:r w:rsidR="00312B5C">
          <w:rPr>
            <w:webHidden/>
          </w:rPr>
          <w:t>3</w:t>
        </w:r>
        <w:r w:rsidR="00312B5C">
          <w:rPr>
            <w:webHidden/>
          </w:rPr>
          <w:fldChar w:fldCharType="end"/>
        </w:r>
      </w:hyperlink>
    </w:p>
    <w:p w14:paraId="18394BAF" w14:textId="50DDC89A"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896" w:history="1">
        <w:r w:rsidR="00312B5C" w:rsidRPr="00A82502">
          <w:rPr>
            <w:rStyle w:val="Hyperlink"/>
            <w:b/>
            <w:bCs/>
            <w:noProof/>
          </w:rPr>
          <w:t>Learning Format</w:t>
        </w:r>
        <w:r w:rsidR="00312B5C">
          <w:rPr>
            <w:noProof/>
            <w:webHidden/>
          </w:rPr>
          <w:tab/>
        </w:r>
        <w:r w:rsidR="00312B5C">
          <w:rPr>
            <w:noProof/>
            <w:webHidden/>
          </w:rPr>
          <w:fldChar w:fldCharType="begin"/>
        </w:r>
        <w:r w:rsidR="00312B5C">
          <w:rPr>
            <w:noProof/>
            <w:webHidden/>
          </w:rPr>
          <w:instrText xml:space="preserve"> PAGEREF _Toc140591896 \h </w:instrText>
        </w:r>
        <w:r w:rsidR="00312B5C">
          <w:rPr>
            <w:noProof/>
            <w:webHidden/>
          </w:rPr>
        </w:r>
        <w:r w:rsidR="00312B5C">
          <w:rPr>
            <w:noProof/>
            <w:webHidden/>
          </w:rPr>
          <w:fldChar w:fldCharType="separate"/>
        </w:r>
        <w:r w:rsidR="00312B5C">
          <w:rPr>
            <w:noProof/>
            <w:webHidden/>
          </w:rPr>
          <w:t>4</w:t>
        </w:r>
        <w:r w:rsidR="00312B5C">
          <w:rPr>
            <w:noProof/>
            <w:webHidden/>
          </w:rPr>
          <w:fldChar w:fldCharType="end"/>
        </w:r>
      </w:hyperlink>
    </w:p>
    <w:p w14:paraId="69193364" w14:textId="1407B558"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897" w:history="1">
        <w:r w:rsidR="00312B5C" w:rsidRPr="00A82502">
          <w:rPr>
            <w:rStyle w:val="Hyperlink"/>
            <w:b/>
            <w:bCs/>
            <w:noProof/>
          </w:rPr>
          <w:t>Entrance Requirements</w:t>
        </w:r>
        <w:r w:rsidR="00312B5C">
          <w:rPr>
            <w:noProof/>
            <w:webHidden/>
          </w:rPr>
          <w:tab/>
        </w:r>
        <w:r w:rsidR="00312B5C">
          <w:rPr>
            <w:noProof/>
            <w:webHidden/>
          </w:rPr>
          <w:fldChar w:fldCharType="begin"/>
        </w:r>
        <w:r w:rsidR="00312B5C">
          <w:rPr>
            <w:noProof/>
            <w:webHidden/>
          </w:rPr>
          <w:instrText xml:space="preserve"> PAGEREF _Toc140591897 \h </w:instrText>
        </w:r>
        <w:r w:rsidR="00312B5C">
          <w:rPr>
            <w:noProof/>
            <w:webHidden/>
          </w:rPr>
        </w:r>
        <w:r w:rsidR="00312B5C">
          <w:rPr>
            <w:noProof/>
            <w:webHidden/>
          </w:rPr>
          <w:fldChar w:fldCharType="separate"/>
        </w:r>
        <w:r w:rsidR="00312B5C">
          <w:rPr>
            <w:noProof/>
            <w:webHidden/>
          </w:rPr>
          <w:t>4</w:t>
        </w:r>
        <w:r w:rsidR="00312B5C">
          <w:rPr>
            <w:noProof/>
            <w:webHidden/>
          </w:rPr>
          <w:fldChar w:fldCharType="end"/>
        </w:r>
      </w:hyperlink>
    </w:p>
    <w:p w14:paraId="06D573B9" w14:textId="49DAF28D"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898" w:history="1">
        <w:r w:rsidR="00312B5C" w:rsidRPr="00A82502">
          <w:rPr>
            <w:rStyle w:val="Hyperlink"/>
            <w:b/>
            <w:bCs/>
            <w:noProof/>
          </w:rPr>
          <w:t>Transfer Credits</w:t>
        </w:r>
        <w:r w:rsidR="00312B5C">
          <w:rPr>
            <w:noProof/>
            <w:webHidden/>
          </w:rPr>
          <w:tab/>
        </w:r>
        <w:r w:rsidR="00312B5C">
          <w:rPr>
            <w:noProof/>
            <w:webHidden/>
          </w:rPr>
          <w:fldChar w:fldCharType="begin"/>
        </w:r>
        <w:r w:rsidR="00312B5C">
          <w:rPr>
            <w:noProof/>
            <w:webHidden/>
          </w:rPr>
          <w:instrText xml:space="preserve"> PAGEREF _Toc140591898 \h </w:instrText>
        </w:r>
        <w:r w:rsidR="00312B5C">
          <w:rPr>
            <w:noProof/>
            <w:webHidden/>
          </w:rPr>
        </w:r>
        <w:r w:rsidR="00312B5C">
          <w:rPr>
            <w:noProof/>
            <w:webHidden/>
          </w:rPr>
          <w:fldChar w:fldCharType="separate"/>
        </w:r>
        <w:r w:rsidR="00312B5C">
          <w:rPr>
            <w:noProof/>
            <w:webHidden/>
          </w:rPr>
          <w:t>4</w:t>
        </w:r>
        <w:r w:rsidR="00312B5C">
          <w:rPr>
            <w:noProof/>
            <w:webHidden/>
          </w:rPr>
          <w:fldChar w:fldCharType="end"/>
        </w:r>
      </w:hyperlink>
    </w:p>
    <w:p w14:paraId="45C5455E" w14:textId="1BDE5840"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899" w:history="1">
        <w:r w:rsidR="00312B5C" w:rsidRPr="00A82502">
          <w:rPr>
            <w:rStyle w:val="Hyperlink"/>
            <w:b/>
            <w:bCs/>
            <w:noProof/>
          </w:rPr>
          <w:t>GRE Scores</w:t>
        </w:r>
        <w:r w:rsidR="00312B5C">
          <w:rPr>
            <w:noProof/>
            <w:webHidden/>
          </w:rPr>
          <w:tab/>
        </w:r>
        <w:r w:rsidR="00312B5C">
          <w:rPr>
            <w:noProof/>
            <w:webHidden/>
          </w:rPr>
          <w:fldChar w:fldCharType="begin"/>
        </w:r>
        <w:r w:rsidR="00312B5C">
          <w:rPr>
            <w:noProof/>
            <w:webHidden/>
          </w:rPr>
          <w:instrText xml:space="preserve"> PAGEREF _Toc140591899 \h </w:instrText>
        </w:r>
        <w:r w:rsidR="00312B5C">
          <w:rPr>
            <w:noProof/>
            <w:webHidden/>
          </w:rPr>
        </w:r>
        <w:r w:rsidR="00312B5C">
          <w:rPr>
            <w:noProof/>
            <w:webHidden/>
          </w:rPr>
          <w:fldChar w:fldCharType="separate"/>
        </w:r>
        <w:r w:rsidR="00312B5C">
          <w:rPr>
            <w:noProof/>
            <w:webHidden/>
          </w:rPr>
          <w:t>4</w:t>
        </w:r>
        <w:r w:rsidR="00312B5C">
          <w:rPr>
            <w:noProof/>
            <w:webHidden/>
          </w:rPr>
          <w:fldChar w:fldCharType="end"/>
        </w:r>
      </w:hyperlink>
    </w:p>
    <w:p w14:paraId="3C02F3BA" w14:textId="04F34660"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0" w:history="1">
        <w:r w:rsidR="00312B5C" w:rsidRPr="00A82502">
          <w:rPr>
            <w:rStyle w:val="Hyperlink"/>
            <w:b/>
            <w:bCs/>
            <w:noProof/>
          </w:rPr>
          <w:t>Financial Aid and Employment Opportunities</w:t>
        </w:r>
        <w:r w:rsidR="00312B5C">
          <w:rPr>
            <w:noProof/>
            <w:webHidden/>
          </w:rPr>
          <w:tab/>
        </w:r>
        <w:r w:rsidR="00312B5C">
          <w:rPr>
            <w:noProof/>
            <w:webHidden/>
          </w:rPr>
          <w:fldChar w:fldCharType="begin"/>
        </w:r>
        <w:r w:rsidR="00312B5C">
          <w:rPr>
            <w:noProof/>
            <w:webHidden/>
          </w:rPr>
          <w:instrText xml:space="preserve"> PAGEREF _Toc140591900 \h </w:instrText>
        </w:r>
        <w:r w:rsidR="00312B5C">
          <w:rPr>
            <w:noProof/>
            <w:webHidden/>
          </w:rPr>
        </w:r>
        <w:r w:rsidR="00312B5C">
          <w:rPr>
            <w:noProof/>
            <w:webHidden/>
          </w:rPr>
          <w:fldChar w:fldCharType="separate"/>
        </w:r>
        <w:r w:rsidR="00312B5C">
          <w:rPr>
            <w:noProof/>
            <w:webHidden/>
          </w:rPr>
          <w:t>5</w:t>
        </w:r>
        <w:r w:rsidR="00312B5C">
          <w:rPr>
            <w:noProof/>
            <w:webHidden/>
          </w:rPr>
          <w:fldChar w:fldCharType="end"/>
        </w:r>
      </w:hyperlink>
    </w:p>
    <w:p w14:paraId="584CF279" w14:textId="09A315C3" w:rsidR="00312B5C" w:rsidRDefault="00000000">
      <w:pPr>
        <w:pStyle w:val="TOC1"/>
        <w:rPr>
          <w:rFonts w:eastAsiaTheme="minorEastAsia" w:cstheme="minorBidi"/>
          <w:b w:val="0"/>
          <w:bCs w:val="0"/>
          <w:kern w:val="2"/>
          <w:sz w:val="24"/>
          <w:szCs w:val="24"/>
          <w14:ligatures w14:val="standardContextual"/>
        </w:rPr>
      </w:pPr>
      <w:hyperlink w:anchor="_Toc140591901" w:history="1">
        <w:r w:rsidR="00312B5C" w:rsidRPr="00A82502">
          <w:rPr>
            <w:rStyle w:val="Hyperlink"/>
          </w:rPr>
          <w:t>Curriculum</w:t>
        </w:r>
        <w:r w:rsidR="00312B5C">
          <w:rPr>
            <w:webHidden/>
          </w:rPr>
          <w:tab/>
        </w:r>
        <w:r w:rsidR="00312B5C">
          <w:rPr>
            <w:webHidden/>
          </w:rPr>
          <w:fldChar w:fldCharType="begin"/>
        </w:r>
        <w:r w:rsidR="00312B5C">
          <w:rPr>
            <w:webHidden/>
          </w:rPr>
          <w:instrText xml:space="preserve"> PAGEREF _Toc140591901 \h </w:instrText>
        </w:r>
        <w:r w:rsidR="00312B5C">
          <w:rPr>
            <w:webHidden/>
          </w:rPr>
        </w:r>
        <w:r w:rsidR="00312B5C">
          <w:rPr>
            <w:webHidden/>
          </w:rPr>
          <w:fldChar w:fldCharType="separate"/>
        </w:r>
        <w:r w:rsidR="00312B5C">
          <w:rPr>
            <w:webHidden/>
          </w:rPr>
          <w:t>6</w:t>
        </w:r>
        <w:r w:rsidR="00312B5C">
          <w:rPr>
            <w:webHidden/>
          </w:rPr>
          <w:fldChar w:fldCharType="end"/>
        </w:r>
      </w:hyperlink>
    </w:p>
    <w:p w14:paraId="1AFEE5E0" w14:textId="56DB0E83"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2" w:history="1">
        <w:r w:rsidR="00312B5C" w:rsidRPr="00A82502">
          <w:rPr>
            <w:rStyle w:val="Hyperlink"/>
            <w:b/>
            <w:bCs/>
            <w:noProof/>
          </w:rPr>
          <w:t>Bridge, Core, and Elective Courses and Culminating Experience</w:t>
        </w:r>
        <w:r w:rsidR="00312B5C">
          <w:rPr>
            <w:noProof/>
            <w:webHidden/>
          </w:rPr>
          <w:tab/>
        </w:r>
        <w:r w:rsidR="00312B5C">
          <w:rPr>
            <w:noProof/>
            <w:webHidden/>
          </w:rPr>
          <w:fldChar w:fldCharType="begin"/>
        </w:r>
        <w:r w:rsidR="00312B5C">
          <w:rPr>
            <w:noProof/>
            <w:webHidden/>
          </w:rPr>
          <w:instrText xml:space="preserve"> PAGEREF _Toc140591902 \h </w:instrText>
        </w:r>
        <w:r w:rsidR="00312B5C">
          <w:rPr>
            <w:noProof/>
            <w:webHidden/>
          </w:rPr>
        </w:r>
        <w:r w:rsidR="00312B5C">
          <w:rPr>
            <w:noProof/>
            <w:webHidden/>
          </w:rPr>
          <w:fldChar w:fldCharType="separate"/>
        </w:r>
        <w:r w:rsidR="00312B5C">
          <w:rPr>
            <w:noProof/>
            <w:webHidden/>
          </w:rPr>
          <w:t>6</w:t>
        </w:r>
        <w:r w:rsidR="00312B5C">
          <w:rPr>
            <w:noProof/>
            <w:webHidden/>
          </w:rPr>
          <w:fldChar w:fldCharType="end"/>
        </w:r>
      </w:hyperlink>
    </w:p>
    <w:p w14:paraId="3FC574A7" w14:textId="2DD9256E"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3" w:history="1">
        <w:r w:rsidR="00312B5C" w:rsidRPr="00A82502">
          <w:rPr>
            <w:rStyle w:val="Hyperlink"/>
            <w:b/>
            <w:bCs/>
            <w:noProof/>
          </w:rPr>
          <w:t>Cooperative Education</w:t>
        </w:r>
        <w:r w:rsidR="00312B5C">
          <w:rPr>
            <w:noProof/>
            <w:webHidden/>
          </w:rPr>
          <w:tab/>
        </w:r>
        <w:r w:rsidR="00312B5C">
          <w:rPr>
            <w:noProof/>
            <w:webHidden/>
          </w:rPr>
          <w:fldChar w:fldCharType="begin"/>
        </w:r>
        <w:r w:rsidR="00312B5C">
          <w:rPr>
            <w:noProof/>
            <w:webHidden/>
          </w:rPr>
          <w:instrText xml:space="preserve"> PAGEREF _Toc140591903 \h </w:instrText>
        </w:r>
        <w:r w:rsidR="00312B5C">
          <w:rPr>
            <w:noProof/>
            <w:webHidden/>
          </w:rPr>
        </w:r>
        <w:r w:rsidR="00312B5C">
          <w:rPr>
            <w:noProof/>
            <w:webHidden/>
          </w:rPr>
          <w:fldChar w:fldCharType="separate"/>
        </w:r>
        <w:r w:rsidR="00312B5C">
          <w:rPr>
            <w:noProof/>
            <w:webHidden/>
          </w:rPr>
          <w:t>7</w:t>
        </w:r>
        <w:r w:rsidR="00312B5C">
          <w:rPr>
            <w:noProof/>
            <w:webHidden/>
          </w:rPr>
          <w:fldChar w:fldCharType="end"/>
        </w:r>
      </w:hyperlink>
    </w:p>
    <w:p w14:paraId="1518FFF0" w14:textId="562EDFCC"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4" w:history="1">
        <w:r w:rsidR="00312B5C" w:rsidRPr="00A82502">
          <w:rPr>
            <w:rStyle w:val="Hyperlink"/>
            <w:b/>
            <w:noProof/>
          </w:rPr>
          <w:t>Probation and Suspension</w:t>
        </w:r>
        <w:r w:rsidR="00312B5C">
          <w:rPr>
            <w:noProof/>
            <w:webHidden/>
          </w:rPr>
          <w:tab/>
        </w:r>
        <w:r w:rsidR="00312B5C">
          <w:rPr>
            <w:noProof/>
            <w:webHidden/>
          </w:rPr>
          <w:fldChar w:fldCharType="begin"/>
        </w:r>
        <w:r w:rsidR="00312B5C">
          <w:rPr>
            <w:noProof/>
            <w:webHidden/>
          </w:rPr>
          <w:instrText xml:space="preserve"> PAGEREF _Toc140591904 \h </w:instrText>
        </w:r>
        <w:r w:rsidR="00312B5C">
          <w:rPr>
            <w:noProof/>
            <w:webHidden/>
          </w:rPr>
        </w:r>
        <w:r w:rsidR="00312B5C">
          <w:rPr>
            <w:noProof/>
            <w:webHidden/>
          </w:rPr>
          <w:fldChar w:fldCharType="separate"/>
        </w:r>
        <w:r w:rsidR="00312B5C">
          <w:rPr>
            <w:noProof/>
            <w:webHidden/>
          </w:rPr>
          <w:t>7</w:t>
        </w:r>
        <w:r w:rsidR="00312B5C">
          <w:rPr>
            <w:noProof/>
            <w:webHidden/>
          </w:rPr>
          <w:fldChar w:fldCharType="end"/>
        </w:r>
      </w:hyperlink>
    </w:p>
    <w:p w14:paraId="7B1F68C9" w14:textId="6764D9E9" w:rsidR="00312B5C" w:rsidRDefault="00000000">
      <w:pPr>
        <w:pStyle w:val="TOC1"/>
        <w:rPr>
          <w:rFonts w:eastAsiaTheme="minorEastAsia" w:cstheme="minorBidi"/>
          <w:b w:val="0"/>
          <w:bCs w:val="0"/>
          <w:kern w:val="2"/>
          <w:sz w:val="24"/>
          <w:szCs w:val="24"/>
          <w14:ligatures w14:val="standardContextual"/>
        </w:rPr>
      </w:pPr>
      <w:hyperlink w:anchor="_Toc140591905" w:history="1">
        <w:r w:rsidR="00312B5C" w:rsidRPr="00A82502">
          <w:rPr>
            <w:rStyle w:val="Hyperlink"/>
          </w:rPr>
          <w:t>Student Advising</w:t>
        </w:r>
        <w:r w:rsidR="00312B5C">
          <w:rPr>
            <w:webHidden/>
          </w:rPr>
          <w:tab/>
        </w:r>
        <w:r w:rsidR="00312B5C">
          <w:rPr>
            <w:webHidden/>
          </w:rPr>
          <w:fldChar w:fldCharType="begin"/>
        </w:r>
        <w:r w:rsidR="00312B5C">
          <w:rPr>
            <w:webHidden/>
          </w:rPr>
          <w:instrText xml:space="preserve"> PAGEREF _Toc140591905 \h </w:instrText>
        </w:r>
        <w:r w:rsidR="00312B5C">
          <w:rPr>
            <w:webHidden/>
          </w:rPr>
        </w:r>
        <w:r w:rsidR="00312B5C">
          <w:rPr>
            <w:webHidden/>
          </w:rPr>
          <w:fldChar w:fldCharType="separate"/>
        </w:r>
        <w:r w:rsidR="00312B5C">
          <w:rPr>
            <w:webHidden/>
          </w:rPr>
          <w:t>7</w:t>
        </w:r>
        <w:r w:rsidR="00312B5C">
          <w:rPr>
            <w:webHidden/>
          </w:rPr>
          <w:fldChar w:fldCharType="end"/>
        </w:r>
      </w:hyperlink>
    </w:p>
    <w:p w14:paraId="7F03D59C" w14:textId="35D1DC5D"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6" w:history="1">
        <w:r w:rsidR="00312B5C" w:rsidRPr="00A82502">
          <w:rPr>
            <w:rStyle w:val="Hyperlink"/>
            <w:b/>
            <w:bCs/>
            <w:noProof/>
          </w:rPr>
          <w:t>Faculty Advisor</w:t>
        </w:r>
        <w:r w:rsidR="00312B5C">
          <w:rPr>
            <w:noProof/>
            <w:webHidden/>
          </w:rPr>
          <w:tab/>
        </w:r>
        <w:r w:rsidR="00312B5C">
          <w:rPr>
            <w:noProof/>
            <w:webHidden/>
          </w:rPr>
          <w:fldChar w:fldCharType="begin"/>
        </w:r>
        <w:r w:rsidR="00312B5C">
          <w:rPr>
            <w:noProof/>
            <w:webHidden/>
          </w:rPr>
          <w:instrText xml:space="preserve"> PAGEREF _Toc140591906 \h </w:instrText>
        </w:r>
        <w:r w:rsidR="00312B5C">
          <w:rPr>
            <w:noProof/>
            <w:webHidden/>
          </w:rPr>
        </w:r>
        <w:r w:rsidR="00312B5C">
          <w:rPr>
            <w:noProof/>
            <w:webHidden/>
          </w:rPr>
          <w:fldChar w:fldCharType="separate"/>
        </w:r>
        <w:r w:rsidR="00312B5C">
          <w:rPr>
            <w:noProof/>
            <w:webHidden/>
          </w:rPr>
          <w:t>7</w:t>
        </w:r>
        <w:r w:rsidR="00312B5C">
          <w:rPr>
            <w:noProof/>
            <w:webHidden/>
          </w:rPr>
          <w:fldChar w:fldCharType="end"/>
        </w:r>
      </w:hyperlink>
    </w:p>
    <w:p w14:paraId="5126C5C5" w14:textId="61A4A813"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7" w:history="1">
        <w:r w:rsidR="00312B5C" w:rsidRPr="00A82502">
          <w:rPr>
            <w:rStyle w:val="Hyperlink"/>
            <w:b/>
            <w:bCs/>
            <w:noProof/>
          </w:rPr>
          <w:t>Graduate Academic Advising</w:t>
        </w:r>
        <w:r w:rsidR="00312B5C">
          <w:rPr>
            <w:noProof/>
            <w:webHidden/>
          </w:rPr>
          <w:tab/>
        </w:r>
        <w:r w:rsidR="00312B5C">
          <w:rPr>
            <w:noProof/>
            <w:webHidden/>
          </w:rPr>
          <w:fldChar w:fldCharType="begin"/>
        </w:r>
        <w:r w:rsidR="00312B5C">
          <w:rPr>
            <w:noProof/>
            <w:webHidden/>
          </w:rPr>
          <w:instrText xml:space="preserve"> PAGEREF _Toc140591907 \h </w:instrText>
        </w:r>
        <w:r w:rsidR="00312B5C">
          <w:rPr>
            <w:noProof/>
            <w:webHidden/>
          </w:rPr>
        </w:r>
        <w:r w:rsidR="00312B5C">
          <w:rPr>
            <w:noProof/>
            <w:webHidden/>
          </w:rPr>
          <w:fldChar w:fldCharType="separate"/>
        </w:r>
        <w:r w:rsidR="00312B5C">
          <w:rPr>
            <w:noProof/>
            <w:webHidden/>
          </w:rPr>
          <w:t>7</w:t>
        </w:r>
        <w:r w:rsidR="00312B5C">
          <w:rPr>
            <w:noProof/>
            <w:webHidden/>
          </w:rPr>
          <w:fldChar w:fldCharType="end"/>
        </w:r>
      </w:hyperlink>
    </w:p>
    <w:p w14:paraId="577DF965" w14:textId="71B76AEC" w:rsidR="00312B5C" w:rsidRDefault="00000000">
      <w:pPr>
        <w:pStyle w:val="TOC1"/>
        <w:rPr>
          <w:rFonts w:eastAsiaTheme="minorEastAsia" w:cstheme="minorBidi"/>
          <w:b w:val="0"/>
          <w:bCs w:val="0"/>
          <w:kern w:val="2"/>
          <w:sz w:val="24"/>
          <w:szCs w:val="24"/>
          <w14:ligatures w14:val="standardContextual"/>
        </w:rPr>
      </w:pPr>
      <w:hyperlink w:anchor="_Toc140591908" w:history="1">
        <w:r w:rsidR="00312B5C" w:rsidRPr="00A82502">
          <w:rPr>
            <w:rStyle w:val="Hyperlink"/>
          </w:rPr>
          <w:t xml:space="preserve">MS </w:t>
        </w:r>
        <w:r w:rsidR="00312B5C">
          <w:rPr>
            <w:rStyle w:val="Hyperlink"/>
          </w:rPr>
          <w:t>Capstone</w:t>
        </w:r>
        <w:r w:rsidR="00312B5C" w:rsidRPr="00A82502">
          <w:rPr>
            <w:rStyle w:val="Hyperlink"/>
          </w:rPr>
          <w:t xml:space="preserve"> </w:t>
        </w:r>
        <w:r w:rsidR="002D1527">
          <w:rPr>
            <w:rStyle w:val="Hyperlink"/>
          </w:rPr>
          <w:t>or</w:t>
        </w:r>
        <w:r w:rsidR="00312B5C" w:rsidRPr="00A82502">
          <w:rPr>
            <w:rStyle w:val="Hyperlink"/>
          </w:rPr>
          <w:t xml:space="preserve"> Thesis</w:t>
        </w:r>
        <w:r w:rsidR="00312B5C">
          <w:rPr>
            <w:webHidden/>
          </w:rPr>
          <w:tab/>
        </w:r>
        <w:r w:rsidR="00312B5C">
          <w:rPr>
            <w:webHidden/>
          </w:rPr>
          <w:fldChar w:fldCharType="begin"/>
        </w:r>
        <w:r w:rsidR="00312B5C">
          <w:rPr>
            <w:webHidden/>
          </w:rPr>
          <w:instrText xml:space="preserve"> PAGEREF _Toc140591908 \h </w:instrText>
        </w:r>
        <w:r w:rsidR="00312B5C">
          <w:rPr>
            <w:webHidden/>
          </w:rPr>
        </w:r>
        <w:r w:rsidR="00312B5C">
          <w:rPr>
            <w:webHidden/>
          </w:rPr>
          <w:fldChar w:fldCharType="separate"/>
        </w:r>
        <w:r w:rsidR="00312B5C">
          <w:rPr>
            <w:webHidden/>
          </w:rPr>
          <w:t>7</w:t>
        </w:r>
        <w:r w:rsidR="00312B5C">
          <w:rPr>
            <w:webHidden/>
          </w:rPr>
          <w:fldChar w:fldCharType="end"/>
        </w:r>
      </w:hyperlink>
    </w:p>
    <w:p w14:paraId="16D587F0" w14:textId="593CCA27"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09" w:history="1">
        <w:r w:rsidR="00312B5C" w:rsidRPr="00A82502">
          <w:rPr>
            <w:rStyle w:val="Hyperlink"/>
            <w:b/>
            <w:bCs/>
            <w:noProof/>
          </w:rPr>
          <w:t>Full Time Equivalency</w:t>
        </w:r>
        <w:r w:rsidR="00312B5C">
          <w:rPr>
            <w:noProof/>
            <w:webHidden/>
          </w:rPr>
          <w:tab/>
        </w:r>
        <w:r w:rsidR="00054E21">
          <w:rPr>
            <w:noProof/>
            <w:webHidden/>
          </w:rPr>
          <w:t>7</w:t>
        </w:r>
      </w:hyperlink>
    </w:p>
    <w:p w14:paraId="18CCB96A" w14:textId="2A11549A" w:rsidR="00312B5C" w:rsidRDefault="00000000">
      <w:pPr>
        <w:pStyle w:val="TOC1"/>
        <w:rPr>
          <w:rFonts w:eastAsiaTheme="minorEastAsia" w:cstheme="minorBidi"/>
          <w:b w:val="0"/>
          <w:bCs w:val="0"/>
          <w:kern w:val="2"/>
          <w:sz w:val="24"/>
          <w:szCs w:val="24"/>
          <w14:ligatures w14:val="standardContextual"/>
        </w:rPr>
      </w:pPr>
      <w:hyperlink w:anchor="_Toc140591910" w:history="1">
        <w:r w:rsidR="00312B5C" w:rsidRPr="00A82502">
          <w:rPr>
            <w:rStyle w:val="Hyperlink"/>
          </w:rPr>
          <w:t>Miscellaneous Information</w:t>
        </w:r>
        <w:r w:rsidR="00312B5C">
          <w:rPr>
            <w:webHidden/>
          </w:rPr>
          <w:tab/>
        </w:r>
        <w:r w:rsidR="00312B5C">
          <w:rPr>
            <w:webHidden/>
          </w:rPr>
          <w:fldChar w:fldCharType="begin"/>
        </w:r>
        <w:r w:rsidR="00312B5C">
          <w:rPr>
            <w:webHidden/>
          </w:rPr>
          <w:instrText xml:space="preserve"> PAGEREF _Toc140591910 \h </w:instrText>
        </w:r>
        <w:r w:rsidR="00312B5C">
          <w:rPr>
            <w:webHidden/>
          </w:rPr>
        </w:r>
        <w:r w:rsidR="00312B5C">
          <w:rPr>
            <w:webHidden/>
          </w:rPr>
          <w:fldChar w:fldCharType="separate"/>
        </w:r>
        <w:r w:rsidR="00312B5C">
          <w:rPr>
            <w:webHidden/>
          </w:rPr>
          <w:t>8</w:t>
        </w:r>
        <w:r w:rsidR="00312B5C">
          <w:rPr>
            <w:webHidden/>
          </w:rPr>
          <w:fldChar w:fldCharType="end"/>
        </w:r>
      </w:hyperlink>
    </w:p>
    <w:p w14:paraId="00F1C5F8" w14:textId="452F96C6"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11" w:history="1">
        <w:r w:rsidR="00312B5C" w:rsidRPr="00A82502">
          <w:rPr>
            <w:rStyle w:val="Hyperlink"/>
            <w:b/>
            <w:bCs/>
            <w:noProof/>
          </w:rPr>
          <w:t>iSchool Student Services Office</w:t>
        </w:r>
        <w:r w:rsidR="00312B5C">
          <w:rPr>
            <w:noProof/>
            <w:webHidden/>
          </w:rPr>
          <w:tab/>
        </w:r>
        <w:r w:rsidR="00312B5C">
          <w:rPr>
            <w:noProof/>
            <w:webHidden/>
          </w:rPr>
          <w:fldChar w:fldCharType="begin"/>
        </w:r>
        <w:r w:rsidR="00312B5C">
          <w:rPr>
            <w:noProof/>
            <w:webHidden/>
          </w:rPr>
          <w:instrText xml:space="preserve"> PAGEREF _Toc140591911 \h </w:instrText>
        </w:r>
        <w:r w:rsidR="00312B5C">
          <w:rPr>
            <w:noProof/>
            <w:webHidden/>
          </w:rPr>
        </w:r>
        <w:r w:rsidR="00312B5C">
          <w:rPr>
            <w:noProof/>
            <w:webHidden/>
          </w:rPr>
          <w:fldChar w:fldCharType="separate"/>
        </w:r>
        <w:r w:rsidR="00312B5C">
          <w:rPr>
            <w:noProof/>
            <w:webHidden/>
          </w:rPr>
          <w:t>8</w:t>
        </w:r>
        <w:r w:rsidR="00312B5C">
          <w:rPr>
            <w:noProof/>
            <w:webHidden/>
          </w:rPr>
          <w:fldChar w:fldCharType="end"/>
        </w:r>
      </w:hyperlink>
    </w:p>
    <w:p w14:paraId="56445FE2" w14:textId="1E00646A"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12" w:history="1">
        <w:r w:rsidR="00312B5C" w:rsidRPr="00A82502">
          <w:rPr>
            <w:rStyle w:val="Hyperlink"/>
            <w:b/>
            <w:bCs/>
            <w:noProof/>
          </w:rPr>
          <w:t>The 7-year Rule for Completing a Degree</w:t>
        </w:r>
        <w:r w:rsidR="00312B5C">
          <w:rPr>
            <w:noProof/>
            <w:webHidden/>
          </w:rPr>
          <w:tab/>
        </w:r>
        <w:r w:rsidR="00312B5C">
          <w:rPr>
            <w:noProof/>
            <w:webHidden/>
          </w:rPr>
          <w:fldChar w:fldCharType="begin"/>
        </w:r>
        <w:r w:rsidR="00312B5C">
          <w:rPr>
            <w:noProof/>
            <w:webHidden/>
          </w:rPr>
          <w:instrText xml:space="preserve"> PAGEREF _Toc140591912 \h </w:instrText>
        </w:r>
        <w:r w:rsidR="00312B5C">
          <w:rPr>
            <w:noProof/>
            <w:webHidden/>
          </w:rPr>
        </w:r>
        <w:r w:rsidR="00312B5C">
          <w:rPr>
            <w:noProof/>
            <w:webHidden/>
          </w:rPr>
          <w:fldChar w:fldCharType="separate"/>
        </w:r>
        <w:r w:rsidR="00312B5C">
          <w:rPr>
            <w:noProof/>
            <w:webHidden/>
          </w:rPr>
          <w:t>8</w:t>
        </w:r>
        <w:r w:rsidR="00312B5C">
          <w:rPr>
            <w:noProof/>
            <w:webHidden/>
          </w:rPr>
          <w:fldChar w:fldCharType="end"/>
        </w:r>
      </w:hyperlink>
    </w:p>
    <w:p w14:paraId="181F4210" w14:textId="532866FC" w:rsidR="00312B5C" w:rsidRDefault="00000000">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40591913" w:history="1">
        <w:r w:rsidR="00312B5C" w:rsidRPr="00A82502">
          <w:rPr>
            <w:rStyle w:val="Hyperlink"/>
            <w:b/>
            <w:bCs/>
            <w:noProof/>
          </w:rPr>
          <w:t>Loss of Student Status</w:t>
        </w:r>
        <w:r w:rsidR="00312B5C">
          <w:rPr>
            <w:noProof/>
            <w:webHidden/>
          </w:rPr>
          <w:tab/>
        </w:r>
        <w:r w:rsidR="00312B5C">
          <w:rPr>
            <w:noProof/>
            <w:webHidden/>
          </w:rPr>
          <w:fldChar w:fldCharType="begin"/>
        </w:r>
        <w:r w:rsidR="00312B5C">
          <w:rPr>
            <w:noProof/>
            <w:webHidden/>
          </w:rPr>
          <w:instrText xml:space="preserve"> PAGEREF _Toc140591913 \h </w:instrText>
        </w:r>
        <w:r w:rsidR="00312B5C">
          <w:rPr>
            <w:noProof/>
            <w:webHidden/>
          </w:rPr>
        </w:r>
        <w:r w:rsidR="00312B5C">
          <w:rPr>
            <w:noProof/>
            <w:webHidden/>
          </w:rPr>
          <w:fldChar w:fldCharType="separate"/>
        </w:r>
        <w:r w:rsidR="00312B5C">
          <w:rPr>
            <w:noProof/>
            <w:webHidden/>
          </w:rPr>
          <w:t>9</w:t>
        </w:r>
        <w:r w:rsidR="00312B5C">
          <w:rPr>
            <w:noProof/>
            <w:webHidden/>
          </w:rPr>
          <w:fldChar w:fldCharType="end"/>
        </w:r>
      </w:hyperlink>
    </w:p>
    <w:p w14:paraId="02362068" w14:textId="357E8BD1" w:rsidR="00312B5C" w:rsidRDefault="00000000">
      <w:pPr>
        <w:pStyle w:val="TOC2"/>
        <w:tabs>
          <w:tab w:val="right" w:leader="dot" w:pos="9350"/>
        </w:tabs>
        <w:rPr>
          <w:noProof/>
        </w:rPr>
      </w:pPr>
      <w:hyperlink w:anchor="_Toc140591914" w:history="1">
        <w:r w:rsidR="00312B5C" w:rsidRPr="00A82502">
          <w:rPr>
            <w:rStyle w:val="Hyperlink"/>
            <w:b/>
            <w:bCs/>
            <w:noProof/>
          </w:rPr>
          <w:t>Academic Honesty</w:t>
        </w:r>
        <w:r w:rsidR="00312B5C">
          <w:rPr>
            <w:noProof/>
            <w:webHidden/>
          </w:rPr>
          <w:tab/>
        </w:r>
        <w:r w:rsidR="00312B5C">
          <w:rPr>
            <w:noProof/>
            <w:webHidden/>
          </w:rPr>
          <w:fldChar w:fldCharType="begin"/>
        </w:r>
        <w:r w:rsidR="00312B5C">
          <w:rPr>
            <w:noProof/>
            <w:webHidden/>
          </w:rPr>
          <w:instrText xml:space="preserve"> PAGEREF _Toc140591914 \h </w:instrText>
        </w:r>
        <w:r w:rsidR="00312B5C">
          <w:rPr>
            <w:noProof/>
            <w:webHidden/>
          </w:rPr>
        </w:r>
        <w:r w:rsidR="00312B5C">
          <w:rPr>
            <w:noProof/>
            <w:webHidden/>
          </w:rPr>
          <w:fldChar w:fldCharType="separate"/>
        </w:r>
        <w:r w:rsidR="00312B5C">
          <w:rPr>
            <w:noProof/>
            <w:webHidden/>
          </w:rPr>
          <w:t>9</w:t>
        </w:r>
        <w:r w:rsidR="00312B5C">
          <w:rPr>
            <w:noProof/>
            <w:webHidden/>
          </w:rPr>
          <w:fldChar w:fldCharType="end"/>
        </w:r>
      </w:hyperlink>
    </w:p>
    <w:p w14:paraId="509E35BE" w14:textId="17BFD22B" w:rsidR="002608B5" w:rsidRPr="002608B5" w:rsidRDefault="002608B5" w:rsidP="002608B5">
      <w:pPr>
        <w:pStyle w:val="TOC1"/>
        <w:rPr>
          <w:rFonts w:eastAsiaTheme="minorEastAsia" w:cstheme="minorBidi"/>
          <w:b w:val="0"/>
          <w:bCs w:val="0"/>
          <w:i/>
          <w:iCs/>
          <w:kern w:val="2"/>
          <w:lang w:eastAsia="zh-CN"/>
          <w14:ligatures w14:val="standardContextual"/>
        </w:rPr>
      </w:pPr>
      <w:hyperlink w:anchor="_Toc139718620" w:history="1">
        <w:r w:rsidRPr="00685204">
          <w:rPr>
            <w:rStyle w:val="Hyperlink"/>
            <w:lang w:eastAsia="zh-CN"/>
          </w:rPr>
          <w:t>RI</w:t>
        </w:r>
        <w:r w:rsidRPr="00685204">
          <w:rPr>
            <w:rStyle w:val="Hyperlink"/>
            <w:lang w:eastAsia="zh-CN"/>
          </w:rPr>
          <w:t>T</w:t>
        </w:r>
        <w:r w:rsidRPr="00685204">
          <w:rPr>
            <w:rStyle w:val="Hyperlink"/>
            <w:lang w:eastAsia="zh-CN"/>
          </w:rPr>
          <w:t xml:space="preserve"> Non Discrimination Statement</w:t>
        </w:r>
        <w:r>
          <w:rPr>
            <w:webHidden/>
          </w:rPr>
          <w:tab/>
        </w:r>
        <w:r>
          <w:rPr>
            <w:webHidden/>
          </w:rPr>
          <w:t>9</w:t>
        </w:r>
      </w:hyperlink>
    </w:p>
    <w:p w14:paraId="3F765675" w14:textId="56BB1161" w:rsidR="00312B5C" w:rsidRPr="00D54608" w:rsidRDefault="00000000">
      <w:pPr>
        <w:pStyle w:val="TOC1"/>
        <w:rPr>
          <w:rFonts w:cstheme="minorHAnsi"/>
        </w:rPr>
      </w:pPr>
      <w:hyperlink w:anchor="_Toc140591917" w:history="1">
        <w:r w:rsidR="00312B5C" w:rsidRPr="00D54608">
          <w:rPr>
            <w:rStyle w:val="Hyperlink"/>
            <w:rFonts w:cstheme="minorHAnsi"/>
          </w:rPr>
          <w:t xml:space="preserve">Appendix </w:t>
        </w:r>
        <w:r w:rsidR="00180DF7" w:rsidRPr="00D54608">
          <w:rPr>
            <w:rStyle w:val="Hyperlink"/>
            <w:rFonts w:cstheme="minorHAnsi"/>
          </w:rPr>
          <w:t>A</w:t>
        </w:r>
        <w:r w:rsidR="00312B5C" w:rsidRPr="00D54608">
          <w:rPr>
            <w:rStyle w:val="Hyperlink"/>
            <w:rFonts w:cstheme="minorHAnsi"/>
          </w:rPr>
          <w:t xml:space="preserve"> – Frequently Asked Questions</w:t>
        </w:r>
        <w:r w:rsidR="00312B5C" w:rsidRPr="00D54608">
          <w:rPr>
            <w:rFonts w:cstheme="minorHAnsi"/>
            <w:webHidden/>
          </w:rPr>
          <w:tab/>
        </w:r>
        <w:r w:rsidR="00312B5C" w:rsidRPr="00D54608">
          <w:rPr>
            <w:rFonts w:cstheme="minorHAnsi"/>
            <w:webHidden/>
          </w:rPr>
          <w:fldChar w:fldCharType="begin"/>
        </w:r>
        <w:r w:rsidR="00312B5C" w:rsidRPr="00D54608">
          <w:rPr>
            <w:rFonts w:cstheme="minorHAnsi"/>
            <w:webHidden/>
          </w:rPr>
          <w:instrText xml:space="preserve"> PAGEREF _Toc140591917 \h </w:instrText>
        </w:r>
        <w:r w:rsidR="00312B5C" w:rsidRPr="00D54608">
          <w:rPr>
            <w:rFonts w:cstheme="minorHAnsi"/>
            <w:webHidden/>
          </w:rPr>
        </w:r>
        <w:r w:rsidR="00312B5C" w:rsidRPr="00D54608">
          <w:rPr>
            <w:rFonts w:cstheme="minorHAnsi"/>
            <w:webHidden/>
          </w:rPr>
          <w:fldChar w:fldCharType="separate"/>
        </w:r>
        <w:r w:rsidR="00312B5C" w:rsidRPr="00D54608">
          <w:rPr>
            <w:rFonts w:cstheme="minorHAnsi"/>
            <w:webHidden/>
          </w:rPr>
          <w:t>1</w:t>
        </w:r>
        <w:r w:rsidR="00180DF7" w:rsidRPr="00D54608">
          <w:rPr>
            <w:rFonts w:cstheme="minorHAnsi"/>
            <w:webHidden/>
          </w:rPr>
          <w:t>0</w:t>
        </w:r>
        <w:r w:rsidR="00312B5C" w:rsidRPr="00D54608">
          <w:rPr>
            <w:rFonts w:cstheme="minorHAnsi"/>
            <w:webHidden/>
          </w:rPr>
          <w:fldChar w:fldCharType="end"/>
        </w:r>
      </w:hyperlink>
    </w:p>
    <w:p w14:paraId="0D7BEC57" w14:textId="77777777" w:rsidR="00D54608" w:rsidRPr="00D54608" w:rsidRDefault="00D54608" w:rsidP="00D54608">
      <w:pPr>
        <w:rPr>
          <w:rFonts w:eastAsiaTheme="minorEastAsia"/>
        </w:rPr>
      </w:pPr>
    </w:p>
    <w:p w14:paraId="54E17671" w14:textId="79FE6042" w:rsidR="001115B8" w:rsidRDefault="00E23728" w:rsidP="00BA1838">
      <w:pPr>
        <w:pStyle w:val="TOCHeading"/>
        <w:rPr>
          <w:rFonts w:asciiTheme="minorHAnsi" w:hAnsiTheme="minorHAnsi"/>
        </w:rPr>
      </w:pPr>
      <w:r w:rsidRPr="00C0140A">
        <w:rPr>
          <w:rFonts w:asciiTheme="minorHAnsi" w:hAnsiTheme="minorHAnsi"/>
        </w:rPr>
        <w:fldChar w:fldCharType="end"/>
      </w:r>
    </w:p>
    <w:p w14:paraId="2EBFBB7D" w14:textId="77777777" w:rsidR="001115B8" w:rsidRDefault="001115B8">
      <w:pPr>
        <w:spacing w:after="0" w:line="240" w:lineRule="auto"/>
        <w:rPr>
          <w:rFonts w:asciiTheme="minorHAnsi" w:hAnsiTheme="minorHAnsi"/>
          <w:b/>
          <w:bCs/>
          <w:color w:val="365F91"/>
          <w:sz w:val="28"/>
          <w:szCs w:val="28"/>
        </w:rPr>
      </w:pPr>
      <w:r>
        <w:rPr>
          <w:rFonts w:asciiTheme="minorHAnsi" w:hAnsiTheme="minorHAnsi"/>
        </w:rPr>
        <w:br w:type="page"/>
      </w:r>
    </w:p>
    <w:p w14:paraId="68899D72" w14:textId="77777777" w:rsidR="009564B6" w:rsidRPr="00BA1838" w:rsidRDefault="009564B6" w:rsidP="00BA1838">
      <w:pPr>
        <w:pStyle w:val="Default"/>
        <w:outlineLvl w:val="0"/>
        <w:rPr>
          <w:b/>
          <w:bCs/>
          <w:color w:val="16365D"/>
          <w:sz w:val="44"/>
          <w:szCs w:val="44"/>
        </w:rPr>
      </w:pPr>
      <w:bookmarkStart w:id="0" w:name="_Toc140591894"/>
      <w:r>
        <w:rPr>
          <w:b/>
          <w:bCs/>
          <w:color w:val="16365D"/>
          <w:sz w:val="44"/>
          <w:szCs w:val="44"/>
        </w:rPr>
        <w:lastRenderedPageBreak/>
        <w:t>Introduction</w:t>
      </w:r>
      <w:bookmarkEnd w:id="0"/>
      <w:r>
        <w:rPr>
          <w:b/>
          <w:bCs/>
          <w:color w:val="16365D"/>
          <w:sz w:val="44"/>
          <w:szCs w:val="44"/>
        </w:rPr>
        <w:t xml:space="preserve"> </w:t>
      </w:r>
    </w:p>
    <w:p w14:paraId="026A1ACD" w14:textId="77777777" w:rsidR="009564B6" w:rsidRDefault="009564B6">
      <w:pPr>
        <w:pStyle w:val="Default"/>
        <w:rPr>
          <w:sz w:val="20"/>
          <w:szCs w:val="20"/>
        </w:rPr>
      </w:pPr>
      <w:r>
        <w:rPr>
          <w:sz w:val="20"/>
          <w:szCs w:val="20"/>
        </w:rPr>
        <w:t xml:space="preserve"> </w:t>
      </w:r>
    </w:p>
    <w:p w14:paraId="3B92CBAB" w14:textId="12B2A373" w:rsidR="006A48CB" w:rsidRDefault="009564B6">
      <w:pPr>
        <w:pStyle w:val="Default"/>
        <w:rPr>
          <w:color w:val="211E1F"/>
          <w:sz w:val="20"/>
          <w:szCs w:val="20"/>
        </w:rPr>
      </w:pPr>
      <w:r>
        <w:rPr>
          <w:color w:val="211E1F"/>
          <w:sz w:val="20"/>
          <w:szCs w:val="20"/>
        </w:rPr>
        <w:t xml:space="preserve">The Master of Science (MS) degree program </w:t>
      </w:r>
      <w:r w:rsidR="00B40F13">
        <w:rPr>
          <w:color w:val="211E1F"/>
          <w:sz w:val="20"/>
          <w:szCs w:val="20"/>
        </w:rPr>
        <w:t xml:space="preserve">in </w:t>
      </w:r>
      <w:r w:rsidR="00820DF5">
        <w:rPr>
          <w:color w:val="211E1F"/>
          <w:sz w:val="20"/>
          <w:szCs w:val="20"/>
        </w:rPr>
        <w:t>Artificial Intelligence</w:t>
      </w:r>
      <w:r>
        <w:rPr>
          <w:color w:val="211E1F"/>
          <w:sz w:val="20"/>
          <w:szCs w:val="20"/>
        </w:rPr>
        <w:t xml:space="preserve"> at RIT </w:t>
      </w:r>
      <w:r w:rsidR="008917A5" w:rsidRPr="008917A5">
        <w:rPr>
          <w:color w:val="211E1F"/>
          <w:sz w:val="20"/>
          <w:szCs w:val="20"/>
        </w:rPr>
        <w:t xml:space="preserve">consists of a set of required </w:t>
      </w:r>
      <w:r w:rsidR="00282AC7">
        <w:rPr>
          <w:color w:val="211E1F"/>
          <w:sz w:val="20"/>
          <w:szCs w:val="20"/>
        </w:rPr>
        <w:t>IDAI</w:t>
      </w:r>
      <w:r w:rsidR="008917A5" w:rsidRPr="008917A5">
        <w:rPr>
          <w:color w:val="211E1F"/>
          <w:sz w:val="20"/>
          <w:szCs w:val="20"/>
        </w:rPr>
        <w:t xml:space="preserve"> core courses, </w:t>
      </w:r>
      <w:r w:rsidR="009E1298">
        <w:rPr>
          <w:color w:val="211E1F"/>
          <w:sz w:val="20"/>
          <w:szCs w:val="20"/>
        </w:rPr>
        <w:t>multiple</w:t>
      </w:r>
      <w:r w:rsidR="00B40F13">
        <w:rPr>
          <w:color w:val="211E1F"/>
          <w:sz w:val="20"/>
          <w:szCs w:val="20"/>
        </w:rPr>
        <w:t xml:space="preserve"> </w:t>
      </w:r>
      <w:r w:rsidR="0017034E">
        <w:rPr>
          <w:color w:val="211E1F"/>
          <w:sz w:val="20"/>
          <w:szCs w:val="20"/>
        </w:rPr>
        <w:t>elective</w:t>
      </w:r>
      <w:r w:rsidR="00AF553C">
        <w:rPr>
          <w:color w:val="211E1F"/>
          <w:sz w:val="20"/>
          <w:szCs w:val="20"/>
        </w:rPr>
        <w:t xml:space="preserve"> courses</w:t>
      </w:r>
      <w:r w:rsidR="0017034E">
        <w:rPr>
          <w:color w:val="211E1F"/>
          <w:sz w:val="20"/>
          <w:szCs w:val="20"/>
        </w:rPr>
        <w:t xml:space="preserve">, </w:t>
      </w:r>
      <w:r>
        <w:rPr>
          <w:color w:val="211E1F"/>
          <w:sz w:val="20"/>
          <w:szCs w:val="20"/>
        </w:rPr>
        <w:t xml:space="preserve">and </w:t>
      </w:r>
      <w:r w:rsidR="008204C7">
        <w:rPr>
          <w:color w:val="211E1F"/>
          <w:sz w:val="20"/>
          <w:szCs w:val="20"/>
        </w:rPr>
        <w:t xml:space="preserve">the completion of a </w:t>
      </w:r>
      <w:r w:rsidR="00700720">
        <w:rPr>
          <w:color w:val="211E1F"/>
          <w:sz w:val="20"/>
          <w:szCs w:val="20"/>
        </w:rPr>
        <w:t>capstone</w:t>
      </w:r>
      <w:r w:rsidR="003A390C">
        <w:rPr>
          <w:color w:val="211E1F"/>
          <w:sz w:val="20"/>
          <w:szCs w:val="20"/>
        </w:rPr>
        <w:t xml:space="preserve"> </w:t>
      </w:r>
      <w:r w:rsidR="00F71500">
        <w:rPr>
          <w:color w:val="211E1F"/>
          <w:sz w:val="20"/>
          <w:szCs w:val="20"/>
        </w:rPr>
        <w:t xml:space="preserve">course </w:t>
      </w:r>
      <w:r w:rsidR="003A390C">
        <w:rPr>
          <w:color w:val="211E1F"/>
          <w:sz w:val="20"/>
          <w:szCs w:val="20"/>
        </w:rPr>
        <w:t>or</w:t>
      </w:r>
      <w:r w:rsidR="00534FC2">
        <w:rPr>
          <w:color w:val="211E1F"/>
          <w:sz w:val="20"/>
          <w:szCs w:val="20"/>
        </w:rPr>
        <w:t xml:space="preserve"> </w:t>
      </w:r>
      <w:r w:rsidR="0091077F">
        <w:rPr>
          <w:color w:val="211E1F"/>
          <w:sz w:val="20"/>
          <w:szCs w:val="20"/>
        </w:rPr>
        <w:t xml:space="preserve">a </w:t>
      </w:r>
      <w:r w:rsidR="00534FC2">
        <w:rPr>
          <w:color w:val="211E1F"/>
          <w:sz w:val="20"/>
          <w:szCs w:val="20"/>
        </w:rPr>
        <w:t>thesis</w:t>
      </w:r>
      <w:r>
        <w:rPr>
          <w:color w:val="211E1F"/>
          <w:sz w:val="20"/>
          <w:szCs w:val="20"/>
        </w:rPr>
        <w:t xml:space="preserve">. </w:t>
      </w:r>
      <w:r w:rsidR="00945EEC">
        <w:rPr>
          <w:color w:val="211E1F"/>
          <w:sz w:val="20"/>
          <w:szCs w:val="20"/>
        </w:rPr>
        <w:t>Five</w:t>
      </w:r>
      <w:r w:rsidR="00967C75">
        <w:rPr>
          <w:color w:val="211E1F"/>
          <w:sz w:val="20"/>
          <w:szCs w:val="20"/>
        </w:rPr>
        <w:t xml:space="preserve"> </w:t>
      </w:r>
      <w:r w:rsidR="0017034E">
        <w:rPr>
          <w:color w:val="211E1F"/>
          <w:sz w:val="20"/>
          <w:szCs w:val="20"/>
        </w:rPr>
        <w:t>core</w:t>
      </w:r>
      <w:r w:rsidR="00967C75">
        <w:rPr>
          <w:color w:val="211E1F"/>
          <w:sz w:val="20"/>
          <w:szCs w:val="20"/>
        </w:rPr>
        <w:t xml:space="preserve"> </w:t>
      </w:r>
      <w:r w:rsidR="008559C5">
        <w:rPr>
          <w:color w:val="211E1F"/>
          <w:sz w:val="20"/>
          <w:szCs w:val="20"/>
        </w:rPr>
        <w:t xml:space="preserve">courses </w:t>
      </w:r>
      <w:proofErr w:type="gramStart"/>
      <w:r w:rsidR="00967C75">
        <w:rPr>
          <w:color w:val="211E1F"/>
          <w:sz w:val="20"/>
          <w:szCs w:val="20"/>
        </w:rPr>
        <w:t>provides</w:t>
      </w:r>
      <w:proofErr w:type="gramEnd"/>
      <w:r w:rsidR="00967C75">
        <w:rPr>
          <w:color w:val="211E1F"/>
          <w:sz w:val="20"/>
          <w:szCs w:val="20"/>
        </w:rPr>
        <w:t xml:space="preserve"> students with</w:t>
      </w:r>
      <w:r>
        <w:rPr>
          <w:color w:val="211E1F"/>
          <w:sz w:val="20"/>
          <w:szCs w:val="20"/>
        </w:rPr>
        <w:t xml:space="preserve"> </w:t>
      </w:r>
      <w:r w:rsidR="00333F63">
        <w:rPr>
          <w:color w:val="211E1F"/>
          <w:sz w:val="20"/>
          <w:szCs w:val="20"/>
        </w:rPr>
        <w:t>essential</w:t>
      </w:r>
      <w:r w:rsidR="007D41A8">
        <w:rPr>
          <w:color w:val="211E1F"/>
          <w:sz w:val="20"/>
          <w:szCs w:val="20"/>
        </w:rPr>
        <w:t xml:space="preserve"> </w:t>
      </w:r>
      <w:r w:rsidR="00223B36">
        <w:rPr>
          <w:color w:val="211E1F"/>
          <w:sz w:val="20"/>
          <w:szCs w:val="20"/>
        </w:rPr>
        <w:t xml:space="preserve">and transferable </w:t>
      </w:r>
      <w:r w:rsidR="008559C5">
        <w:rPr>
          <w:color w:val="211E1F"/>
          <w:sz w:val="20"/>
          <w:szCs w:val="20"/>
        </w:rPr>
        <w:t xml:space="preserve">skills and </w:t>
      </w:r>
      <w:r w:rsidR="007D41A8">
        <w:rPr>
          <w:color w:val="211E1F"/>
          <w:sz w:val="20"/>
          <w:szCs w:val="20"/>
        </w:rPr>
        <w:t xml:space="preserve">knowledge about </w:t>
      </w:r>
      <w:r w:rsidR="00513196">
        <w:rPr>
          <w:color w:val="211E1F"/>
          <w:sz w:val="20"/>
          <w:szCs w:val="20"/>
        </w:rPr>
        <w:t>fundamentals of AI</w:t>
      </w:r>
      <w:r w:rsidR="007D41A8">
        <w:rPr>
          <w:color w:val="211E1F"/>
          <w:sz w:val="20"/>
          <w:szCs w:val="20"/>
        </w:rPr>
        <w:t>, mathematics</w:t>
      </w:r>
      <w:r w:rsidR="00513196">
        <w:rPr>
          <w:color w:val="211E1F"/>
          <w:sz w:val="20"/>
          <w:szCs w:val="20"/>
        </w:rPr>
        <w:t xml:space="preserve"> for AI</w:t>
      </w:r>
      <w:r w:rsidR="007D41A8">
        <w:rPr>
          <w:color w:val="211E1F"/>
          <w:sz w:val="20"/>
          <w:szCs w:val="20"/>
        </w:rPr>
        <w:t xml:space="preserve">, </w:t>
      </w:r>
      <w:r w:rsidR="00513196">
        <w:rPr>
          <w:color w:val="211E1F"/>
          <w:sz w:val="20"/>
          <w:szCs w:val="20"/>
        </w:rPr>
        <w:t>machine learning, research methods</w:t>
      </w:r>
      <w:r w:rsidR="00D9541E">
        <w:rPr>
          <w:color w:val="211E1F"/>
          <w:sz w:val="20"/>
          <w:szCs w:val="20"/>
        </w:rPr>
        <w:t xml:space="preserve"> in AI</w:t>
      </w:r>
      <w:r w:rsidR="00513196">
        <w:rPr>
          <w:color w:val="211E1F"/>
          <w:sz w:val="20"/>
          <w:szCs w:val="20"/>
        </w:rPr>
        <w:t xml:space="preserve">, </w:t>
      </w:r>
      <w:r w:rsidR="007D41A8">
        <w:rPr>
          <w:color w:val="211E1F"/>
          <w:sz w:val="20"/>
          <w:szCs w:val="20"/>
        </w:rPr>
        <w:t xml:space="preserve">and </w:t>
      </w:r>
      <w:r w:rsidR="006C148D">
        <w:rPr>
          <w:color w:val="211E1F"/>
          <w:sz w:val="20"/>
          <w:szCs w:val="20"/>
        </w:rPr>
        <w:t>ethical-</w:t>
      </w:r>
      <w:r w:rsidR="000003AA">
        <w:rPr>
          <w:color w:val="211E1F"/>
          <w:sz w:val="20"/>
          <w:szCs w:val="20"/>
        </w:rPr>
        <w:t>societal</w:t>
      </w:r>
      <w:r w:rsidR="0017034E">
        <w:rPr>
          <w:color w:val="211E1F"/>
          <w:sz w:val="20"/>
          <w:szCs w:val="20"/>
        </w:rPr>
        <w:t xml:space="preserve"> </w:t>
      </w:r>
      <w:r w:rsidR="006C148D">
        <w:rPr>
          <w:color w:val="211E1F"/>
          <w:sz w:val="20"/>
          <w:szCs w:val="20"/>
        </w:rPr>
        <w:t xml:space="preserve">principles in </w:t>
      </w:r>
      <w:r w:rsidR="00485A33">
        <w:rPr>
          <w:color w:val="211E1F"/>
          <w:sz w:val="20"/>
          <w:szCs w:val="20"/>
        </w:rPr>
        <w:t>AI</w:t>
      </w:r>
      <w:r w:rsidR="0017034E">
        <w:rPr>
          <w:color w:val="211E1F"/>
          <w:sz w:val="20"/>
          <w:szCs w:val="20"/>
        </w:rPr>
        <w:t xml:space="preserve">. </w:t>
      </w:r>
      <w:r w:rsidR="003F403A">
        <w:rPr>
          <w:color w:val="211E1F"/>
          <w:sz w:val="20"/>
          <w:szCs w:val="20"/>
        </w:rPr>
        <w:t>Deepening knowledge, s</w:t>
      </w:r>
      <w:r w:rsidR="009E1298">
        <w:rPr>
          <w:color w:val="211E1F"/>
          <w:sz w:val="20"/>
          <w:szCs w:val="20"/>
        </w:rPr>
        <w:t xml:space="preserve">tudents </w:t>
      </w:r>
      <w:r w:rsidR="006A48CB">
        <w:rPr>
          <w:color w:val="211E1F"/>
          <w:sz w:val="20"/>
          <w:szCs w:val="20"/>
        </w:rPr>
        <w:t xml:space="preserve">select </w:t>
      </w:r>
      <w:r w:rsidR="0016664D">
        <w:rPr>
          <w:color w:val="211E1F"/>
          <w:sz w:val="20"/>
          <w:szCs w:val="20"/>
        </w:rPr>
        <w:t xml:space="preserve">a </w:t>
      </w:r>
      <w:r w:rsidR="00DA22B8">
        <w:rPr>
          <w:color w:val="211E1F"/>
          <w:sz w:val="20"/>
          <w:szCs w:val="20"/>
        </w:rPr>
        <w:t>personalized</w:t>
      </w:r>
      <w:r w:rsidR="0016664D">
        <w:rPr>
          <w:color w:val="211E1F"/>
          <w:sz w:val="20"/>
          <w:szCs w:val="20"/>
        </w:rPr>
        <w:t xml:space="preserve"> set of </w:t>
      </w:r>
      <w:r w:rsidR="003A5E5E">
        <w:rPr>
          <w:color w:val="211E1F"/>
          <w:sz w:val="20"/>
          <w:szCs w:val="20"/>
        </w:rPr>
        <w:t xml:space="preserve">electives </w:t>
      </w:r>
      <w:r w:rsidR="002837E2">
        <w:rPr>
          <w:color w:val="211E1F"/>
          <w:sz w:val="20"/>
          <w:szCs w:val="20"/>
        </w:rPr>
        <w:t xml:space="preserve">courses </w:t>
      </w:r>
      <w:r w:rsidR="003A5E5E">
        <w:rPr>
          <w:color w:val="211E1F"/>
          <w:sz w:val="20"/>
          <w:szCs w:val="20"/>
        </w:rPr>
        <w:t xml:space="preserve">from relevant areas (machine learning, robotics, natural language and speech processing, </w:t>
      </w:r>
      <w:r w:rsidR="00052195">
        <w:rPr>
          <w:color w:val="211E1F"/>
          <w:sz w:val="20"/>
          <w:szCs w:val="20"/>
        </w:rPr>
        <w:t>neuromorphic computing, sociotechnical analytics and policy for AI, or vision)</w:t>
      </w:r>
      <w:r w:rsidR="006167AF">
        <w:rPr>
          <w:color w:val="211E1F"/>
          <w:sz w:val="20"/>
          <w:szCs w:val="20"/>
        </w:rPr>
        <w:t>.</w:t>
      </w:r>
      <w:r w:rsidR="008E649D">
        <w:rPr>
          <w:color w:val="211E1F"/>
          <w:sz w:val="20"/>
          <w:szCs w:val="20"/>
        </w:rPr>
        <w:t xml:space="preserve"> </w:t>
      </w:r>
    </w:p>
    <w:p w14:paraId="099C2483" w14:textId="77777777" w:rsidR="009564B6" w:rsidRDefault="009564B6">
      <w:pPr>
        <w:pStyle w:val="Default"/>
        <w:rPr>
          <w:color w:val="211E1F"/>
          <w:sz w:val="20"/>
          <w:szCs w:val="20"/>
        </w:rPr>
      </w:pPr>
    </w:p>
    <w:p w14:paraId="46316159" w14:textId="2E2BA6DA" w:rsidR="006A48CB" w:rsidRDefault="006A48CB" w:rsidP="006A48CB">
      <w:pPr>
        <w:autoSpaceDE w:val="0"/>
        <w:autoSpaceDN w:val="0"/>
        <w:adjustRightInd w:val="0"/>
        <w:spacing w:after="0" w:line="240" w:lineRule="auto"/>
        <w:rPr>
          <w:rFonts w:ascii="Cambria" w:hAnsi="Cambria" w:cs="Cambria"/>
          <w:color w:val="211E1F"/>
          <w:sz w:val="20"/>
          <w:szCs w:val="20"/>
        </w:rPr>
      </w:pPr>
      <w:r>
        <w:rPr>
          <w:rFonts w:ascii="Cambria" w:hAnsi="Cambria" w:cs="Cambria"/>
          <w:color w:val="211E1F"/>
          <w:sz w:val="20"/>
          <w:szCs w:val="20"/>
        </w:rPr>
        <w:t xml:space="preserve">This program has been designed to support </w:t>
      </w:r>
      <w:r w:rsidR="005C5801">
        <w:rPr>
          <w:rFonts w:ascii="Cambria" w:hAnsi="Cambria" w:cs="Cambria"/>
          <w:color w:val="211E1F"/>
          <w:sz w:val="20"/>
          <w:szCs w:val="20"/>
        </w:rPr>
        <w:t>three</w:t>
      </w:r>
      <w:r>
        <w:rPr>
          <w:rFonts w:ascii="Cambria" w:hAnsi="Cambria" w:cs="Cambria"/>
          <w:color w:val="211E1F"/>
          <w:sz w:val="20"/>
          <w:szCs w:val="20"/>
        </w:rPr>
        <w:t xml:space="preserve"> </w:t>
      </w:r>
      <w:r w:rsidR="00512F97">
        <w:rPr>
          <w:rFonts w:ascii="Cambria" w:hAnsi="Cambria" w:cs="Cambria"/>
          <w:color w:val="211E1F"/>
          <w:sz w:val="20"/>
          <w:szCs w:val="20"/>
        </w:rPr>
        <w:t>important</w:t>
      </w:r>
      <w:r>
        <w:rPr>
          <w:rFonts w:ascii="Cambria" w:hAnsi="Cambria" w:cs="Cambria"/>
          <w:color w:val="211E1F"/>
          <w:sz w:val="20"/>
          <w:szCs w:val="20"/>
        </w:rPr>
        <w:t xml:space="preserve"> outcomes for our graduates. The</w:t>
      </w:r>
      <w:r w:rsidR="00D00A84">
        <w:rPr>
          <w:rFonts w:ascii="Cambria" w:hAnsi="Cambria" w:cs="Cambria"/>
          <w:color w:val="211E1F"/>
          <w:sz w:val="20"/>
          <w:szCs w:val="20"/>
        </w:rPr>
        <w:t xml:space="preserve"> outcomes </w:t>
      </w:r>
      <w:r>
        <w:rPr>
          <w:rFonts w:ascii="Cambria" w:hAnsi="Cambria" w:cs="Cambria"/>
          <w:color w:val="211E1F"/>
          <w:sz w:val="20"/>
          <w:szCs w:val="20"/>
        </w:rPr>
        <w:t>are</w:t>
      </w:r>
      <w:r w:rsidRPr="006A48CB">
        <w:rPr>
          <w:rFonts w:ascii="Cambria" w:hAnsi="Cambria" w:cs="Cambria"/>
          <w:color w:val="211E1F"/>
          <w:sz w:val="20"/>
          <w:szCs w:val="20"/>
        </w:rPr>
        <w:t xml:space="preserve">: </w:t>
      </w:r>
    </w:p>
    <w:p w14:paraId="6F70702A" w14:textId="77777777" w:rsidR="006A48CB" w:rsidRPr="006A48CB" w:rsidRDefault="006A48CB" w:rsidP="00891207">
      <w:pPr>
        <w:spacing w:after="0" w:line="240" w:lineRule="auto"/>
        <w:ind w:left="720"/>
        <w:rPr>
          <w:rFonts w:ascii="Cambria" w:hAnsi="Cambria" w:cs="Cambria"/>
          <w:color w:val="211E1F"/>
          <w:sz w:val="20"/>
          <w:szCs w:val="20"/>
        </w:rPr>
      </w:pPr>
    </w:p>
    <w:p w14:paraId="478BFD7C" w14:textId="7552E9CF" w:rsidR="006A48CB" w:rsidRPr="00900DD2" w:rsidRDefault="005C5801" w:rsidP="000F6D84">
      <w:pPr>
        <w:framePr w:hSpace="180" w:wrap="around" w:vAnchor="text" w:hAnchor="margin" w:x="-324" w:y="1"/>
        <w:numPr>
          <w:ilvl w:val="0"/>
          <w:numId w:val="1"/>
        </w:numPr>
        <w:spacing w:after="0" w:line="240" w:lineRule="auto"/>
        <w:rPr>
          <w:rFonts w:ascii="Cambria" w:hAnsi="Cambria" w:cs="Cambria"/>
          <w:color w:val="211E1F"/>
          <w:sz w:val="20"/>
          <w:szCs w:val="20"/>
        </w:rPr>
      </w:pPr>
      <w:r w:rsidRPr="00F12170">
        <w:rPr>
          <w:rFonts w:ascii="Cambria" w:hAnsi="Cambria" w:cs="Cambria"/>
          <w:color w:val="211E1F"/>
          <w:sz w:val="20"/>
          <w:szCs w:val="20"/>
        </w:rPr>
        <w:t xml:space="preserve">Students can demonstrate foundational skills in artificial </w:t>
      </w:r>
      <w:proofErr w:type="gramStart"/>
      <w:r w:rsidRPr="00F12170">
        <w:rPr>
          <w:rFonts w:ascii="Cambria" w:hAnsi="Cambria" w:cs="Cambria"/>
          <w:color w:val="211E1F"/>
          <w:sz w:val="20"/>
          <w:szCs w:val="20"/>
        </w:rPr>
        <w:t>intelligence</w:t>
      </w:r>
      <w:proofErr w:type="gramEnd"/>
    </w:p>
    <w:p w14:paraId="60884C32" w14:textId="08E0A469" w:rsidR="0034220C" w:rsidRPr="00900DD2" w:rsidRDefault="005C5801" w:rsidP="00891207">
      <w:pPr>
        <w:framePr w:hSpace="180" w:wrap="around" w:vAnchor="text" w:hAnchor="margin" w:x="-324" w:y="1"/>
        <w:numPr>
          <w:ilvl w:val="0"/>
          <w:numId w:val="1"/>
        </w:numPr>
        <w:spacing w:after="0" w:line="240" w:lineRule="auto"/>
        <w:rPr>
          <w:rFonts w:ascii="Cambria" w:hAnsi="Cambria" w:cs="Cambria"/>
          <w:color w:val="211E1F"/>
          <w:sz w:val="20"/>
          <w:szCs w:val="20"/>
        </w:rPr>
      </w:pPr>
      <w:r w:rsidRPr="00F12170">
        <w:rPr>
          <w:rFonts w:ascii="Cambria" w:hAnsi="Cambria" w:cs="Cambria"/>
          <w:color w:val="211E1F"/>
          <w:sz w:val="20"/>
          <w:szCs w:val="20"/>
        </w:rPr>
        <w:t xml:space="preserve">Students can apply artificial intelligence skills within a specified domain </w:t>
      </w:r>
      <w:proofErr w:type="gramStart"/>
      <w:r w:rsidRPr="00F12170">
        <w:rPr>
          <w:rFonts w:ascii="Cambria" w:hAnsi="Cambria" w:cs="Cambria"/>
          <w:color w:val="211E1F"/>
          <w:sz w:val="20"/>
          <w:szCs w:val="20"/>
        </w:rPr>
        <w:t>area</w:t>
      </w:r>
      <w:proofErr w:type="gramEnd"/>
    </w:p>
    <w:p w14:paraId="18389E2A" w14:textId="27A38B3E" w:rsidR="006A48CB" w:rsidRPr="006A48CB" w:rsidRDefault="005C5801" w:rsidP="005C5801">
      <w:pPr>
        <w:framePr w:hSpace="180" w:wrap="around" w:vAnchor="text" w:hAnchor="margin" w:x="-324" w:y="1"/>
        <w:numPr>
          <w:ilvl w:val="0"/>
          <w:numId w:val="1"/>
        </w:numPr>
        <w:spacing w:after="0" w:line="240" w:lineRule="auto"/>
        <w:rPr>
          <w:rFonts w:ascii="Cambria" w:hAnsi="Cambria" w:cs="Cambria"/>
          <w:color w:val="211E1F"/>
          <w:sz w:val="20"/>
          <w:szCs w:val="20"/>
        </w:rPr>
      </w:pPr>
      <w:r w:rsidRPr="00F12170">
        <w:rPr>
          <w:rFonts w:ascii="Cambria" w:hAnsi="Cambria" w:cs="Cambria"/>
          <w:color w:val="211E1F"/>
          <w:sz w:val="20"/>
          <w:szCs w:val="20"/>
        </w:rPr>
        <w:t>Students can evaluate and investigate an active area of research in artificial intelligence</w:t>
      </w:r>
      <w:r w:rsidR="00891207" w:rsidRPr="00900DD2">
        <w:rPr>
          <w:rFonts w:ascii="Cambria" w:hAnsi="Cambria" w:cs="Cambria"/>
          <w:color w:val="211E1F"/>
          <w:sz w:val="20"/>
          <w:szCs w:val="20"/>
        </w:rPr>
        <w:br/>
      </w:r>
    </w:p>
    <w:p w14:paraId="4F186B67" w14:textId="77777777" w:rsidR="009564B6" w:rsidRDefault="009564B6">
      <w:pPr>
        <w:pStyle w:val="Default"/>
        <w:rPr>
          <w:sz w:val="20"/>
          <w:szCs w:val="20"/>
        </w:rPr>
      </w:pPr>
      <w:r>
        <w:rPr>
          <w:i/>
          <w:iCs/>
          <w:sz w:val="20"/>
          <w:szCs w:val="20"/>
        </w:rPr>
        <w:t>Related MS Programs a</w:t>
      </w:r>
      <w:r w:rsidR="006A48CB">
        <w:rPr>
          <w:i/>
          <w:iCs/>
          <w:sz w:val="20"/>
          <w:szCs w:val="20"/>
        </w:rPr>
        <w:t>t RIT</w:t>
      </w:r>
      <w:r>
        <w:rPr>
          <w:i/>
          <w:iCs/>
          <w:sz w:val="20"/>
          <w:szCs w:val="20"/>
        </w:rPr>
        <w:t xml:space="preserve">: </w:t>
      </w:r>
    </w:p>
    <w:p w14:paraId="1D1940C1" w14:textId="6EFCDB89" w:rsidR="006A48CB" w:rsidRDefault="009564B6" w:rsidP="00712EAB">
      <w:pPr>
        <w:pStyle w:val="Default"/>
        <w:rPr>
          <w:sz w:val="20"/>
          <w:szCs w:val="20"/>
        </w:rPr>
      </w:pPr>
      <w:r>
        <w:rPr>
          <w:sz w:val="20"/>
          <w:szCs w:val="20"/>
        </w:rPr>
        <w:t xml:space="preserve"> </w:t>
      </w:r>
    </w:p>
    <w:p w14:paraId="2FBF2042" w14:textId="77777777" w:rsidR="002137FD" w:rsidRDefault="002137FD" w:rsidP="002137FD">
      <w:pPr>
        <w:pStyle w:val="Default"/>
        <w:numPr>
          <w:ilvl w:val="0"/>
          <w:numId w:val="2"/>
        </w:numPr>
        <w:spacing w:after="15"/>
        <w:rPr>
          <w:sz w:val="20"/>
          <w:szCs w:val="20"/>
        </w:rPr>
      </w:pPr>
      <w:r>
        <w:rPr>
          <w:sz w:val="20"/>
          <w:szCs w:val="20"/>
        </w:rPr>
        <w:t>Applied Statistics (College of Science)</w:t>
      </w:r>
    </w:p>
    <w:p w14:paraId="6CD5F577" w14:textId="77777777" w:rsidR="006A48CB" w:rsidRDefault="00891207" w:rsidP="00BE7D04">
      <w:pPr>
        <w:pStyle w:val="Default"/>
        <w:numPr>
          <w:ilvl w:val="0"/>
          <w:numId w:val="2"/>
        </w:numPr>
        <w:rPr>
          <w:sz w:val="20"/>
          <w:szCs w:val="20"/>
        </w:rPr>
      </w:pPr>
      <w:r>
        <w:rPr>
          <w:sz w:val="20"/>
          <w:szCs w:val="20"/>
        </w:rPr>
        <w:t>Information Sciences and Technologies</w:t>
      </w:r>
      <w:r w:rsidR="006A48CB">
        <w:rPr>
          <w:sz w:val="20"/>
          <w:szCs w:val="20"/>
        </w:rPr>
        <w:t xml:space="preserve"> (</w:t>
      </w:r>
      <w:r>
        <w:rPr>
          <w:sz w:val="20"/>
          <w:szCs w:val="20"/>
        </w:rPr>
        <w:t xml:space="preserve">College </w:t>
      </w:r>
      <w:r w:rsidR="006A48CB">
        <w:rPr>
          <w:sz w:val="20"/>
          <w:szCs w:val="20"/>
        </w:rPr>
        <w:t>of Computing and Information Sciences)</w:t>
      </w:r>
    </w:p>
    <w:p w14:paraId="02494177" w14:textId="4B26D5E9" w:rsidR="00512F97" w:rsidRDefault="00512F97" w:rsidP="00BE7D04">
      <w:pPr>
        <w:pStyle w:val="Default"/>
        <w:numPr>
          <w:ilvl w:val="0"/>
          <w:numId w:val="2"/>
        </w:numPr>
        <w:spacing w:after="15"/>
        <w:rPr>
          <w:sz w:val="20"/>
          <w:szCs w:val="20"/>
        </w:rPr>
      </w:pPr>
      <w:r>
        <w:rPr>
          <w:sz w:val="20"/>
          <w:szCs w:val="20"/>
        </w:rPr>
        <w:t>Data Science (College of Computing and Information Sciences)</w:t>
      </w:r>
    </w:p>
    <w:p w14:paraId="2D8ECC80" w14:textId="77777777" w:rsidR="006A48CB" w:rsidRDefault="006A48CB" w:rsidP="00BE7D04">
      <w:pPr>
        <w:pStyle w:val="Default"/>
        <w:numPr>
          <w:ilvl w:val="0"/>
          <w:numId w:val="2"/>
        </w:numPr>
        <w:rPr>
          <w:sz w:val="20"/>
          <w:szCs w:val="20"/>
        </w:rPr>
      </w:pPr>
      <w:r>
        <w:rPr>
          <w:sz w:val="20"/>
          <w:szCs w:val="20"/>
        </w:rPr>
        <w:t>Computer Science (College of Computing and Information Sciences)</w:t>
      </w:r>
    </w:p>
    <w:p w14:paraId="5A481580" w14:textId="77777777" w:rsidR="006A48CB" w:rsidRDefault="006A48CB" w:rsidP="00BE7D04">
      <w:pPr>
        <w:pStyle w:val="Default"/>
        <w:numPr>
          <w:ilvl w:val="0"/>
          <w:numId w:val="2"/>
        </w:numPr>
        <w:spacing w:after="15"/>
        <w:rPr>
          <w:sz w:val="20"/>
          <w:szCs w:val="20"/>
        </w:rPr>
      </w:pPr>
      <w:r>
        <w:rPr>
          <w:sz w:val="20"/>
          <w:szCs w:val="20"/>
        </w:rPr>
        <w:t xml:space="preserve">Computer Engineering (College of Engineering) </w:t>
      </w:r>
    </w:p>
    <w:p w14:paraId="0F577043" w14:textId="3C6E10AE" w:rsidR="002137FD" w:rsidRDefault="002137FD" w:rsidP="00BE7D04">
      <w:pPr>
        <w:pStyle w:val="Default"/>
        <w:numPr>
          <w:ilvl w:val="0"/>
          <w:numId w:val="2"/>
        </w:numPr>
        <w:spacing w:after="15"/>
        <w:rPr>
          <w:sz w:val="20"/>
          <w:szCs w:val="20"/>
        </w:rPr>
      </w:pPr>
      <w:r>
        <w:rPr>
          <w:sz w:val="20"/>
          <w:szCs w:val="20"/>
        </w:rPr>
        <w:t xml:space="preserve">Electrical </w:t>
      </w:r>
      <w:r w:rsidR="00397210">
        <w:rPr>
          <w:sz w:val="20"/>
          <w:szCs w:val="20"/>
        </w:rPr>
        <w:t>Engineering or</w:t>
      </w:r>
      <w:r>
        <w:rPr>
          <w:sz w:val="20"/>
          <w:szCs w:val="20"/>
        </w:rPr>
        <w:t xml:space="preserve"> Microelectronic Engineering (College of Engineering)</w:t>
      </w:r>
    </w:p>
    <w:p w14:paraId="7F9B4643" w14:textId="4E9917AD" w:rsidR="002137FD" w:rsidRDefault="002137FD" w:rsidP="00BE7D04">
      <w:pPr>
        <w:pStyle w:val="Default"/>
        <w:numPr>
          <w:ilvl w:val="0"/>
          <w:numId w:val="2"/>
        </w:numPr>
        <w:spacing w:after="15"/>
        <w:rPr>
          <w:sz w:val="20"/>
          <w:szCs w:val="20"/>
        </w:rPr>
      </w:pPr>
      <w:r>
        <w:rPr>
          <w:sz w:val="20"/>
          <w:szCs w:val="20"/>
        </w:rPr>
        <w:t>Experimental Psychology (College of Liberal Arts)</w:t>
      </w:r>
    </w:p>
    <w:p w14:paraId="59F5AA05" w14:textId="2EA59A6B" w:rsidR="002137FD" w:rsidRDefault="002137FD" w:rsidP="00BE7D04">
      <w:pPr>
        <w:pStyle w:val="Default"/>
        <w:numPr>
          <w:ilvl w:val="0"/>
          <w:numId w:val="2"/>
        </w:numPr>
        <w:spacing w:after="15"/>
        <w:rPr>
          <w:sz w:val="20"/>
          <w:szCs w:val="20"/>
        </w:rPr>
      </w:pPr>
      <w:r>
        <w:rPr>
          <w:sz w:val="20"/>
          <w:szCs w:val="20"/>
        </w:rPr>
        <w:t>Human-Computer Interaction (College of Computing and Information Sciences)</w:t>
      </w:r>
    </w:p>
    <w:p w14:paraId="08245D84" w14:textId="77777777" w:rsidR="002137FD" w:rsidRDefault="002137FD" w:rsidP="002137FD">
      <w:pPr>
        <w:pStyle w:val="Default"/>
        <w:numPr>
          <w:ilvl w:val="0"/>
          <w:numId w:val="2"/>
        </w:numPr>
        <w:spacing w:after="15"/>
        <w:rPr>
          <w:sz w:val="20"/>
          <w:szCs w:val="20"/>
        </w:rPr>
      </w:pPr>
      <w:r>
        <w:rPr>
          <w:sz w:val="20"/>
          <w:szCs w:val="20"/>
        </w:rPr>
        <w:t>Industrial and Systems Engineering (College of Engineering)</w:t>
      </w:r>
    </w:p>
    <w:p w14:paraId="2DA82BC2" w14:textId="77777777" w:rsidR="008C2649" w:rsidRDefault="008C2649" w:rsidP="009564B6">
      <w:pPr>
        <w:pStyle w:val="Default"/>
        <w:outlineLvl w:val="0"/>
        <w:rPr>
          <w:sz w:val="20"/>
          <w:szCs w:val="20"/>
        </w:rPr>
      </w:pPr>
    </w:p>
    <w:p w14:paraId="19D267AB" w14:textId="6A99E9B8" w:rsidR="009564B6" w:rsidRDefault="009564B6" w:rsidP="009564B6">
      <w:pPr>
        <w:pStyle w:val="Default"/>
        <w:outlineLvl w:val="0"/>
        <w:rPr>
          <w:color w:val="16365D"/>
          <w:sz w:val="44"/>
          <w:szCs w:val="44"/>
        </w:rPr>
      </w:pPr>
      <w:bookmarkStart w:id="1" w:name="_Toc140591895"/>
      <w:r>
        <w:rPr>
          <w:b/>
          <w:bCs/>
          <w:color w:val="16365D"/>
          <w:sz w:val="44"/>
          <w:szCs w:val="44"/>
        </w:rPr>
        <w:t>General Information</w:t>
      </w:r>
      <w:bookmarkEnd w:id="1"/>
      <w:r>
        <w:rPr>
          <w:b/>
          <w:bCs/>
          <w:color w:val="16365D"/>
          <w:sz w:val="44"/>
          <w:szCs w:val="44"/>
        </w:rPr>
        <w:t xml:space="preserve"> </w:t>
      </w:r>
    </w:p>
    <w:p w14:paraId="37DFC9B0" w14:textId="77777777" w:rsidR="009564B6" w:rsidRDefault="009564B6">
      <w:pPr>
        <w:pStyle w:val="Default"/>
        <w:rPr>
          <w:sz w:val="20"/>
          <w:szCs w:val="20"/>
        </w:rPr>
      </w:pPr>
      <w:r>
        <w:rPr>
          <w:sz w:val="20"/>
          <w:szCs w:val="20"/>
        </w:rPr>
        <w:t xml:space="preserve"> </w:t>
      </w:r>
    </w:p>
    <w:p w14:paraId="1F49321E" w14:textId="150607F3" w:rsidR="009564B6" w:rsidRDefault="009564B6">
      <w:pPr>
        <w:pStyle w:val="Default"/>
        <w:rPr>
          <w:color w:val="211E1F"/>
          <w:sz w:val="20"/>
          <w:szCs w:val="20"/>
        </w:rPr>
      </w:pPr>
      <w:r>
        <w:rPr>
          <w:color w:val="211E1F"/>
          <w:sz w:val="20"/>
          <w:szCs w:val="20"/>
        </w:rPr>
        <w:t xml:space="preserve">Applications for admission are processed </w:t>
      </w:r>
      <w:r w:rsidR="00512F97">
        <w:rPr>
          <w:color w:val="211E1F"/>
          <w:sz w:val="20"/>
          <w:szCs w:val="20"/>
        </w:rPr>
        <w:t>in fall and early spring</w:t>
      </w:r>
      <w:r>
        <w:rPr>
          <w:color w:val="211E1F"/>
          <w:sz w:val="20"/>
          <w:szCs w:val="20"/>
        </w:rPr>
        <w:t xml:space="preserve">, and graduate students generally begin their programs of study </w:t>
      </w:r>
      <w:r w:rsidR="002137FD">
        <w:rPr>
          <w:color w:val="211E1F"/>
          <w:sz w:val="20"/>
          <w:szCs w:val="20"/>
        </w:rPr>
        <w:t xml:space="preserve">in the MS </w:t>
      </w:r>
      <w:r>
        <w:rPr>
          <w:color w:val="211E1F"/>
          <w:sz w:val="20"/>
          <w:szCs w:val="20"/>
        </w:rPr>
        <w:t xml:space="preserve">in </w:t>
      </w:r>
      <w:r w:rsidR="00EA5DAB">
        <w:rPr>
          <w:color w:val="211E1F"/>
          <w:sz w:val="20"/>
          <w:szCs w:val="20"/>
        </w:rPr>
        <w:t>the Fall semester</w:t>
      </w:r>
      <w:r>
        <w:rPr>
          <w:color w:val="211E1F"/>
          <w:sz w:val="20"/>
          <w:szCs w:val="20"/>
        </w:rPr>
        <w:t>.</w:t>
      </w:r>
      <w:r w:rsidR="00282E49" w:rsidRPr="00282E49">
        <w:rPr>
          <w:color w:val="211E1F"/>
          <w:sz w:val="20"/>
          <w:szCs w:val="20"/>
        </w:rPr>
        <w:t xml:space="preserve"> </w:t>
      </w:r>
      <w:r w:rsidR="002137FD">
        <w:rPr>
          <w:color w:val="211E1F"/>
          <w:sz w:val="20"/>
          <w:szCs w:val="20"/>
        </w:rPr>
        <w:t xml:space="preserve">If students have been assigned pre-program bridge coursework at </w:t>
      </w:r>
      <w:r w:rsidR="00610CCF">
        <w:rPr>
          <w:color w:val="211E1F"/>
          <w:sz w:val="20"/>
          <w:szCs w:val="20"/>
        </w:rPr>
        <w:t xml:space="preserve">the point of </w:t>
      </w:r>
      <w:r w:rsidR="002137FD">
        <w:rPr>
          <w:color w:val="211E1F"/>
          <w:sz w:val="20"/>
          <w:szCs w:val="20"/>
        </w:rPr>
        <w:t xml:space="preserve">admissions, </w:t>
      </w:r>
      <w:r w:rsidR="008033C8">
        <w:rPr>
          <w:color w:val="211E1F"/>
          <w:sz w:val="20"/>
          <w:szCs w:val="20"/>
        </w:rPr>
        <w:t>it</w:t>
      </w:r>
      <w:r w:rsidR="00610CCF">
        <w:rPr>
          <w:color w:val="211E1F"/>
          <w:sz w:val="20"/>
          <w:szCs w:val="20"/>
        </w:rPr>
        <w:t xml:space="preserve"> </w:t>
      </w:r>
      <w:r w:rsidR="002137FD">
        <w:rPr>
          <w:color w:val="211E1F"/>
          <w:sz w:val="20"/>
          <w:szCs w:val="20"/>
        </w:rPr>
        <w:t xml:space="preserve">is completed online </w:t>
      </w:r>
      <w:r w:rsidR="0077220B">
        <w:rPr>
          <w:color w:val="211E1F"/>
          <w:sz w:val="20"/>
          <w:szCs w:val="20"/>
        </w:rPr>
        <w:t>during the</w:t>
      </w:r>
      <w:r w:rsidR="002137FD">
        <w:rPr>
          <w:color w:val="211E1F"/>
          <w:sz w:val="20"/>
          <w:szCs w:val="20"/>
        </w:rPr>
        <w:t xml:space="preserve"> Short Summer I</w:t>
      </w:r>
      <w:r w:rsidR="00575B51">
        <w:rPr>
          <w:color w:val="211E1F"/>
          <w:sz w:val="20"/>
          <w:szCs w:val="20"/>
        </w:rPr>
        <w:t xml:space="preserve"> term</w:t>
      </w:r>
      <w:r w:rsidR="002137FD">
        <w:rPr>
          <w:color w:val="211E1F"/>
          <w:sz w:val="20"/>
          <w:szCs w:val="20"/>
        </w:rPr>
        <w:t xml:space="preserve"> in the summer prior to </w:t>
      </w:r>
      <w:r w:rsidR="00E35609">
        <w:rPr>
          <w:color w:val="211E1F"/>
          <w:sz w:val="20"/>
          <w:szCs w:val="20"/>
        </w:rPr>
        <w:t xml:space="preserve">commencing the </w:t>
      </w:r>
      <w:r w:rsidR="002137FD">
        <w:rPr>
          <w:color w:val="211E1F"/>
          <w:sz w:val="20"/>
          <w:szCs w:val="20"/>
        </w:rPr>
        <w:t xml:space="preserve">MS </w:t>
      </w:r>
      <w:r w:rsidR="00E07467">
        <w:rPr>
          <w:color w:val="211E1F"/>
          <w:sz w:val="20"/>
          <w:szCs w:val="20"/>
        </w:rPr>
        <w:t>coursework</w:t>
      </w:r>
      <w:r w:rsidR="002137FD">
        <w:rPr>
          <w:color w:val="211E1F"/>
          <w:sz w:val="20"/>
          <w:szCs w:val="20"/>
        </w:rPr>
        <w:t xml:space="preserve">, with a minimum </w:t>
      </w:r>
      <w:r w:rsidR="00FB4BBB">
        <w:rPr>
          <w:color w:val="211E1F"/>
          <w:sz w:val="20"/>
          <w:szCs w:val="20"/>
        </w:rPr>
        <w:t xml:space="preserve">final </w:t>
      </w:r>
      <w:r w:rsidR="002137FD">
        <w:rPr>
          <w:color w:val="211E1F"/>
          <w:sz w:val="20"/>
          <w:szCs w:val="20"/>
        </w:rPr>
        <w:t>grade of B required to pass</w:t>
      </w:r>
      <w:r w:rsidR="00657DA0">
        <w:rPr>
          <w:color w:val="211E1F"/>
          <w:sz w:val="20"/>
          <w:szCs w:val="20"/>
        </w:rPr>
        <w:t xml:space="preserve"> bridge </w:t>
      </w:r>
      <w:r w:rsidR="000D4C6C">
        <w:rPr>
          <w:color w:val="211E1F"/>
          <w:sz w:val="20"/>
          <w:szCs w:val="20"/>
        </w:rPr>
        <w:t>coursework</w:t>
      </w:r>
      <w:r w:rsidR="002137FD">
        <w:rPr>
          <w:color w:val="211E1F"/>
          <w:sz w:val="20"/>
          <w:szCs w:val="20"/>
        </w:rPr>
        <w:t>. Other c</w:t>
      </w:r>
      <w:r>
        <w:rPr>
          <w:color w:val="211E1F"/>
          <w:sz w:val="20"/>
          <w:szCs w:val="20"/>
        </w:rPr>
        <w:t xml:space="preserve">ourse offerings are limited during the summer </w:t>
      </w:r>
      <w:r w:rsidR="00D759A7">
        <w:rPr>
          <w:color w:val="211E1F"/>
          <w:sz w:val="20"/>
          <w:szCs w:val="20"/>
        </w:rPr>
        <w:t>term</w:t>
      </w:r>
      <w:r>
        <w:rPr>
          <w:color w:val="211E1F"/>
          <w:sz w:val="20"/>
          <w:szCs w:val="20"/>
        </w:rPr>
        <w:t xml:space="preserve">. There is not a specific deadline for applications, but the number of students accepted each </w:t>
      </w:r>
      <w:r w:rsidR="00412D01">
        <w:rPr>
          <w:color w:val="211E1F"/>
          <w:sz w:val="20"/>
          <w:szCs w:val="20"/>
        </w:rPr>
        <w:t>year</w:t>
      </w:r>
      <w:r>
        <w:rPr>
          <w:color w:val="211E1F"/>
          <w:sz w:val="20"/>
          <w:szCs w:val="20"/>
        </w:rPr>
        <w:t xml:space="preserve"> is limited</w:t>
      </w:r>
      <w:r w:rsidR="00815D1A">
        <w:rPr>
          <w:color w:val="211E1F"/>
          <w:sz w:val="20"/>
          <w:szCs w:val="20"/>
        </w:rPr>
        <w:t xml:space="preserve"> and </w:t>
      </w:r>
      <w:r w:rsidR="007E3E4A">
        <w:rPr>
          <w:color w:val="211E1F"/>
          <w:sz w:val="20"/>
          <w:szCs w:val="20"/>
        </w:rPr>
        <w:t xml:space="preserve">you are </w:t>
      </w:r>
      <w:r w:rsidR="00815D1A">
        <w:rPr>
          <w:color w:val="211E1F"/>
          <w:sz w:val="20"/>
          <w:szCs w:val="20"/>
        </w:rPr>
        <w:t>strongly encouraged</w:t>
      </w:r>
      <w:r w:rsidR="007E3E4A">
        <w:rPr>
          <w:color w:val="211E1F"/>
          <w:sz w:val="20"/>
          <w:szCs w:val="20"/>
        </w:rPr>
        <w:t xml:space="preserve"> to apply early</w:t>
      </w:r>
      <w:r>
        <w:rPr>
          <w:color w:val="211E1F"/>
          <w:sz w:val="20"/>
          <w:szCs w:val="20"/>
        </w:rPr>
        <w:t>.</w:t>
      </w:r>
      <w:r w:rsidR="00D759A7">
        <w:rPr>
          <w:color w:val="211E1F"/>
          <w:sz w:val="20"/>
          <w:szCs w:val="20"/>
        </w:rPr>
        <w:t xml:space="preserve"> </w:t>
      </w:r>
      <w:r w:rsidR="00FF7875">
        <w:rPr>
          <w:color w:val="211E1F"/>
          <w:sz w:val="20"/>
          <w:szCs w:val="20"/>
        </w:rPr>
        <w:t>In addition</w:t>
      </w:r>
      <w:r w:rsidR="00D759A7">
        <w:rPr>
          <w:color w:val="211E1F"/>
          <w:sz w:val="20"/>
          <w:szCs w:val="20"/>
        </w:rPr>
        <w:t xml:space="preserve">, </w:t>
      </w:r>
      <w:r w:rsidR="00FF7875">
        <w:rPr>
          <w:color w:val="211E1F"/>
          <w:sz w:val="20"/>
          <w:szCs w:val="20"/>
        </w:rPr>
        <w:t>applicants</w:t>
      </w:r>
      <w:r w:rsidR="00D759A7">
        <w:rPr>
          <w:color w:val="211E1F"/>
          <w:sz w:val="20"/>
          <w:szCs w:val="20"/>
        </w:rPr>
        <w:t xml:space="preserve"> </w:t>
      </w:r>
      <w:r w:rsidR="00FF7875">
        <w:rPr>
          <w:color w:val="211E1F"/>
          <w:sz w:val="20"/>
          <w:szCs w:val="20"/>
        </w:rPr>
        <w:t>should</w:t>
      </w:r>
      <w:r w:rsidR="00D759A7">
        <w:rPr>
          <w:color w:val="211E1F"/>
          <w:sz w:val="20"/>
          <w:szCs w:val="20"/>
        </w:rPr>
        <w:t xml:space="preserve"> be aware </w:t>
      </w:r>
      <w:r w:rsidR="00C81EA0">
        <w:rPr>
          <w:color w:val="211E1F"/>
          <w:sz w:val="20"/>
          <w:szCs w:val="20"/>
        </w:rPr>
        <w:t>that there is some</w:t>
      </w:r>
      <w:r w:rsidR="00D759A7">
        <w:rPr>
          <w:color w:val="211E1F"/>
          <w:sz w:val="20"/>
          <w:szCs w:val="20"/>
        </w:rPr>
        <w:t xml:space="preserve"> lead time to process </w:t>
      </w:r>
      <w:r w:rsidR="00A0099A">
        <w:rPr>
          <w:color w:val="211E1F"/>
          <w:sz w:val="20"/>
          <w:szCs w:val="20"/>
        </w:rPr>
        <w:t>your</w:t>
      </w:r>
      <w:r w:rsidR="00D759A7">
        <w:rPr>
          <w:color w:val="211E1F"/>
          <w:sz w:val="20"/>
          <w:szCs w:val="20"/>
        </w:rPr>
        <w:t xml:space="preserve"> application. </w:t>
      </w:r>
      <w:r>
        <w:rPr>
          <w:color w:val="211E1F"/>
          <w:sz w:val="20"/>
          <w:szCs w:val="20"/>
        </w:rPr>
        <w:t>It is advantageous to apply early. Application</w:t>
      </w:r>
      <w:r w:rsidR="005E4F66">
        <w:rPr>
          <w:color w:val="211E1F"/>
          <w:sz w:val="20"/>
          <w:szCs w:val="20"/>
        </w:rPr>
        <w:t xml:space="preserve">s are submitted online and </w:t>
      </w:r>
      <w:r w:rsidR="00F422AB">
        <w:rPr>
          <w:color w:val="211E1F"/>
          <w:sz w:val="20"/>
          <w:szCs w:val="20"/>
        </w:rPr>
        <w:t>more</w:t>
      </w:r>
      <w:r w:rsidR="005E4F66">
        <w:rPr>
          <w:color w:val="211E1F"/>
          <w:sz w:val="20"/>
          <w:szCs w:val="20"/>
        </w:rPr>
        <w:t xml:space="preserve"> information </w:t>
      </w:r>
      <w:r w:rsidR="00F422AB">
        <w:rPr>
          <w:color w:val="211E1F"/>
          <w:sz w:val="20"/>
          <w:szCs w:val="20"/>
        </w:rPr>
        <w:t xml:space="preserve">on how to apply </w:t>
      </w:r>
      <w:r w:rsidR="005E4F66">
        <w:rPr>
          <w:color w:val="211E1F"/>
          <w:sz w:val="20"/>
          <w:szCs w:val="20"/>
        </w:rPr>
        <w:t>can be obtained from</w:t>
      </w:r>
      <w:r w:rsidR="00F422AB">
        <w:rPr>
          <w:color w:val="211E1F"/>
          <w:sz w:val="20"/>
          <w:szCs w:val="20"/>
        </w:rPr>
        <w:t xml:space="preserve"> the program’s website (</w:t>
      </w:r>
      <w:hyperlink r:id="rId9" w:history="1">
        <w:r w:rsidR="00F422AB" w:rsidRPr="00DE19CC">
          <w:rPr>
            <w:rStyle w:val="Hyperlink"/>
            <w:rFonts w:cs="Cambria"/>
            <w:sz w:val="20"/>
            <w:szCs w:val="20"/>
          </w:rPr>
          <w:t>https://www.rit.edu/study/artificial-intelligence-ms</w:t>
        </w:r>
      </w:hyperlink>
      <w:r w:rsidR="00F422AB">
        <w:rPr>
          <w:color w:val="211E1F"/>
          <w:sz w:val="20"/>
          <w:szCs w:val="20"/>
        </w:rPr>
        <w:t>) or from</w:t>
      </w:r>
      <w:r>
        <w:rPr>
          <w:color w:val="211E1F"/>
          <w:sz w:val="20"/>
          <w:szCs w:val="20"/>
        </w:rPr>
        <w:t xml:space="preserve">: </w:t>
      </w:r>
    </w:p>
    <w:p w14:paraId="56145FD2" w14:textId="77777777" w:rsidR="009564B6" w:rsidRDefault="009564B6">
      <w:pPr>
        <w:pStyle w:val="Default"/>
        <w:rPr>
          <w:color w:val="211E1F"/>
          <w:sz w:val="20"/>
          <w:szCs w:val="20"/>
        </w:rPr>
      </w:pPr>
      <w:r>
        <w:rPr>
          <w:i/>
          <w:iCs/>
          <w:color w:val="211E1F"/>
          <w:sz w:val="20"/>
          <w:szCs w:val="20"/>
        </w:rPr>
        <w:t xml:space="preserve"> </w:t>
      </w:r>
    </w:p>
    <w:p w14:paraId="66ACDA99" w14:textId="77777777" w:rsidR="009564B6" w:rsidRDefault="009564B6" w:rsidP="00D759A7">
      <w:pPr>
        <w:pStyle w:val="Default"/>
        <w:rPr>
          <w:color w:val="211E1F"/>
          <w:sz w:val="20"/>
          <w:szCs w:val="20"/>
        </w:rPr>
      </w:pPr>
      <w:r>
        <w:rPr>
          <w:color w:val="211E1F"/>
          <w:sz w:val="20"/>
          <w:szCs w:val="20"/>
        </w:rPr>
        <w:t xml:space="preserve">Graduate Enrollment Services </w:t>
      </w:r>
    </w:p>
    <w:p w14:paraId="104AFB39" w14:textId="77777777" w:rsidR="009564B6" w:rsidRDefault="009564B6">
      <w:pPr>
        <w:pStyle w:val="Default"/>
        <w:rPr>
          <w:color w:val="211E1F"/>
          <w:sz w:val="20"/>
          <w:szCs w:val="20"/>
        </w:rPr>
      </w:pPr>
      <w:r>
        <w:rPr>
          <w:color w:val="211E1F"/>
          <w:sz w:val="20"/>
          <w:szCs w:val="20"/>
        </w:rPr>
        <w:t xml:space="preserve">Rochester Institute of Technology  </w:t>
      </w:r>
    </w:p>
    <w:p w14:paraId="279472CE" w14:textId="77777777" w:rsidR="009564B6" w:rsidRDefault="009564B6">
      <w:pPr>
        <w:pStyle w:val="Default"/>
        <w:rPr>
          <w:color w:val="211E1F"/>
          <w:sz w:val="20"/>
          <w:szCs w:val="20"/>
        </w:rPr>
      </w:pPr>
      <w:r>
        <w:rPr>
          <w:color w:val="211E1F"/>
          <w:sz w:val="20"/>
          <w:szCs w:val="20"/>
        </w:rPr>
        <w:t xml:space="preserve">Bausch &amp; Lomb Center  </w:t>
      </w:r>
    </w:p>
    <w:p w14:paraId="05050C0D" w14:textId="77777777" w:rsidR="009564B6" w:rsidRDefault="009564B6">
      <w:pPr>
        <w:pStyle w:val="Default"/>
        <w:rPr>
          <w:color w:val="211E1F"/>
          <w:sz w:val="20"/>
          <w:szCs w:val="20"/>
        </w:rPr>
      </w:pPr>
      <w:r>
        <w:rPr>
          <w:color w:val="211E1F"/>
          <w:sz w:val="20"/>
          <w:szCs w:val="20"/>
        </w:rPr>
        <w:t xml:space="preserve">58 Lomb Memorial Drive  </w:t>
      </w:r>
    </w:p>
    <w:p w14:paraId="2DABFF94" w14:textId="77777777" w:rsidR="009564B6" w:rsidRDefault="009564B6">
      <w:pPr>
        <w:pStyle w:val="Default"/>
        <w:rPr>
          <w:color w:val="211E1F"/>
          <w:sz w:val="20"/>
          <w:szCs w:val="20"/>
        </w:rPr>
      </w:pPr>
      <w:r>
        <w:rPr>
          <w:color w:val="211E1F"/>
          <w:sz w:val="20"/>
          <w:szCs w:val="20"/>
        </w:rPr>
        <w:t xml:space="preserve">Rochester, New York  </w:t>
      </w:r>
    </w:p>
    <w:p w14:paraId="3A7894BA" w14:textId="77777777" w:rsidR="009564B6" w:rsidRDefault="009564B6">
      <w:pPr>
        <w:pStyle w:val="Default"/>
        <w:rPr>
          <w:color w:val="211E1F"/>
          <w:sz w:val="20"/>
          <w:szCs w:val="20"/>
        </w:rPr>
      </w:pPr>
      <w:r>
        <w:rPr>
          <w:color w:val="211E1F"/>
          <w:sz w:val="20"/>
          <w:szCs w:val="20"/>
        </w:rPr>
        <w:t>14623-5604</w:t>
      </w:r>
      <w:r>
        <w:rPr>
          <w:i/>
          <w:iCs/>
          <w:color w:val="211E1F"/>
          <w:sz w:val="20"/>
          <w:szCs w:val="20"/>
        </w:rPr>
        <w:t xml:space="preserve">  </w:t>
      </w:r>
    </w:p>
    <w:p w14:paraId="3EEE73BE" w14:textId="77777777" w:rsidR="009564B6" w:rsidRDefault="00000000">
      <w:pPr>
        <w:pStyle w:val="Default"/>
        <w:rPr>
          <w:color w:val="211E1F"/>
          <w:sz w:val="20"/>
          <w:szCs w:val="20"/>
        </w:rPr>
      </w:pPr>
      <w:hyperlink r:id="rId10" w:history="1">
        <w:r w:rsidR="009564B6">
          <w:rPr>
            <w:color w:val="0000FF"/>
            <w:sz w:val="20"/>
            <w:szCs w:val="20"/>
          </w:rPr>
          <w:t>gradinfo@rit.edu</w:t>
        </w:r>
      </w:hyperlink>
      <w:r w:rsidR="009564B6">
        <w:rPr>
          <w:i/>
          <w:iCs/>
          <w:color w:val="211E1F"/>
          <w:sz w:val="20"/>
          <w:szCs w:val="20"/>
        </w:rPr>
        <w:t xml:space="preserve"> </w:t>
      </w:r>
    </w:p>
    <w:p w14:paraId="4EFC8730" w14:textId="0D88CF3B" w:rsidR="00D759A7" w:rsidRPr="00C81EA0" w:rsidRDefault="00000000">
      <w:pPr>
        <w:pStyle w:val="Default"/>
        <w:rPr>
          <w:i/>
          <w:iCs/>
          <w:color w:val="211E1F"/>
          <w:sz w:val="20"/>
          <w:szCs w:val="20"/>
        </w:rPr>
      </w:pPr>
      <w:hyperlink r:id="rId11" w:history="1">
        <w:r w:rsidR="009564B6">
          <w:rPr>
            <w:color w:val="0000FF"/>
            <w:sz w:val="20"/>
            <w:szCs w:val="20"/>
          </w:rPr>
          <w:t>http://www.rit.edu</w:t>
        </w:r>
      </w:hyperlink>
      <w:r w:rsidR="009564B6">
        <w:rPr>
          <w:i/>
          <w:iCs/>
          <w:color w:val="211E1F"/>
          <w:sz w:val="20"/>
          <w:szCs w:val="20"/>
        </w:rPr>
        <w:t xml:space="preserve"> </w:t>
      </w:r>
    </w:p>
    <w:p w14:paraId="48DB154D" w14:textId="77777777" w:rsidR="009564B6" w:rsidRDefault="009564B6">
      <w:pPr>
        <w:pStyle w:val="Default"/>
        <w:rPr>
          <w:sz w:val="20"/>
          <w:szCs w:val="20"/>
        </w:rPr>
      </w:pPr>
      <w:r>
        <w:rPr>
          <w:i/>
          <w:iCs/>
          <w:sz w:val="20"/>
          <w:szCs w:val="20"/>
        </w:rPr>
        <w:t xml:space="preserve"> </w:t>
      </w:r>
    </w:p>
    <w:p w14:paraId="17CD1526" w14:textId="32C8FCCF" w:rsidR="00EA5DAB" w:rsidRPr="007527AA" w:rsidRDefault="00EA5DAB" w:rsidP="00EA5DAB">
      <w:pPr>
        <w:pStyle w:val="Default"/>
        <w:outlineLvl w:val="1"/>
        <w:rPr>
          <w:b/>
          <w:bCs/>
          <w:color w:val="auto"/>
          <w:sz w:val="20"/>
          <w:szCs w:val="20"/>
        </w:rPr>
      </w:pPr>
      <w:bookmarkStart w:id="2" w:name="_Toc357519564"/>
      <w:bookmarkStart w:id="3" w:name="_Toc361053039"/>
      <w:bookmarkStart w:id="4" w:name="_Toc140591896"/>
      <w:r w:rsidRPr="007527AA">
        <w:rPr>
          <w:b/>
          <w:bCs/>
          <w:color w:val="auto"/>
          <w:sz w:val="20"/>
          <w:szCs w:val="20"/>
        </w:rPr>
        <w:t>Learning</w:t>
      </w:r>
      <w:bookmarkEnd w:id="2"/>
      <w:bookmarkEnd w:id="3"/>
      <w:r w:rsidR="00420E3B">
        <w:rPr>
          <w:b/>
          <w:bCs/>
          <w:color w:val="auto"/>
          <w:sz w:val="20"/>
          <w:szCs w:val="20"/>
        </w:rPr>
        <w:t xml:space="preserve"> Format</w:t>
      </w:r>
      <w:bookmarkEnd w:id="4"/>
      <w:r w:rsidRPr="007527AA">
        <w:rPr>
          <w:b/>
          <w:bCs/>
          <w:color w:val="auto"/>
          <w:sz w:val="20"/>
          <w:szCs w:val="20"/>
        </w:rPr>
        <w:t xml:space="preserve"> </w:t>
      </w:r>
    </w:p>
    <w:p w14:paraId="31B1150B" w14:textId="77777777" w:rsidR="00EA5DAB" w:rsidRPr="007527AA" w:rsidRDefault="00EA5DAB" w:rsidP="00F4158F">
      <w:pPr>
        <w:pStyle w:val="Default"/>
        <w:rPr>
          <w:b/>
          <w:bCs/>
          <w:color w:val="auto"/>
          <w:sz w:val="20"/>
          <w:szCs w:val="20"/>
        </w:rPr>
      </w:pPr>
    </w:p>
    <w:p w14:paraId="1528E43C" w14:textId="224E4C71" w:rsidR="00941D8B" w:rsidRDefault="001A7CDF" w:rsidP="000534B3">
      <w:pPr>
        <w:pStyle w:val="Default"/>
        <w:rPr>
          <w:color w:val="auto"/>
          <w:sz w:val="20"/>
          <w:szCs w:val="20"/>
        </w:rPr>
      </w:pPr>
      <w:r>
        <w:rPr>
          <w:color w:val="auto"/>
          <w:sz w:val="20"/>
          <w:szCs w:val="20"/>
        </w:rPr>
        <w:t>The</w:t>
      </w:r>
      <w:r w:rsidR="00926FE5">
        <w:rPr>
          <w:color w:val="auto"/>
          <w:sz w:val="20"/>
          <w:szCs w:val="20"/>
        </w:rPr>
        <w:t xml:space="preserve"> program is offered in-person at the RIT main campus in Rochester, New York. </w:t>
      </w:r>
      <w:r w:rsidR="00673472" w:rsidRPr="007527AA">
        <w:rPr>
          <w:color w:val="auto"/>
          <w:sz w:val="20"/>
          <w:szCs w:val="20"/>
        </w:rPr>
        <w:t xml:space="preserve">International students </w:t>
      </w:r>
      <w:r w:rsidR="00673472" w:rsidRPr="007527AA">
        <w:rPr>
          <w:color w:val="auto"/>
          <w:sz w:val="20"/>
          <w:szCs w:val="20"/>
        </w:rPr>
        <w:lastRenderedPageBreak/>
        <w:t xml:space="preserve">seeking an I-20 to reside in the United States while studying in this program should note that they </w:t>
      </w:r>
      <w:r w:rsidR="00977113">
        <w:rPr>
          <w:color w:val="auto"/>
          <w:sz w:val="20"/>
          <w:szCs w:val="20"/>
        </w:rPr>
        <w:t xml:space="preserve">usually enroll for nine (9) credits per </w:t>
      </w:r>
      <w:proofErr w:type="gramStart"/>
      <w:r w:rsidR="00977113">
        <w:rPr>
          <w:color w:val="auto"/>
          <w:sz w:val="20"/>
          <w:szCs w:val="20"/>
        </w:rPr>
        <w:t>semester, and</w:t>
      </w:r>
      <w:proofErr w:type="gramEnd"/>
      <w:r w:rsidR="00977113">
        <w:rPr>
          <w:color w:val="auto"/>
          <w:sz w:val="20"/>
          <w:szCs w:val="20"/>
        </w:rPr>
        <w:t xml:space="preserve"> </w:t>
      </w:r>
      <w:r w:rsidR="00673472" w:rsidRPr="007527AA">
        <w:rPr>
          <w:color w:val="auto"/>
          <w:sz w:val="20"/>
          <w:szCs w:val="20"/>
        </w:rPr>
        <w:t xml:space="preserve">are required to be enrolled for at least six (6) credits per semester in on-campus courses. </w:t>
      </w:r>
    </w:p>
    <w:p w14:paraId="13D01E8D" w14:textId="77777777" w:rsidR="00941D8B" w:rsidRDefault="00941D8B" w:rsidP="000534B3">
      <w:pPr>
        <w:pStyle w:val="Default"/>
        <w:rPr>
          <w:color w:val="auto"/>
          <w:sz w:val="20"/>
          <w:szCs w:val="20"/>
        </w:rPr>
      </w:pPr>
    </w:p>
    <w:p w14:paraId="7A277CB2" w14:textId="30D7523C" w:rsidR="000534B3" w:rsidRDefault="001C37E3" w:rsidP="000534B3">
      <w:pPr>
        <w:pStyle w:val="Default"/>
        <w:rPr>
          <w:color w:val="auto"/>
          <w:sz w:val="20"/>
          <w:szCs w:val="20"/>
        </w:rPr>
      </w:pPr>
      <w:r>
        <w:rPr>
          <w:color w:val="auto"/>
          <w:sz w:val="20"/>
          <w:szCs w:val="20"/>
        </w:rPr>
        <w:t>O</w:t>
      </w:r>
      <w:r w:rsidR="00D01341">
        <w:rPr>
          <w:color w:val="auto"/>
          <w:sz w:val="20"/>
          <w:szCs w:val="20"/>
        </w:rPr>
        <w:t>nline c</w:t>
      </w:r>
      <w:r w:rsidR="00941D8B" w:rsidRPr="00941D8B">
        <w:rPr>
          <w:color w:val="auto"/>
          <w:sz w:val="20"/>
          <w:szCs w:val="20"/>
        </w:rPr>
        <w:t xml:space="preserve">ourses do not qualify for the 6-credit requirement.  </w:t>
      </w:r>
      <w:r w:rsidR="000534B3" w:rsidRPr="00941D8B">
        <w:rPr>
          <w:color w:val="auto"/>
          <w:sz w:val="20"/>
          <w:szCs w:val="20"/>
        </w:rPr>
        <w:t>A required</w:t>
      </w:r>
      <w:r w:rsidR="000534B3" w:rsidRPr="007527AA">
        <w:rPr>
          <w:color w:val="auto"/>
          <w:sz w:val="20"/>
          <w:szCs w:val="20"/>
        </w:rPr>
        <w:t xml:space="preserve"> </w:t>
      </w:r>
      <w:r w:rsidR="000534B3">
        <w:rPr>
          <w:color w:val="auto"/>
          <w:sz w:val="20"/>
          <w:szCs w:val="20"/>
        </w:rPr>
        <w:t xml:space="preserve">weekly recitation </w:t>
      </w:r>
      <w:r w:rsidR="000534B3" w:rsidRPr="007527AA">
        <w:rPr>
          <w:color w:val="auto"/>
          <w:sz w:val="20"/>
          <w:szCs w:val="20"/>
        </w:rPr>
        <w:t>allows blended-format courses</w:t>
      </w:r>
      <w:r w:rsidR="004765F4">
        <w:rPr>
          <w:color w:val="auto"/>
          <w:sz w:val="20"/>
          <w:szCs w:val="20"/>
        </w:rPr>
        <w:t>, which meet both on campus and online,</w:t>
      </w:r>
      <w:r w:rsidR="000534B3" w:rsidRPr="007527AA">
        <w:rPr>
          <w:color w:val="auto"/>
          <w:sz w:val="20"/>
          <w:szCs w:val="20"/>
        </w:rPr>
        <w:t xml:space="preserve"> to count toward the 6-credit residency requirement. </w:t>
      </w:r>
    </w:p>
    <w:p w14:paraId="205A1E2E" w14:textId="77777777" w:rsidR="009F234E" w:rsidRPr="00941D8B" w:rsidRDefault="009F234E" w:rsidP="000534B3">
      <w:pPr>
        <w:pStyle w:val="Default"/>
        <w:rPr>
          <w:color w:val="auto"/>
          <w:sz w:val="20"/>
          <w:szCs w:val="20"/>
          <w:highlight w:val="yellow"/>
        </w:rPr>
      </w:pPr>
    </w:p>
    <w:p w14:paraId="5D64F423" w14:textId="3DBDDD95" w:rsidR="009564B6" w:rsidRDefault="009564B6" w:rsidP="009564B6">
      <w:pPr>
        <w:pStyle w:val="Default"/>
        <w:outlineLvl w:val="1"/>
        <w:rPr>
          <w:sz w:val="20"/>
          <w:szCs w:val="20"/>
        </w:rPr>
      </w:pPr>
      <w:bookmarkStart w:id="5" w:name="_Toc140591897"/>
      <w:r>
        <w:rPr>
          <w:b/>
          <w:bCs/>
          <w:sz w:val="20"/>
          <w:szCs w:val="20"/>
        </w:rPr>
        <w:t>Entrance Requirements</w:t>
      </w:r>
      <w:bookmarkEnd w:id="5"/>
      <w:r>
        <w:rPr>
          <w:b/>
          <w:bCs/>
          <w:sz w:val="20"/>
          <w:szCs w:val="20"/>
        </w:rPr>
        <w:t xml:space="preserve"> </w:t>
      </w:r>
    </w:p>
    <w:p w14:paraId="1DB4E2BE" w14:textId="05EE0442" w:rsidR="009564B6" w:rsidRPr="001A7CDF" w:rsidRDefault="009564B6">
      <w:pPr>
        <w:pStyle w:val="Default"/>
        <w:rPr>
          <w:sz w:val="20"/>
          <w:szCs w:val="20"/>
        </w:rPr>
      </w:pPr>
      <w:r>
        <w:rPr>
          <w:b/>
          <w:bCs/>
          <w:sz w:val="20"/>
          <w:szCs w:val="20"/>
        </w:rPr>
        <w:t xml:space="preserve"> </w:t>
      </w:r>
      <w:r>
        <w:rPr>
          <w:b/>
          <w:bCs/>
          <w:color w:val="211E1F"/>
          <w:sz w:val="20"/>
          <w:szCs w:val="20"/>
        </w:rPr>
        <w:t xml:space="preserve"> </w:t>
      </w:r>
    </w:p>
    <w:p w14:paraId="3F6B5243" w14:textId="1C30D1A0" w:rsidR="009564B6" w:rsidRDefault="009564B6">
      <w:pPr>
        <w:pStyle w:val="Default"/>
        <w:rPr>
          <w:color w:val="211E1F"/>
          <w:sz w:val="20"/>
          <w:szCs w:val="20"/>
        </w:rPr>
      </w:pPr>
      <w:r>
        <w:rPr>
          <w:color w:val="211E1F"/>
          <w:sz w:val="20"/>
          <w:szCs w:val="20"/>
        </w:rPr>
        <w:t>The applicant should have a baccalaureate degree and a cumulative grade-point average of 3.0 (B) or above</w:t>
      </w:r>
      <w:r w:rsidR="00205C16">
        <w:rPr>
          <w:color w:val="211E1F"/>
          <w:sz w:val="20"/>
          <w:szCs w:val="20"/>
        </w:rPr>
        <w:t xml:space="preserve"> from an accredited institution of higher education using the US system o</w:t>
      </w:r>
      <w:r w:rsidR="00C83677">
        <w:rPr>
          <w:color w:val="211E1F"/>
          <w:sz w:val="20"/>
          <w:szCs w:val="20"/>
        </w:rPr>
        <w:t>f</w:t>
      </w:r>
      <w:r w:rsidR="00205C16">
        <w:rPr>
          <w:color w:val="211E1F"/>
          <w:sz w:val="20"/>
          <w:szCs w:val="20"/>
        </w:rPr>
        <w:t xml:space="preserve"> grading</w:t>
      </w:r>
      <w:r w:rsidR="00FE21B7">
        <w:rPr>
          <w:color w:val="211E1F"/>
          <w:sz w:val="20"/>
          <w:szCs w:val="20"/>
        </w:rPr>
        <w:t>, or equivalent in another syste</w:t>
      </w:r>
      <w:r w:rsidR="00540851">
        <w:rPr>
          <w:color w:val="211E1F"/>
          <w:sz w:val="20"/>
          <w:szCs w:val="20"/>
        </w:rPr>
        <w:t>m</w:t>
      </w:r>
      <w:r w:rsidR="008D26FE">
        <w:rPr>
          <w:color w:val="211E1F"/>
          <w:sz w:val="20"/>
          <w:szCs w:val="20"/>
        </w:rPr>
        <w:t>.</w:t>
      </w:r>
      <w:r w:rsidR="00540851">
        <w:rPr>
          <w:color w:val="211E1F"/>
          <w:sz w:val="20"/>
          <w:szCs w:val="20"/>
        </w:rPr>
        <w:t xml:space="preserve"> </w:t>
      </w:r>
      <w:r w:rsidR="008D26FE">
        <w:rPr>
          <w:color w:val="211E1F"/>
          <w:sz w:val="20"/>
          <w:szCs w:val="20"/>
        </w:rPr>
        <w:t>I</w:t>
      </w:r>
      <w:r w:rsidR="00196DFD">
        <w:rPr>
          <w:color w:val="211E1F"/>
          <w:sz w:val="20"/>
          <w:szCs w:val="20"/>
        </w:rPr>
        <w:t>n</w:t>
      </w:r>
      <w:r w:rsidR="00205C16">
        <w:rPr>
          <w:color w:val="211E1F"/>
          <w:sz w:val="20"/>
          <w:szCs w:val="20"/>
        </w:rPr>
        <w:t xml:space="preserve"> the British system, students should have at least a </w:t>
      </w:r>
      <w:proofErr w:type="gramStart"/>
      <w:r w:rsidR="00205C16">
        <w:rPr>
          <w:color w:val="211E1F"/>
          <w:sz w:val="20"/>
          <w:szCs w:val="20"/>
        </w:rPr>
        <w:t>first class</w:t>
      </w:r>
      <w:proofErr w:type="gramEnd"/>
      <w:r w:rsidR="00205C16">
        <w:rPr>
          <w:color w:val="211E1F"/>
          <w:sz w:val="20"/>
          <w:szCs w:val="20"/>
        </w:rPr>
        <w:t xml:space="preserve"> degree</w:t>
      </w:r>
      <w:r>
        <w:rPr>
          <w:color w:val="211E1F"/>
          <w:sz w:val="20"/>
          <w:szCs w:val="20"/>
        </w:rPr>
        <w:t xml:space="preserve">. Knowledge of </w:t>
      </w:r>
      <w:r w:rsidR="00205C16">
        <w:rPr>
          <w:color w:val="211E1F"/>
          <w:sz w:val="20"/>
          <w:szCs w:val="20"/>
        </w:rPr>
        <w:t xml:space="preserve">computing, programming, </w:t>
      </w:r>
      <w:r>
        <w:rPr>
          <w:color w:val="211E1F"/>
          <w:sz w:val="20"/>
          <w:szCs w:val="20"/>
        </w:rPr>
        <w:t xml:space="preserve">and a </w:t>
      </w:r>
      <w:r w:rsidR="00332367">
        <w:rPr>
          <w:color w:val="211E1F"/>
          <w:sz w:val="20"/>
          <w:szCs w:val="20"/>
        </w:rPr>
        <w:t>substantial</w:t>
      </w:r>
      <w:r>
        <w:rPr>
          <w:color w:val="211E1F"/>
          <w:sz w:val="20"/>
          <w:szCs w:val="20"/>
        </w:rPr>
        <w:t xml:space="preserve"> foundation in mathematics are </w:t>
      </w:r>
      <w:r w:rsidR="00683602">
        <w:rPr>
          <w:color w:val="211E1F"/>
          <w:sz w:val="20"/>
          <w:szCs w:val="20"/>
        </w:rPr>
        <w:t>expected</w:t>
      </w:r>
      <w:r>
        <w:rPr>
          <w:color w:val="211E1F"/>
          <w:sz w:val="20"/>
          <w:szCs w:val="20"/>
        </w:rPr>
        <w:t xml:space="preserve">.  </w:t>
      </w:r>
    </w:p>
    <w:p w14:paraId="371FC00E" w14:textId="172601A4" w:rsidR="0017583C" w:rsidRDefault="009564B6">
      <w:pPr>
        <w:pStyle w:val="Default"/>
        <w:rPr>
          <w:color w:val="211E1F"/>
          <w:sz w:val="20"/>
          <w:szCs w:val="20"/>
        </w:rPr>
      </w:pPr>
      <w:r>
        <w:rPr>
          <w:b/>
          <w:bCs/>
          <w:color w:val="211E1F"/>
          <w:sz w:val="20"/>
          <w:szCs w:val="20"/>
        </w:rPr>
        <w:t xml:space="preserve"> </w:t>
      </w:r>
    </w:p>
    <w:p w14:paraId="30EA7222" w14:textId="4F7A90B4" w:rsidR="009564B6" w:rsidRPr="00936A16" w:rsidRDefault="0017583C">
      <w:pPr>
        <w:pStyle w:val="Default"/>
        <w:rPr>
          <w:color w:val="FF0000"/>
          <w:sz w:val="20"/>
          <w:szCs w:val="20"/>
        </w:rPr>
      </w:pPr>
      <w:r>
        <w:rPr>
          <w:color w:val="211E1F"/>
          <w:sz w:val="20"/>
          <w:szCs w:val="20"/>
        </w:rPr>
        <w:t xml:space="preserve">This program welcomes students from multiple disciplinary backgrounds. One or both of two pre-program summer bridge courses in mathematics </w:t>
      </w:r>
      <w:r w:rsidR="00A74ABF">
        <w:rPr>
          <w:color w:val="211E1F"/>
          <w:sz w:val="20"/>
          <w:szCs w:val="20"/>
        </w:rPr>
        <w:t xml:space="preserve">(MATH 620) </w:t>
      </w:r>
      <w:r>
        <w:rPr>
          <w:color w:val="211E1F"/>
          <w:sz w:val="20"/>
          <w:szCs w:val="20"/>
        </w:rPr>
        <w:t>and in programming for data</w:t>
      </w:r>
      <w:r w:rsidR="00A74ABF">
        <w:rPr>
          <w:color w:val="211E1F"/>
          <w:sz w:val="20"/>
          <w:szCs w:val="20"/>
        </w:rPr>
        <w:t xml:space="preserve"> (ISCH 620)</w:t>
      </w:r>
      <w:r>
        <w:rPr>
          <w:color w:val="211E1F"/>
          <w:sz w:val="20"/>
          <w:szCs w:val="20"/>
        </w:rPr>
        <w:t xml:space="preserve"> may be assigned to admitted students</w:t>
      </w:r>
      <w:r w:rsidR="00515DFB">
        <w:rPr>
          <w:color w:val="211E1F"/>
          <w:sz w:val="20"/>
          <w:szCs w:val="20"/>
        </w:rPr>
        <w:t>,</w:t>
      </w:r>
      <w:r>
        <w:rPr>
          <w:color w:val="211E1F"/>
          <w:sz w:val="20"/>
          <w:szCs w:val="20"/>
        </w:rPr>
        <w:t xml:space="preserve"> depending on prior preparation.</w:t>
      </w:r>
      <w:r w:rsidR="00B47B6A">
        <w:rPr>
          <w:color w:val="211E1F"/>
          <w:sz w:val="20"/>
          <w:szCs w:val="20"/>
        </w:rPr>
        <w:t xml:space="preserve"> </w:t>
      </w:r>
      <w:r w:rsidR="009564B6">
        <w:rPr>
          <w:color w:val="211E1F"/>
          <w:sz w:val="20"/>
          <w:szCs w:val="20"/>
        </w:rPr>
        <w:t xml:space="preserve">These courses are designed to assist students in meeting </w:t>
      </w:r>
      <w:r w:rsidR="00205C16">
        <w:rPr>
          <w:color w:val="211E1F"/>
          <w:sz w:val="20"/>
          <w:szCs w:val="20"/>
        </w:rPr>
        <w:t>the computing</w:t>
      </w:r>
      <w:r w:rsidR="00940323">
        <w:rPr>
          <w:color w:val="211E1F"/>
          <w:sz w:val="20"/>
          <w:szCs w:val="20"/>
        </w:rPr>
        <w:t xml:space="preserve"> and</w:t>
      </w:r>
      <w:r w:rsidR="00205C16">
        <w:rPr>
          <w:color w:val="211E1F"/>
          <w:sz w:val="20"/>
          <w:szCs w:val="20"/>
        </w:rPr>
        <w:t xml:space="preserve"> mathematics prerequisites for the</w:t>
      </w:r>
      <w:r w:rsidR="009564B6">
        <w:rPr>
          <w:color w:val="211E1F"/>
          <w:sz w:val="20"/>
          <w:szCs w:val="20"/>
        </w:rPr>
        <w:t xml:space="preserve"> MS program. </w:t>
      </w:r>
    </w:p>
    <w:p w14:paraId="2D2941D1" w14:textId="77777777" w:rsidR="009564B6" w:rsidRDefault="009564B6">
      <w:pPr>
        <w:pStyle w:val="Default"/>
        <w:rPr>
          <w:color w:val="211E1F"/>
          <w:sz w:val="20"/>
          <w:szCs w:val="20"/>
        </w:rPr>
      </w:pPr>
      <w:r>
        <w:rPr>
          <w:b/>
          <w:bCs/>
          <w:color w:val="211E1F"/>
          <w:sz w:val="20"/>
          <w:szCs w:val="20"/>
        </w:rPr>
        <w:t xml:space="preserve"> </w:t>
      </w:r>
    </w:p>
    <w:p w14:paraId="22CEC2FF" w14:textId="77777777" w:rsidR="009564B6" w:rsidRDefault="009564B6" w:rsidP="009564B6">
      <w:pPr>
        <w:pStyle w:val="Default"/>
        <w:outlineLvl w:val="1"/>
        <w:rPr>
          <w:sz w:val="20"/>
          <w:szCs w:val="20"/>
        </w:rPr>
      </w:pPr>
      <w:bookmarkStart w:id="6" w:name="_Toc140591898"/>
      <w:r>
        <w:rPr>
          <w:b/>
          <w:bCs/>
          <w:sz w:val="20"/>
          <w:szCs w:val="20"/>
        </w:rPr>
        <w:t>Transfer Credits</w:t>
      </w:r>
      <w:bookmarkEnd w:id="6"/>
      <w:r>
        <w:rPr>
          <w:b/>
          <w:bCs/>
          <w:sz w:val="20"/>
          <w:szCs w:val="20"/>
        </w:rPr>
        <w:t xml:space="preserve"> </w:t>
      </w:r>
    </w:p>
    <w:p w14:paraId="711B82D5" w14:textId="77777777" w:rsidR="009564B6" w:rsidRDefault="009564B6">
      <w:pPr>
        <w:pStyle w:val="Default"/>
        <w:rPr>
          <w:sz w:val="20"/>
          <w:szCs w:val="20"/>
        </w:rPr>
      </w:pPr>
      <w:r>
        <w:rPr>
          <w:b/>
          <w:bCs/>
          <w:sz w:val="20"/>
          <w:szCs w:val="20"/>
        </w:rPr>
        <w:t xml:space="preserve"> </w:t>
      </w:r>
    </w:p>
    <w:p w14:paraId="3CA827D1" w14:textId="30080BAA" w:rsidR="009564B6" w:rsidRPr="008C2649" w:rsidRDefault="009564B6">
      <w:pPr>
        <w:pStyle w:val="Default"/>
        <w:rPr>
          <w:color w:val="211E1F"/>
          <w:sz w:val="20"/>
          <w:szCs w:val="20"/>
        </w:rPr>
      </w:pPr>
      <w:r>
        <w:rPr>
          <w:color w:val="211E1F"/>
          <w:sz w:val="20"/>
          <w:szCs w:val="20"/>
        </w:rPr>
        <w:t xml:space="preserve">A student may propose to transfer into the in </w:t>
      </w:r>
      <w:r w:rsidR="00205C16">
        <w:rPr>
          <w:color w:val="211E1F"/>
          <w:sz w:val="20"/>
          <w:szCs w:val="20"/>
        </w:rPr>
        <w:t xml:space="preserve">MS in </w:t>
      </w:r>
      <w:r w:rsidR="00936A16">
        <w:rPr>
          <w:color w:val="211E1F"/>
          <w:sz w:val="20"/>
          <w:szCs w:val="20"/>
        </w:rPr>
        <w:t>Artificial Intelligence</w:t>
      </w:r>
      <w:r>
        <w:rPr>
          <w:color w:val="211E1F"/>
          <w:sz w:val="20"/>
          <w:szCs w:val="20"/>
        </w:rPr>
        <w:t xml:space="preserve"> program up to </w:t>
      </w:r>
      <w:r w:rsidR="00205C16">
        <w:rPr>
          <w:color w:val="211E1F"/>
          <w:sz w:val="20"/>
          <w:szCs w:val="20"/>
        </w:rPr>
        <w:t>six</w:t>
      </w:r>
      <w:r>
        <w:rPr>
          <w:color w:val="211E1F"/>
          <w:sz w:val="20"/>
          <w:szCs w:val="20"/>
        </w:rPr>
        <w:t xml:space="preserve"> graduate </w:t>
      </w:r>
      <w:r w:rsidR="00205C16">
        <w:rPr>
          <w:color w:val="211E1F"/>
          <w:sz w:val="20"/>
          <w:szCs w:val="20"/>
        </w:rPr>
        <w:t>semester</w:t>
      </w:r>
      <w:r>
        <w:rPr>
          <w:color w:val="211E1F"/>
          <w:sz w:val="20"/>
          <w:szCs w:val="20"/>
        </w:rPr>
        <w:t xml:space="preserve"> credits that were taken at another university with a grade of B or better. Courses must have been taken within the past two years. The </w:t>
      </w:r>
      <w:r w:rsidR="00D25B73">
        <w:rPr>
          <w:color w:val="211E1F"/>
          <w:sz w:val="20"/>
          <w:szCs w:val="20"/>
        </w:rPr>
        <w:t>MS in AI graduate director</w:t>
      </w:r>
      <w:r>
        <w:rPr>
          <w:color w:val="211E1F"/>
          <w:sz w:val="20"/>
          <w:szCs w:val="20"/>
        </w:rPr>
        <w:t xml:space="preserve"> will evaluate these proposals. Official transcripts </w:t>
      </w:r>
      <w:r w:rsidR="00C42951">
        <w:rPr>
          <w:color w:val="211E1F"/>
          <w:sz w:val="20"/>
          <w:szCs w:val="20"/>
        </w:rPr>
        <w:t xml:space="preserve">along with the syllabi of the transfer courses </w:t>
      </w:r>
      <w:r>
        <w:rPr>
          <w:color w:val="211E1F"/>
          <w:sz w:val="20"/>
          <w:szCs w:val="20"/>
        </w:rPr>
        <w:t xml:space="preserve">must be sent to:  </w:t>
      </w:r>
    </w:p>
    <w:p w14:paraId="50227AAB" w14:textId="77777777" w:rsidR="009F234E" w:rsidRDefault="009F234E">
      <w:pPr>
        <w:pStyle w:val="Default"/>
        <w:rPr>
          <w:color w:val="211E1F"/>
          <w:sz w:val="20"/>
          <w:szCs w:val="20"/>
        </w:rPr>
      </w:pPr>
    </w:p>
    <w:p w14:paraId="1A0C4B4E" w14:textId="77777777" w:rsidR="009564B6" w:rsidRDefault="009564B6">
      <w:pPr>
        <w:pStyle w:val="Default"/>
        <w:rPr>
          <w:color w:val="211E1F"/>
          <w:sz w:val="20"/>
          <w:szCs w:val="20"/>
        </w:rPr>
      </w:pPr>
      <w:r>
        <w:rPr>
          <w:color w:val="211E1F"/>
          <w:sz w:val="20"/>
          <w:szCs w:val="20"/>
        </w:rPr>
        <w:t xml:space="preserve">Graduate Enrollment Services  </w:t>
      </w:r>
    </w:p>
    <w:p w14:paraId="64B1A2A9" w14:textId="77777777" w:rsidR="009564B6" w:rsidRDefault="009564B6">
      <w:pPr>
        <w:pStyle w:val="Default"/>
        <w:rPr>
          <w:color w:val="211E1F"/>
          <w:sz w:val="20"/>
          <w:szCs w:val="20"/>
        </w:rPr>
      </w:pPr>
      <w:r>
        <w:rPr>
          <w:color w:val="211E1F"/>
          <w:sz w:val="20"/>
          <w:szCs w:val="20"/>
        </w:rPr>
        <w:t xml:space="preserve">Rochester Institute of Technology  </w:t>
      </w:r>
    </w:p>
    <w:p w14:paraId="0DBA177F" w14:textId="77777777" w:rsidR="009564B6" w:rsidRDefault="009564B6">
      <w:pPr>
        <w:pStyle w:val="Default"/>
        <w:rPr>
          <w:color w:val="211E1F"/>
          <w:sz w:val="20"/>
          <w:szCs w:val="20"/>
        </w:rPr>
      </w:pPr>
      <w:r>
        <w:rPr>
          <w:color w:val="211E1F"/>
          <w:sz w:val="20"/>
          <w:szCs w:val="20"/>
        </w:rPr>
        <w:t xml:space="preserve">Bausch &amp; Lomb Center  </w:t>
      </w:r>
    </w:p>
    <w:p w14:paraId="37241E68" w14:textId="77777777" w:rsidR="009564B6" w:rsidRDefault="009564B6">
      <w:pPr>
        <w:pStyle w:val="Default"/>
        <w:rPr>
          <w:color w:val="211E1F"/>
          <w:sz w:val="20"/>
          <w:szCs w:val="20"/>
        </w:rPr>
      </w:pPr>
      <w:r>
        <w:rPr>
          <w:color w:val="211E1F"/>
          <w:sz w:val="20"/>
          <w:szCs w:val="20"/>
        </w:rPr>
        <w:t xml:space="preserve">58 Lomb Memorial Drive  </w:t>
      </w:r>
    </w:p>
    <w:p w14:paraId="7FAF4941" w14:textId="77777777" w:rsidR="009564B6" w:rsidRDefault="009564B6">
      <w:pPr>
        <w:pStyle w:val="Default"/>
        <w:rPr>
          <w:color w:val="211E1F"/>
          <w:sz w:val="20"/>
          <w:szCs w:val="20"/>
        </w:rPr>
      </w:pPr>
      <w:r>
        <w:rPr>
          <w:color w:val="211E1F"/>
          <w:sz w:val="20"/>
          <w:szCs w:val="20"/>
        </w:rPr>
        <w:t xml:space="preserve">Rochester, New York  </w:t>
      </w:r>
    </w:p>
    <w:p w14:paraId="029A3BC7" w14:textId="77777777" w:rsidR="009564B6" w:rsidRDefault="009564B6">
      <w:pPr>
        <w:pStyle w:val="Default"/>
        <w:rPr>
          <w:color w:val="211E1F"/>
          <w:sz w:val="20"/>
          <w:szCs w:val="20"/>
        </w:rPr>
      </w:pPr>
      <w:r>
        <w:rPr>
          <w:color w:val="211E1F"/>
          <w:sz w:val="20"/>
          <w:szCs w:val="20"/>
        </w:rPr>
        <w:t xml:space="preserve">14623-5604 </w:t>
      </w:r>
    </w:p>
    <w:p w14:paraId="71F3E9D4" w14:textId="77777777" w:rsidR="009564B6" w:rsidRDefault="00000000">
      <w:pPr>
        <w:pStyle w:val="Default"/>
        <w:rPr>
          <w:color w:val="211E1F"/>
          <w:sz w:val="20"/>
          <w:szCs w:val="20"/>
        </w:rPr>
      </w:pPr>
      <w:hyperlink r:id="rId12" w:history="1">
        <w:r w:rsidR="009564B6">
          <w:rPr>
            <w:color w:val="0000FF"/>
            <w:sz w:val="20"/>
            <w:szCs w:val="20"/>
          </w:rPr>
          <w:t>gradinfo@rit.edu</w:t>
        </w:r>
      </w:hyperlink>
      <w:r w:rsidR="009564B6">
        <w:rPr>
          <w:i/>
          <w:iCs/>
          <w:color w:val="211E1F"/>
          <w:sz w:val="20"/>
          <w:szCs w:val="20"/>
        </w:rPr>
        <w:t xml:space="preserve"> </w:t>
      </w:r>
    </w:p>
    <w:p w14:paraId="355E4E20" w14:textId="77777777" w:rsidR="009564B6" w:rsidRDefault="00000000">
      <w:pPr>
        <w:pStyle w:val="Default"/>
        <w:rPr>
          <w:color w:val="211E1F"/>
          <w:sz w:val="20"/>
          <w:szCs w:val="20"/>
        </w:rPr>
      </w:pPr>
      <w:hyperlink r:id="rId13" w:history="1">
        <w:r w:rsidR="009564B6">
          <w:rPr>
            <w:color w:val="0000FF"/>
            <w:sz w:val="20"/>
            <w:szCs w:val="20"/>
          </w:rPr>
          <w:t>http://www.rit.edu</w:t>
        </w:r>
      </w:hyperlink>
      <w:r w:rsidR="009564B6">
        <w:rPr>
          <w:i/>
          <w:iCs/>
          <w:color w:val="211E1F"/>
          <w:sz w:val="20"/>
          <w:szCs w:val="20"/>
        </w:rPr>
        <w:t xml:space="preserve"> </w:t>
      </w:r>
    </w:p>
    <w:p w14:paraId="7DE7DF96" w14:textId="77777777" w:rsidR="009564B6" w:rsidRDefault="009564B6">
      <w:pPr>
        <w:pStyle w:val="Default"/>
        <w:rPr>
          <w:color w:val="8A9297"/>
          <w:sz w:val="20"/>
          <w:szCs w:val="20"/>
        </w:rPr>
      </w:pPr>
      <w:r>
        <w:rPr>
          <w:b/>
          <w:bCs/>
          <w:color w:val="8A9297"/>
          <w:sz w:val="20"/>
          <w:szCs w:val="20"/>
        </w:rPr>
        <w:t xml:space="preserve"> </w:t>
      </w:r>
    </w:p>
    <w:p w14:paraId="43798603" w14:textId="77777777" w:rsidR="009564B6" w:rsidRDefault="009564B6" w:rsidP="007F5B44">
      <w:pPr>
        <w:pStyle w:val="Default"/>
        <w:outlineLvl w:val="1"/>
        <w:rPr>
          <w:sz w:val="20"/>
          <w:szCs w:val="20"/>
        </w:rPr>
      </w:pPr>
      <w:bookmarkStart w:id="7" w:name="_Toc140591899"/>
      <w:r>
        <w:rPr>
          <w:b/>
          <w:bCs/>
          <w:sz w:val="20"/>
          <w:szCs w:val="20"/>
        </w:rPr>
        <w:t>GRE Scores</w:t>
      </w:r>
      <w:bookmarkEnd w:id="7"/>
      <w:r>
        <w:rPr>
          <w:b/>
          <w:bCs/>
          <w:sz w:val="20"/>
          <w:szCs w:val="20"/>
        </w:rPr>
        <w:t xml:space="preserve"> </w:t>
      </w:r>
    </w:p>
    <w:p w14:paraId="2816F922" w14:textId="77777777" w:rsidR="009564B6" w:rsidRDefault="009564B6">
      <w:pPr>
        <w:pStyle w:val="Default"/>
        <w:rPr>
          <w:sz w:val="20"/>
          <w:szCs w:val="20"/>
        </w:rPr>
      </w:pPr>
      <w:r>
        <w:rPr>
          <w:b/>
          <w:bCs/>
          <w:sz w:val="20"/>
          <w:szCs w:val="20"/>
        </w:rPr>
        <w:t xml:space="preserve"> </w:t>
      </w:r>
    </w:p>
    <w:p w14:paraId="1460513D" w14:textId="2A0F1FA1" w:rsidR="009564B6" w:rsidRDefault="009564B6">
      <w:pPr>
        <w:pStyle w:val="Default"/>
        <w:rPr>
          <w:color w:val="211E1F"/>
          <w:sz w:val="20"/>
          <w:szCs w:val="20"/>
        </w:rPr>
      </w:pPr>
      <w:r>
        <w:rPr>
          <w:color w:val="211E1F"/>
          <w:sz w:val="20"/>
          <w:szCs w:val="20"/>
        </w:rPr>
        <w:t xml:space="preserve">GRE scores are required from applicants whose undergraduate degrees are from </w:t>
      </w:r>
      <w:r w:rsidR="00340FB8">
        <w:rPr>
          <w:color w:val="211E1F"/>
          <w:sz w:val="20"/>
          <w:szCs w:val="20"/>
        </w:rPr>
        <w:t>institutions abroad</w:t>
      </w:r>
      <w:r>
        <w:rPr>
          <w:color w:val="211E1F"/>
          <w:sz w:val="20"/>
          <w:szCs w:val="20"/>
        </w:rPr>
        <w:t xml:space="preserve">. Other applicants may wish to include GRE scores to enhance their applications (e.g., when </w:t>
      </w:r>
      <w:r w:rsidR="00CA08A1">
        <w:rPr>
          <w:color w:val="211E1F"/>
          <w:sz w:val="20"/>
          <w:szCs w:val="20"/>
        </w:rPr>
        <w:t xml:space="preserve">the </w:t>
      </w:r>
      <w:r>
        <w:rPr>
          <w:color w:val="211E1F"/>
          <w:sz w:val="20"/>
          <w:szCs w:val="20"/>
        </w:rPr>
        <w:t xml:space="preserve">undergraduate GPA is less than 3.0). Official test results must be submitted to:  </w:t>
      </w:r>
    </w:p>
    <w:p w14:paraId="4E195A5D" w14:textId="77777777" w:rsidR="009564B6" w:rsidRDefault="009564B6">
      <w:pPr>
        <w:pStyle w:val="Default"/>
        <w:rPr>
          <w:color w:val="211E1F"/>
          <w:sz w:val="20"/>
          <w:szCs w:val="20"/>
        </w:rPr>
      </w:pPr>
      <w:r>
        <w:rPr>
          <w:b/>
          <w:bCs/>
          <w:color w:val="211E1F"/>
          <w:sz w:val="20"/>
          <w:szCs w:val="20"/>
        </w:rPr>
        <w:t xml:space="preserve"> </w:t>
      </w:r>
    </w:p>
    <w:p w14:paraId="3DAC8D62" w14:textId="77777777" w:rsidR="009564B6" w:rsidRDefault="009564B6">
      <w:pPr>
        <w:pStyle w:val="Default"/>
        <w:rPr>
          <w:color w:val="211E1F"/>
          <w:sz w:val="20"/>
          <w:szCs w:val="20"/>
        </w:rPr>
      </w:pPr>
      <w:r>
        <w:rPr>
          <w:color w:val="211E1F"/>
          <w:sz w:val="20"/>
          <w:szCs w:val="20"/>
        </w:rPr>
        <w:t xml:space="preserve">Graduate Enrollment Services  </w:t>
      </w:r>
    </w:p>
    <w:p w14:paraId="1FB8BC26" w14:textId="77777777" w:rsidR="009564B6" w:rsidRDefault="009564B6">
      <w:pPr>
        <w:pStyle w:val="Default"/>
        <w:rPr>
          <w:color w:val="211E1F"/>
          <w:sz w:val="20"/>
          <w:szCs w:val="20"/>
        </w:rPr>
      </w:pPr>
      <w:r>
        <w:rPr>
          <w:color w:val="211E1F"/>
          <w:sz w:val="20"/>
          <w:szCs w:val="20"/>
        </w:rPr>
        <w:t xml:space="preserve">Rochester Institute of Technology  </w:t>
      </w:r>
    </w:p>
    <w:p w14:paraId="0D16C597" w14:textId="77777777" w:rsidR="009564B6" w:rsidRDefault="009564B6">
      <w:pPr>
        <w:pStyle w:val="Default"/>
        <w:rPr>
          <w:color w:val="211E1F"/>
          <w:sz w:val="20"/>
          <w:szCs w:val="20"/>
        </w:rPr>
      </w:pPr>
      <w:r>
        <w:rPr>
          <w:color w:val="211E1F"/>
          <w:sz w:val="20"/>
          <w:szCs w:val="20"/>
        </w:rPr>
        <w:t xml:space="preserve">Bausch &amp; Lomb Center  </w:t>
      </w:r>
    </w:p>
    <w:p w14:paraId="3DA6E5C8" w14:textId="77777777" w:rsidR="009564B6" w:rsidRDefault="009564B6">
      <w:pPr>
        <w:pStyle w:val="Default"/>
        <w:rPr>
          <w:color w:val="211E1F"/>
          <w:sz w:val="20"/>
          <w:szCs w:val="20"/>
        </w:rPr>
      </w:pPr>
      <w:r>
        <w:rPr>
          <w:color w:val="211E1F"/>
          <w:sz w:val="20"/>
          <w:szCs w:val="20"/>
        </w:rPr>
        <w:t xml:space="preserve">58 Lomb Memorial Drive  </w:t>
      </w:r>
    </w:p>
    <w:p w14:paraId="46C9FEC6" w14:textId="77777777" w:rsidR="009564B6" w:rsidRDefault="009564B6">
      <w:pPr>
        <w:pStyle w:val="Default"/>
        <w:rPr>
          <w:color w:val="211E1F"/>
          <w:sz w:val="20"/>
          <w:szCs w:val="20"/>
        </w:rPr>
      </w:pPr>
      <w:r>
        <w:rPr>
          <w:color w:val="211E1F"/>
          <w:sz w:val="20"/>
          <w:szCs w:val="20"/>
        </w:rPr>
        <w:t xml:space="preserve">Rochester, New York  </w:t>
      </w:r>
    </w:p>
    <w:p w14:paraId="4E3FD8F5" w14:textId="77777777" w:rsidR="009564B6" w:rsidRDefault="009564B6">
      <w:pPr>
        <w:pStyle w:val="Default"/>
        <w:rPr>
          <w:sz w:val="20"/>
          <w:szCs w:val="20"/>
        </w:rPr>
      </w:pPr>
      <w:r>
        <w:rPr>
          <w:color w:val="211E1F"/>
          <w:sz w:val="20"/>
          <w:szCs w:val="20"/>
        </w:rPr>
        <w:t>14623-5604</w:t>
      </w:r>
      <w:r>
        <w:rPr>
          <w:b/>
          <w:bCs/>
          <w:sz w:val="20"/>
          <w:szCs w:val="20"/>
        </w:rPr>
        <w:t xml:space="preserve"> </w:t>
      </w:r>
    </w:p>
    <w:p w14:paraId="0272FF7B" w14:textId="77777777" w:rsidR="009564B6" w:rsidRDefault="00000000">
      <w:pPr>
        <w:pStyle w:val="Default"/>
        <w:rPr>
          <w:color w:val="211E1F"/>
          <w:sz w:val="20"/>
          <w:szCs w:val="20"/>
        </w:rPr>
      </w:pPr>
      <w:hyperlink r:id="rId14" w:history="1">
        <w:r w:rsidR="009564B6">
          <w:rPr>
            <w:color w:val="0000FF"/>
            <w:sz w:val="20"/>
            <w:szCs w:val="20"/>
          </w:rPr>
          <w:t>gradinfo@rit.edu</w:t>
        </w:r>
      </w:hyperlink>
      <w:r w:rsidR="009564B6">
        <w:rPr>
          <w:i/>
          <w:iCs/>
          <w:color w:val="211E1F"/>
          <w:sz w:val="20"/>
          <w:szCs w:val="20"/>
        </w:rPr>
        <w:t xml:space="preserve"> </w:t>
      </w:r>
    </w:p>
    <w:p w14:paraId="10BFC84F" w14:textId="77777777" w:rsidR="00205C16" w:rsidRDefault="00000000" w:rsidP="00205C16">
      <w:pPr>
        <w:pStyle w:val="Default"/>
        <w:rPr>
          <w:i/>
          <w:iCs/>
          <w:color w:val="211E1F"/>
          <w:sz w:val="20"/>
          <w:szCs w:val="20"/>
        </w:rPr>
      </w:pPr>
      <w:hyperlink r:id="rId15" w:history="1">
        <w:r w:rsidR="009564B6">
          <w:rPr>
            <w:color w:val="0000FF"/>
            <w:sz w:val="20"/>
            <w:szCs w:val="20"/>
          </w:rPr>
          <w:t>http://www.rit.edu</w:t>
        </w:r>
      </w:hyperlink>
      <w:r w:rsidR="009564B6">
        <w:rPr>
          <w:i/>
          <w:iCs/>
          <w:color w:val="211E1F"/>
          <w:sz w:val="20"/>
          <w:szCs w:val="20"/>
        </w:rPr>
        <w:t xml:space="preserve"> </w:t>
      </w:r>
    </w:p>
    <w:p w14:paraId="28744224" w14:textId="77777777" w:rsidR="00205C16" w:rsidRDefault="00205C16" w:rsidP="00205C16">
      <w:pPr>
        <w:pStyle w:val="Default"/>
        <w:rPr>
          <w:i/>
          <w:iCs/>
          <w:color w:val="211E1F"/>
          <w:sz w:val="20"/>
          <w:szCs w:val="20"/>
        </w:rPr>
      </w:pPr>
    </w:p>
    <w:p w14:paraId="0F1A157B" w14:textId="77777777" w:rsidR="009564B6" w:rsidRDefault="00205C16" w:rsidP="00205C16">
      <w:pPr>
        <w:pStyle w:val="Default"/>
        <w:rPr>
          <w:sz w:val="20"/>
          <w:szCs w:val="20"/>
        </w:rPr>
      </w:pPr>
      <w:r>
        <w:rPr>
          <w:b/>
          <w:bCs/>
          <w:sz w:val="20"/>
          <w:szCs w:val="20"/>
        </w:rPr>
        <w:t>T</w:t>
      </w:r>
      <w:r w:rsidR="009564B6">
        <w:rPr>
          <w:b/>
          <w:bCs/>
          <w:sz w:val="20"/>
          <w:szCs w:val="20"/>
        </w:rPr>
        <w:t xml:space="preserve">OEFL Scores </w:t>
      </w:r>
    </w:p>
    <w:p w14:paraId="76B6BE36" w14:textId="77777777" w:rsidR="009564B6" w:rsidRDefault="009564B6">
      <w:pPr>
        <w:pStyle w:val="Default"/>
        <w:rPr>
          <w:color w:val="211E1F"/>
          <w:sz w:val="20"/>
          <w:szCs w:val="20"/>
        </w:rPr>
      </w:pPr>
      <w:r>
        <w:rPr>
          <w:color w:val="211E1F"/>
          <w:sz w:val="20"/>
          <w:szCs w:val="20"/>
        </w:rPr>
        <w:t xml:space="preserve"> </w:t>
      </w:r>
    </w:p>
    <w:p w14:paraId="5D556604" w14:textId="4A1A9944" w:rsidR="00056D7F" w:rsidRPr="002350CE" w:rsidRDefault="004821C4" w:rsidP="002350CE">
      <w:pPr>
        <w:pStyle w:val="Default"/>
        <w:rPr>
          <w:sz w:val="20"/>
          <w:szCs w:val="20"/>
        </w:rPr>
      </w:pPr>
      <w:r>
        <w:rPr>
          <w:color w:val="211E1F"/>
          <w:sz w:val="20"/>
          <w:szCs w:val="20"/>
        </w:rPr>
        <w:t>English language testing scores, such as t</w:t>
      </w:r>
      <w:r w:rsidR="009564B6">
        <w:rPr>
          <w:color w:val="211E1F"/>
          <w:sz w:val="20"/>
          <w:szCs w:val="20"/>
        </w:rPr>
        <w:t xml:space="preserve">he </w:t>
      </w:r>
      <w:r w:rsidR="009564B6">
        <w:rPr>
          <w:i/>
          <w:iCs/>
          <w:color w:val="211E1F"/>
          <w:sz w:val="20"/>
          <w:szCs w:val="20"/>
        </w:rPr>
        <w:t xml:space="preserve">Test of English as a Foreign Language </w:t>
      </w:r>
      <w:r w:rsidR="009564B6">
        <w:rPr>
          <w:color w:val="211E1F"/>
          <w:sz w:val="20"/>
          <w:szCs w:val="20"/>
        </w:rPr>
        <w:t>(TOEFL) score</w:t>
      </w:r>
      <w:r w:rsidR="000A730E">
        <w:rPr>
          <w:color w:val="211E1F"/>
          <w:sz w:val="20"/>
          <w:szCs w:val="20"/>
        </w:rPr>
        <w:t>,</w:t>
      </w:r>
      <w:r w:rsidR="009564B6">
        <w:rPr>
          <w:color w:val="211E1F"/>
          <w:sz w:val="20"/>
          <w:szCs w:val="20"/>
        </w:rPr>
        <w:t xml:space="preserve"> is required for every applicant for whom English is not </w:t>
      </w:r>
      <w:r w:rsidR="000A730E">
        <w:rPr>
          <w:color w:val="211E1F"/>
          <w:sz w:val="20"/>
          <w:szCs w:val="20"/>
        </w:rPr>
        <w:t>their</w:t>
      </w:r>
      <w:r w:rsidR="009564B6">
        <w:rPr>
          <w:color w:val="211E1F"/>
          <w:sz w:val="20"/>
          <w:szCs w:val="20"/>
        </w:rPr>
        <w:t xml:space="preserve"> native language</w:t>
      </w:r>
      <w:r w:rsidR="00063D53">
        <w:rPr>
          <w:color w:val="211E1F"/>
          <w:sz w:val="20"/>
          <w:szCs w:val="20"/>
        </w:rPr>
        <w:t xml:space="preserve"> with a s</w:t>
      </w:r>
      <w:r w:rsidR="009564B6">
        <w:rPr>
          <w:color w:val="211E1F"/>
          <w:sz w:val="20"/>
          <w:szCs w:val="20"/>
        </w:rPr>
        <w:t xml:space="preserve">core of at least 88 on the internet-based test. Exceptions can be made for an applicant whose academic record is </w:t>
      </w:r>
      <w:r w:rsidR="007D4A89">
        <w:rPr>
          <w:color w:val="211E1F"/>
          <w:sz w:val="20"/>
          <w:szCs w:val="20"/>
        </w:rPr>
        <w:t>exceptionally</w:t>
      </w:r>
      <w:r w:rsidR="00DA43E8">
        <w:rPr>
          <w:color w:val="211E1F"/>
          <w:sz w:val="20"/>
          <w:szCs w:val="20"/>
        </w:rPr>
        <w:t xml:space="preserve"> </w:t>
      </w:r>
      <w:r w:rsidR="009564B6">
        <w:rPr>
          <w:color w:val="211E1F"/>
          <w:sz w:val="20"/>
          <w:szCs w:val="20"/>
        </w:rPr>
        <w:t xml:space="preserve">strong. Upon </w:t>
      </w:r>
      <w:r w:rsidR="009564B6">
        <w:rPr>
          <w:color w:val="211E1F"/>
          <w:sz w:val="20"/>
          <w:szCs w:val="20"/>
        </w:rPr>
        <w:lastRenderedPageBreak/>
        <w:t xml:space="preserve">arrival at RIT, students whose native language is not English may be required to take the </w:t>
      </w:r>
      <w:r w:rsidR="009564B6">
        <w:rPr>
          <w:i/>
          <w:iCs/>
          <w:color w:val="211E1F"/>
          <w:sz w:val="20"/>
          <w:szCs w:val="20"/>
        </w:rPr>
        <w:t>Michigan English Test</w:t>
      </w:r>
      <w:r w:rsidR="009564B6">
        <w:rPr>
          <w:color w:val="211E1F"/>
          <w:sz w:val="20"/>
          <w:szCs w:val="20"/>
        </w:rPr>
        <w:t xml:space="preserve"> and follow the recommendations of RIT’s English Language Center. </w:t>
      </w:r>
    </w:p>
    <w:p w14:paraId="01F41231" w14:textId="77777777" w:rsidR="001E6913" w:rsidRDefault="001E6913" w:rsidP="007F5B44">
      <w:pPr>
        <w:pStyle w:val="Default"/>
        <w:outlineLvl w:val="1"/>
        <w:rPr>
          <w:b/>
          <w:bCs/>
          <w:sz w:val="20"/>
          <w:szCs w:val="20"/>
        </w:rPr>
      </w:pPr>
    </w:p>
    <w:p w14:paraId="30379BF8" w14:textId="38DFEF82" w:rsidR="009564B6" w:rsidRDefault="009564B6" w:rsidP="007F5B44">
      <w:pPr>
        <w:pStyle w:val="Default"/>
        <w:outlineLvl w:val="1"/>
        <w:rPr>
          <w:sz w:val="20"/>
          <w:szCs w:val="20"/>
        </w:rPr>
      </w:pPr>
      <w:bookmarkStart w:id="8" w:name="_Toc140591900"/>
      <w:r>
        <w:rPr>
          <w:b/>
          <w:bCs/>
          <w:sz w:val="20"/>
          <w:szCs w:val="20"/>
        </w:rPr>
        <w:t>Financial Aid and Employment Opportunities</w:t>
      </w:r>
      <w:bookmarkEnd w:id="8"/>
      <w:r>
        <w:rPr>
          <w:b/>
          <w:bCs/>
          <w:sz w:val="20"/>
          <w:szCs w:val="20"/>
        </w:rPr>
        <w:t xml:space="preserve"> </w:t>
      </w:r>
    </w:p>
    <w:p w14:paraId="60673DE0" w14:textId="77777777" w:rsidR="009564B6" w:rsidRDefault="009564B6">
      <w:pPr>
        <w:pStyle w:val="Default"/>
        <w:rPr>
          <w:sz w:val="20"/>
          <w:szCs w:val="20"/>
        </w:rPr>
      </w:pPr>
      <w:r>
        <w:rPr>
          <w:b/>
          <w:bCs/>
          <w:sz w:val="20"/>
          <w:szCs w:val="20"/>
        </w:rPr>
        <w:t xml:space="preserve"> </w:t>
      </w:r>
    </w:p>
    <w:p w14:paraId="6135894A" w14:textId="77777777" w:rsidR="009564B6" w:rsidRDefault="009564B6">
      <w:pPr>
        <w:pStyle w:val="Default"/>
        <w:rPr>
          <w:color w:val="211E1F"/>
          <w:sz w:val="20"/>
          <w:szCs w:val="20"/>
        </w:rPr>
      </w:pPr>
      <w:r>
        <w:rPr>
          <w:color w:val="211E1F"/>
          <w:sz w:val="20"/>
          <w:szCs w:val="20"/>
        </w:rPr>
        <w:t xml:space="preserve">Information on tuition, registration student services, etc. can be found online at </w:t>
      </w:r>
      <w:hyperlink r:id="rId16" w:history="1">
        <w:r>
          <w:rPr>
            <w:i/>
            <w:iCs/>
            <w:color w:val="0000FF"/>
            <w:sz w:val="20"/>
            <w:szCs w:val="20"/>
          </w:rPr>
          <w:t>http://www.rit.edu/grad</w:t>
        </w:r>
      </w:hyperlink>
      <w:r>
        <w:rPr>
          <w:color w:val="211E1F"/>
          <w:sz w:val="20"/>
          <w:szCs w:val="20"/>
        </w:rPr>
        <w:t xml:space="preserve">. RIT offers various forms of financial aid for graduate students. </w:t>
      </w:r>
    </w:p>
    <w:p w14:paraId="5DE0C621" w14:textId="77777777" w:rsidR="009564B6" w:rsidRDefault="009564B6">
      <w:pPr>
        <w:pStyle w:val="Default"/>
        <w:rPr>
          <w:color w:val="211E1F"/>
          <w:sz w:val="20"/>
          <w:szCs w:val="20"/>
        </w:rPr>
      </w:pPr>
      <w:r>
        <w:rPr>
          <w:color w:val="211E1F"/>
          <w:sz w:val="20"/>
          <w:szCs w:val="20"/>
        </w:rPr>
        <w:t xml:space="preserve"> </w:t>
      </w:r>
    </w:p>
    <w:p w14:paraId="4F6F3D7E" w14:textId="3AA8E5C5" w:rsidR="002805D0" w:rsidRDefault="009564B6">
      <w:pPr>
        <w:pStyle w:val="Default"/>
        <w:rPr>
          <w:color w:val="211E1F"/>
          <w:sz w:val="20"/>
          <w:szCs w:val="20"/>
        </w:rPr>
      </w:pPr>
      <w:r>
        <w:rPr>
          <w:color w:val="211E1F"/>
          <w:sz w:val="20"/>
          <w:szCs w:val="20"/>
        </w:rPr>
        <w:t xml:space="preserve">The </w:t>
      </w:r>
      <w:r w:rsidR="002350CE">
        <w:rPr>
          <w:color w:val="211E1F"/>
          <w:sz w:val="20"/>
          <w:szCs w:val="20"/>
        </w:rPr>
        <w:t>School of Information</w:t>
      </w:r>
      <w:r>
        <w:rPr>
          <w:color w:val="211E1F"/>
          <w:sz w:val="20"/>
          <w:szCs w:val="20"/>
        </w:rPr>
        <w:t xml:space="preserve"> </w:t>
      </w:r>
      <w:r w:rsidR="00503D22">
        <w:rPr>
          <w:color w:val="211E1F"/>
          <w:sz w:val="20"/>
          <w:szCs w:val="20"/>
        </w:rPr>
        <w:t xml:space="preserve">(iSchool) </w:t>
      </w:r>
      <w:r>
        <w:rPr>
          <w:color w:val="211E1F"/>
          <w:sz w:val="20"/>
          <w:szCs w:val="20"/>
        </w:rPr>
        <w:t>awards partial tuition merit</w:t>
      </w:r>
      <w:r w:rsidR="00397038">
        <w:rPr>
          <w:color w:val="211E1F"/>
          <w:sz w:val="20"/>
          <w:szCs w:val="20"/>
        </w:rPr>
        <w:t>-based</w:t>
      </w:r>
      <w:r>
        <w:rPr>
          <w:color w:val="211E1F"/>
          <w:sz w:val="20"/>
          <w:szCs w:val="20"/>
        </w:rPr>
        <w:t xml:space="preserve"> scholarships each year. Merit</w:t>
      </w:r>
      <w:r w:rsidR="00A4094C">
        <w:rPr>
          <w:color w:val="211E1F"/>
          <w:sz w:val="20"/>
          <w:szCs w:val="20"/>
        </w:rPr>
        <w:t>-based</w:t>
      </w:r>
      <w:r>
        <w:rPr>
          <w:color w:val="211E1F"/>
          <w:sz w:val="20"/>
          <w:szCs w:val="20"/>
        </w:rPr>
        <w:t xml:space="preserve"> scholarships are based on the applicant’s application, including grades, courses taken, </w:t>
      </w:r>
      <w:r w:rsidR="00955CDC">
        <w:rPr>
          <w:color w:val="211E1F"/>
          <w:sz w:val="20"/>
          <w:szCs w:val="20"/>
        </w:rPr>
        <w:t>academic record</w:t>
      </w:r>
      <w:r>
        <w:rPr>
          <w:color w:val="211E1F"/>
          <w:sz w:val="20"/>
          <w:szCs w:val="20"/>
        </w:rPr>
        <w:t>, letters of recommendation</w:t>
      </w:r>
      <w:r w:rsidR="002B359D">
        <w:rPr>
          <w:color w:val="211E1F"/>
          <w:sz w:val="20"/>
          <w:szCs w:val="20"/>
        </w:rPr>
        <w:t>,</w:t>
      </w:r>
      <w:r>
        <w:rPr>
          <w:color w:val="211E1F"/>
          <w:sz w:val="20"/>
          <w:szCs w:val="20"/>
        </w:rPr>
        <w:t xml:space="preserve"> and GRE scores. </w:t>
      </w:r>
      <w:r w:rsidR="002805D0" w:rsidRPr="002805D0">
        <w:rPr>
          <w:color w:val="211E1F"/>
          <w:sz w:val="20"/>
          <w:szCs w:val="20"/>
        </w:rPr>
        <w:t xml:space="preserve">The continuation of this scholarship depends on maintaining good academic standing with at least </w:t>
      </w:r>
      <w:proofErr w:type="gramStart"/>
      <w:r w:rsidR="002805D0" w:rsidRPr="002805D0">
        <w:rPr>
          <w:color w:val="211E1F"/>
          <w:sz w:val="20"/>
          <w:szCs w:val="20"/>
        </w:rPr>
        <w:t>a  3.0</w:t>
      </w:r>
      <w:proofErr w:type="gramEnd"/>
      <w:r w:rsidR="002805D0" w:rsidRPr="002805D0">
        <w:rPr>
          <w:color w:val="211E1F"/>
          <w:sz w:val="20"/>
          <w:szCs w:val="20"/>
        </w:rPr>
        <w:t>/4.0 (B average) and adhering to RIT’s academic honesty expectations. The scholarship applies to credit-bearing courses.</w:t>
      </w:r>
    </w:p>
    <w:p w14:paraId="79B0662E" w14:textId="77777777" w:rsidR="0085681F" w:rsidRDefault="0085681F">
      <w:pPr>
        <w:pStyle w:val="Default"/>
        <w:rPr>
          <w:color w:val="211E1F"/>
          <w:sz w:val="20"/>
          <w:szCs w:val="20"/>
        </w:rPr>
      </w:pPr>
    </w:p>
    <w:p w14:paraId="7F4CEC9E" w14:textId="08BBD7E7" w:rsidR="009564B6" w:rsidRDefault="00503D22">
      <w:pPr>
        <w:pStyle w:val="Default"/>
        <w:rPr>
          <w:color w:val="211E1F"/>
          <w:sz w:val="20"/>
          <w:szCs w:val="20"/>
        </w:rPr>
      </w:pPr>
      <w:r>
        <w:rPr>
          <w:color w:val="211E1F"/>
          <w:sz w:val="20"/>
          <w:szCs w:val="20"/>
        </w:rPr>
        <w:t xml:space="preserve">In addition, iSchool </w:t>
      </w:r>
      <w:r w:rsidR="00205C16">
        <w:rPr>
          <w:color w:val="211E1F"/>
          <w:sz w:val="20"/>
          <w:szCs w:val="20"/>
        </w:rPr>
        <w:t>employs several graduate</w:t>
      </w:r>
      <w:r w:rsidR="009564B6">
        <w:rPr>
          <w:color w:val="211E1F"/>
          <w:sz w:val="20"/>
          <w:szCs w:val="20"/>
        </w:rPr>
        <w:t xml:space="preserve"> students. </w:t>
      </w:r>
      <w:r w:rsidR="00123AA7">
        <w:rPr>
          <w:color w:val="211E1F"/>
          <w:sz w:val="20"/>
          <w:szCs w:val="20"/>
        </w:rPr>
        <w:t>Positions</w:t>
      </w:r>
      <w:r w:rsidR="009564B6">
        <w:rPr>
          <w:color w:val="211E1F"/>
          <w:sz w:val="20"/>
          <w:szCs w:val="20"/>
        </w:rPr>
        <w:t xml:space="preserve"> </w:t>
      </w:r>
      <w:r w:rsidR="00226B8D">
        <w:rPr>
          <w:color w:val="211E1F"/>
          <w:sz w:val="20"/>
          <w:szCs w:val="20"/>
        </w:rPr>
        <w:t xml:space="preserve">may </w:t>
      </w:r>
      <w:r w:rsidR="009564B6">
        <w:rPr>
          <w:color w:val="211E1F"/>
          <w:sz w:val="20"/>
          <w:szCs w:val="20"/>
        </w:rPr>
        <w:t>offer a scholarship and</w:t>
      </w:r>
      <w:r w:rsidR="00226B8D">
        <w:rPr>
          <w:color w:val="211E1F"/>
          <w:sz w:val="20"/>
          <w:szCs w:val="20"/>
        </w:rPr>
        <w:t>/or</w:t>
      </w:r>
      <w:r w:rsidR="009564B6">
        <w:rPr>
          <w:color w:val="211E1F"/>
          <w:sz w:val="20"/>
          <w:szCs w:val="20"/>
        </w:rPr>
        <w:t xml:space="preserve"> provide an hourly wage based on hours of work.</w:t>
      </w:r>
      <w:r w:rsidR="0085681F">
        <w:rPr>
          <w:color w:val="211E1F"/>
          <w:sz w:val="20"/>
          <w:szCs w:val="20"/>
        </w:rPr>
        <w:t xml:space="preserve"> The amount depends on departmental needs and the applicant’s qualifications.</w:t>
      </w:r>
      <w:r w:rsidR="009564B6">
        <w:rPr>
          <w:color w:val="211E1F"/>
          <w:sz w:val="20"/>
          <w:szCs w:val="20"/>
        </w:rPr>
        <w:t xml:space="preserve"> We require very specific skills for these assignments as well </w:t>
      </w:r>
      <w:r w:rsidR="009564B6">
        <w:rPr>
          <w:sz w:val="20"/>
          <w:szCs w:val="20"/>
        </w:rPr>
        <w:t xml:space="preserve">as in-person interviews. We make </w:t>
      </w:r>
      <w:r w:rsidR="00966516">
        <w:rPr>
          <w:sz w:val="20"/>
          <w:szCs w:val="20"/>
        </w:rPr>
        <w:t>position</w:t>
      </w:r>
      <w:r w:rsidR="009564B6">
        <w:rPr>
          <w:sz w:val="20"/>
          <w:szCs w:val="20"/>
        </w:rPr>
        <w:t xml:space="preserve"> assignments </w:t>
      </w:r>
      <w:r w:rsidR="00AE4563">
        <w:rPr>
          <w:sz w:val="20"/>
          <w:szCs w:val="20"/>
        </w:rPr>
        <w:t>during</w:t>
      </w:r>
      <w:r w:rsidR="009564B6">
        <w:rPr>
          <w:sz w:val="20"/>
          <w:szCs w:val="20"/>
        </w:rPr>
        <w:t xml:space="preserve"> the </w:t>
      </w:r>
      <w:r w:rsidR="009564B6">
        <w:rPr>
          <w:color w:val="211E1F"/>
          <w:sz w:val="20"/>
          <w:szCs w:val="20"/>
        </w:rPr>
        <w:t xml:space="preserve">academic year for the following </w:t>
      </w:r>
      <w:r w:rsidR="0046400F">
        <w:rPr>
          <w:color w:val="211E1F"/>
          <w:sz w:val="20"/>
          <w:szCs w:val="20"/>
        </w:rPr>
        <w:t>f</w:t>
      </w:r>
      <w:r w:rsidR="00205C16">
        <w:rPr>
          <w:color w:val="211E1F"/>
          <w:sz w:val="20"/>
          <w:szCs w:val="20"/>
        </w:rPr>
        <w:t>all</w:t>
      </w:r>
      <w:r w:rsidR="0046400F">
        <w:rPr>
          <w:color w:val="211E1F"/>
          <w:sz w:val="20"/>
          <w:szCs w:val="20"/>
        </w:rPr>
        <w:t xml:space="preserve"> semester</w:t>
      </w:r>
      <w:r w:rsidR="009564B6">
        <w:rPr>
          <w:color w:val="211E1F"/>
          <w:sz w:val="20"/>
          <w:szCs w:val="20"/>
        </w:rPr>
        <w:t xml:space="preserve">, although openings may unexpectedly occur. If you wish to be considered, please make sure that we have received your full application by March 1st of the preceding school year. </w:t>
      </w:r>
    </w:p>
    <w:p w14:paraId="451E579E" w14:textId="351DCA7D" w:rsidR="009564B6" w:rsidRDefault="009564B6" w:rsidP="00EA4B47">
      <w:pPr>
        <w:pStyle w:val="Default"/>
        <w:tabs>
          <w:tab w:val="left" w:pos="2513"/>
        </w:tabs>
        <w:rPr>
          <w:color w:val="211E1F"/>
          <w:sz w:val="20"/>
          <w:szCs w:val="20"/>
        </w:rPr>
      </w:pPr>
      <w:r>
        <w:rPr>
          <w:color w:val="211E1F"/>
          <w:sz w:val="20"/>
          <w:szCs w:val="20"/>
        </w:rPr>
        <w:t xml:space="preserve"> </w:t>
      </w:r>
      <w:r w:rsidR="00EA4B47">
        <w:rPr>
          <w:color w:val="211E1F"/>
          <w:sz w:val="20"/>
          <w:szCs w:val="20"/>
        </w:rPr>
        <w:tab/>
      </w:r>
    </w:p>
    <w:p w14:paraId="381429BB" w14:textId="77777777" w:rsidR="009564B6" w:rsidRDefault="009564B6" w:rsidP="00BE7D04">
      <w:pPr>
        <w:pStyle w:val="Default"/>
        <w:numPr>
          <w:ilvl w:val="0"/>
          <w:numId w:val="3"/>
        </w:numPr>
        <w:spacing w:after="17"/>
        <w:rPr>
          <w:color w:val="211E1F"/>
          <w:sz w:val="20"/>
          <w:szCs w:val="20"/>
        </w:rPr>
      </w:pPr>
      <w:r>
        <w:rPr>
          <w:color w:val="211E1F"/>
          <w:sz w:val="20"/>
          <w:szCs w:val="20"/>
        </w:rPr>
        <w:t xml:space="preserve">Qualified graduate students may apply to be lab assistants and graders. </w:t>
      </w:r>
    </w:p>
    <w:p w14:paraId="7891C2E5" w14:textId="3A48812F" w:rsidR="009564B6" w:rsidRDefault="009564B6" w:rsidP="00BE7D04">
      <w:pPr>
        <w:pStyle w:val="Default"/>
        <w:numPr>
          <w:ilvl w:val="0"/>
          <w:numId w:val="3"/>
        </w:numPr>
        <w:rPr>
          <w:sz w:val="20"/>
          <w:szCs w:val="20"/>
        </w:rPr>
      </w:pPr>
      <w:r>
        <w:rPr>
          <w:color w:val="211E1F"/>
          <w:sz w:val="20"/>
          <w:szCs w:val="20"/>
        </w:rPr>
        <w:t xml:space="preserve">A student can earn </w:t>
      </w:r>
      <w:r w:rsidR="00D548F5">
        <w:rPr>
          <w:color w:val="211E1F"/>
          <w:sz w:val="20"/>
          <w:szCs w:val="20"/>
        </w:rPr>
        <w:t>income</w:t>
      </w:r>
      <w:r>
        <w:rPr>
          <w:color w:val="211E1F"/>
          <w:sz w:val="20"/>
          <w:szCs w:val="20"/>
        </w:rPr>
        <w:t xml:space="preserve"> each </w:t>
      </w:r>
      <w:r w:rsidR="00205C16">
        <w:rPr>
          <w:color w:val="211E1F"/>
          <w:sz w:val="20"/>
          <w:szCs w:val="20"/>
        </w:rPr>
        <w:t>semester</w:t>
      </w:r>
      <w:r>
        <w:rPr>
          <w:color w:val="211E1F"/>
          <w:sz w:val="20"/>
          <w:szCs w:val="20"/>
        </w:rPr>
        <w:t xml:space="preserve"> by working on campus. For more information visit the Office of Student Employment located in room 1350 in the University Services Center (USC), 585-475-2631 or visit </w:t>
      </w:r>
      <w:hyperlink r:id="rId17" w:history="1">
        <w:r>
          <w:rPr>
            <w:color w:val="0000FF"/>
            <w:sz w:val="20"/>
            <w:szCs w:val="20"/>
          </w:rPr>
          <w:t>http://www.rit.edu/emcs/seo</w:t>
        </w:r>
      </w:hyperlink>
      <w:r>
        <w:rPr>
          <w:color w:val="211E1F"/>
          <w:sz w:val="20"/>
          <w:szCs w:val="20"/>
        </w:rPr>
        <w:t xml:space="preserve">.  </w:t>
      </w:r>
    </w:p>
    <w:p w14:paraId="0AEED4D7" w14:textId="77777777" w:rsidR="009564B6" w:rsidRDefault="009564B6">
      <w:pPr>
        <w:pStyle w:val="Default"/>
        <w:rPr>
          <w:sz w:val="20"/>
          <w:szCs w:val="20"/>
        </w:rPr>
      </w:pPr>
    </w:p>
    <w:p w14:paraId="0767E326" w14:textId="77777777" w:rsidR="009564B6" w:rsidRDefault="009564B6">
      <w:pPr>
        <w:pStyle w:val="Default"/>
        <w:rPr>
          <w:sz w:val="20"/>
          <w:szCs w:val="20"/>
        </w:rPr>
      </w:pPr>
      <w:r>
        <w:rPr>
          <w:b/>
          <w:bCs/>
          <w:sz w:val="20"/>
          <w:szCs w:val="20"/>
        </w:rPr>
        <w:t xml:space="preserve"> </w:t>
      </w:r>
    </w:p>
    <w:p w14:paraId="3781CE45" w14:textId="2331F895" w:rsidR="009564B6" w:rsidRDefault="009564B6" w:rsidP="007F5B44">
      <w:pPr>
        <w:pStyle w:val="Default"/>
        <w:outlineLvl w:val="0"/>
        <w:rPr>
          <w:sz w:val="20"/>
          <w:szCs w:val="20"/>
        </w:rPr>
      </w:pPr>
      <w:bookmarkStart w:id="9" w:name="_Toc140591901"/>
      <w:r>
        <w:rPr>
          <w:b/>
          <w:bCs/>
          <w:color w:val="16365D"/>
          <w:sz w:val="44"/>
          <w:szCs w:val="44"/>
        </w:rPr>
        <w:t>Curriculum</w:t>
      </w:r>
      <w:bookmarkEnd w:id="9"/>
      <w:r>
        <w:rPr>
          <w:b/>
          <w:bCs/>
          <w:sz w:val="20"/>
          <w:szCs w:val="20"/>
        </w:rPr>
        <w:t xml:space="preserve"> </w:t>
      </w:r>
    </w:p>
    <w:p w14:paraId="09D30004" w14:textId="77777777" w:rsidR="009564B6" w:rsidRDefault="009564B6">
      <w:pPr>
        <w:pStyle w:val="Default"/>
        <w:rPr>
          <w:sz w:val="20"/>
          <w:szCs w:val="20"/>
        </w:rPr>
      </w:pPr>
      <w:r>
        <w:rPr>
          <w:b/>
          <w:bCs/>
          <w:sz w:val="20"/>
          <w:szCs w:val="20"/>
        </w:rPr>
        <w:t xml:space="preserve"> </w:t>
      </w:r>
    </w:p>
    <w:p w14:paraId="7EB44FD9" w14:textId="1E783110" w:rsidR="009564B6" w:rsidRDefault="009564B6">
      <w:pPr>
        <w:pStyle w:val="Default"/>
        <w:rPr>
          <w:color w:val="211E1F"/>
          <w:sz w:val="20"/>
          <w:szCs w:val="20"/>
        </w:rPr>
      </w:pPr>
      <w:r>
        <w:rPr>
          <w:color w:val="211E1F"/>
          <w:sz w:val="20"/>
          <w:szCs w:val="20"/>
        </w:rPr>
        <w:t xml:space="preserve">The </w:t>
      </w:r>
      <w:r w:rsidR="00191091">
        <w:rPr>
          <w:color w:val="211E1F"/>
          <w:sz w:val="20"/>
          <w:szCs w:val="20"/>
        </w:rPr>
        <w:t>MS in AI</w:t>
      </w:r>
      <w:r>
        <w:rPr>
          <w:color w:val="211E1F"/>
          <w:sz w:val="20"/>
          <w:szCs w:val="20"/>
        </w:rPr>
        <w:t xml:space="preserve"> program of study consists of </w:t>
      </w:r>
      <w:r w:rsidR="00625C6D">
        <w:rPr>
          <w:color w:val="211E1F"/>
          <w:sz w:val="20"/>
          <w:szCs w:val="20"/>
        </w:rPr>
        <w:t>30</w:t>
      </w:r>
      <w:r>
        <w:rPr>
          <w:color w:val="211E1F"/>
          <w:sz w:val="20"/>
          <w:szCs w:val="20"/>
        </w:rPr>
        <w:t xml:space="preserve"> credits. </w:t>
      </w:r>
      <w:r w:rsidR="00B40828">
        <w:rPr>
          <w:color w:val="211E1F"/>
          <w:sz w:val="20"/>
          <w:szCs w:val="20"/>
        </w:rPr>
        <w:t>At the end, you</w:t>
      </w:r>
      <w:r w:rsidR="00526FAE">
        <w:rPr>
          <w:color w:val="211E1F"/>
          <w:sz w:val="20"/>
          <w:szCs w:val="20"/>
        </w:rPr>
        <w:t xml:space="preserve"> will pursue </w:t>
      </w:r>
      <w:r w:rsidR="001F5A38">
        <w:rPr>
          <w:color w:val="211E1F"/>
          <w:sz w:val="20"/>
          <w:szCs w:val="20"/>
        </w:rPr>
        <w:t>a capstone</w:t>
      </w:r>
      <w:r w:rsidR="00526FAE">
        <w:rPr>
          <w:color w:val="211E1F"/>
          <w:sz w:val="20"/>
          <w:szCs w:val="20"/>
        </w:rPr>
        <w:t xml:space="preserve"> or </w:t>
      </w:r>
      <w:r w:rsidR="009A2B15">
        <w:rPr>
          <w:color w:val="211E1F"/>
          <w:sz w:val="20"/>
          <w:szCs w:val="20"/>
        </w:rPr>
        <w:t xml:space="preserve">a </w:t>
      </w:r>
      <w:r w:rsidR="00526FAE">
        <w:rPr>
          <w:color w:val="211E1F"/>
          <w:sz w:val="20"/>
          <w:szCs w:val="20"/>
        </w:rPr>
        <w:t>thesis.</w:t>
      </w:r>
    </w:p>
    <w:p w14:paraId="66683316" w14:textId="77777777" w:rsidR="009564B6" w:rsidRDefault="009564B6">
      <w:pPr>
        <w:pStyle w:val="Default"/>
        <w:rPr>
          <w:color w:val="211E1F"/>
          <w:sz w:val="20"/>
          <w:szCs w:val="20"/>
        </w:rPr>
      </w:pPr>
      <w:r>
        <w:rPr>
          <w:i/>
          <w:iCs/>
          <w:color w:val="211E1F"/>
          <w:sz w:val="20"/>
          <w:szCs w:val="20"/>
        </w:rPr>
        <w:t xml:space="preserve"> </w:t>
      </w:r>
    </w:p>
    <w:p w14:paraId="4BDEEAAE" w14:textId="4E790722" w:rsidR="00DC5E76" w:rsidRDefault="00DC5E76" w:rsidP="00DC5E76">
      <w:pPr>
        <w:pStyle w:val="Default"/>
        <w:outlineLvl w:val="1"/>
        <w:rPr>
          <w:color w:val="211E1F"/>
          <w:sz w:val="20"/>
          <w:szCs w:val="20"/>
        </w:rPr>
      </w:pPr>
      <w:bookmarkStart w:id="10" w:name="_Toc140591902"/>
      <w:r>
        <w:rPr>
          <w:b/>
          <w:bCs/>
          <w:color w:val="211E1F"/>
          <w:sz w:val="20"/>
          <w:szCs w:val="20"/>
        </w:rPr>
        <w:t>Bridge, Core, and Elective Courses and Culminating Experience</w:t>
      </w:r>
      <w:bookmarkEnd w:id="10"/>
    </w:p>
    <w:p w14:paraId="7AA2B245" w14:textId="77777777" w:rsidR="00725C61" w:rsidRDefault="00725C61">
      <w:pPr>
        <w:pStyle w:val="Default"/>
        <w:rPr>
          <w:i/>
          <w:iCs/>
          <w:color w:val="211E1F"/>
          <w:sz w:val="20"/>
          <w:szCs w:val="20"/>
        </w:rPr>
      </w:pPr>
    </w:p>
    <w:p w14:paraId="4BB6DB2B" w14:textId="4B79A52C" w:rsidR="001068FB" w:rsidRDefault="001068FB">
      <w:pPr>
        <w:pStyle w:val="Default"/>
        <w:rPr>
          <w:iCs/>
          <w:color w:val="211E1F"/>
          <w:sz w:val="20"/>
          <w:szCs w:val="20"/>
        </w:rPr>
      </w:pPr>
      <w:r>
        <w:rPr>
          <w:i/>
          <w:iCs/>
          <w:color w:val="211E1F"/>
          <w:sz w:val="20"/>
          <w:szCs w:val="20"/>
        </w:rPr>
        <w:t>Bridge Courses (0-2 summer courses</w:t>
      </w:r>
      <w:r w:rsidR="00201A18">
        <w:rPr>
          <w:i/>
          <w:iCs/>
          <w:color w:val="211E1F"/>
          <w:sz w:val="20"/>
          <w:szCs w:val="20"/>
        </w:rPr>
        <w:t>, as assigned</w:t>
      </w:r>
      <w:r>
        <w:rPr>
          <w:i/>
          <w:iCs/>
          <w:color w:val="211E1F"/>
          <w:sz w:val="20"/>
          <w:szCs w:val="20"/>
        </w:rPr>
        <w:t>)</w:t>
      </w:r>
      <w:r>
        <w:rPr>
          <w:i/>
          <w:iCs/>
          <w:color w:val="211E1F"/>
          <w:sz w:val="20"/>
          <w:szCs w:val="20"/>
        </w:rPr>
        <w:br/>
      </w:r>
    </w:p>
    <w:p w14:paraId="556A76E5" w14:textId="46CF07E8" w:rsidR="00EA21DC" w:rsidRPr="005C0058" w:rsidRDefault="00EA21DC">
      <w:pPr>
        <w:pStyle w:val="Default"/>
        <w:rPr>
          <w:iCs/>
          <w:color w:val="211E1F"/>
          <w:sz w:val="20"/>
          <w:szCs w:val="20"/>
        </w:rPr>
      </w:pPr>
      <w:r>
        <w:rPr>
          <w:iCs/>
          <w:color w:val="211E1F"/>
          <w:sz w:val="20"/>
          <w:szCs w:val="20"/>
        </w:rPr>
        <w:t xml:space="preserve">There are prerequisite skills a student must </w:t>
      </w:r>
      <w:r w:rsidR="001F42E2">
        <w:rPr>
          <w:iCs/>
          <w:color w:val="211E1F"/>
          <w:sz w:val="20"/>
          <w:szCs w:val="20"/>
        </w:rPr>
        <w:t>possess prior to</w:t>
      </w:r>
      <w:r>
        <w:rPr>
          <w:iCs/>
          <w:color w:val="211E1F"/>
          <w:sz w:val="20"/>
          <w:szCs w:val="20"/>
        </w:rPr>
        <w:t xml:space="preserve"> beginning the MS </w:t>
      </w:r>
      <w:r w:rsidR="001F42E2">
        <w:rPr>
          <w:iCs/>
          <w:color w:val="211E1F"/>
          <w:sz w:val="20"/>
          <w:szCs w:val="20"/>
        </w:rPr>
        <w:t xml:space="preserve">in </w:t>
      </w:r>
      <w:r w:rsidR="00A548B2">
        <w:rPr>
          <w:iCs/>
          <w:color w:val="211E1F"/>
          <w:sz w:val="20"/>
          <w:szCs w:val="20"/>
        </w:rPr>
        <w:t>AI</w:t>
      </w:r>
      <w:r>
        <w:rPr>
          <w:iCs/>
          <w:color w:val="211E1F"/>
          <w:sz w:val="20"/>
          <w:szCs w:val="20"/>
        </w:rPr>
        <w:t xml:space="preserve"> degree program. </w:t>
      </w:r>
      <w:r w:rsidR="008917A5">
        <w:rPr>
          <w:iCs/>
          <w:color w:val="211E1F"/>
          <w:sz w:val="20"/>
          <w:szCs w:val="20"/>
        </w:rPr>
        <w:t xml:space="preserve">Students who are admitted, but lack these skills, will be required to make up the </w:t>
      </w:r>
      <w:r w:rsidR="00916370">
        <w:rPr>
          <w:iCs/>
          <w:color w:val="211E1F"/>
          <w:sz w:val="20"/>
          <w:szCs w:val="20"/>
        </w:rPr>
        <w:t>prerequisite skills</w:t>
      </w:r>
      <w:r w:rsidR="008917A5">
        <w:rPr>
          <w:iCs/>
          <w:color w:val="211E1F"/>
          <w:sz w:val="20"/>
          <w:szCs w:val="20"/>
        </w:rPr>
        <w:t xml:space="preserve"> before beginning the degree program.</w:t>
      </w:r>
      <w:r w:rsidR="005C0058">
        <w:rPr>
          <w:iCs/>
          <w:color w:val="211E1F"/>
          <w:sz w:val="20"/>
          <w:szCs w:val="20"/>
        </w:rPr>
        <w:t xml:space="preserve"> </w:t>
      </w:r>
      <w:r w:rsidR="00DB43A9">
        <w:rPr>
          <w:iCs/>
          <w:color w:val="211E1F"/>
          <w:sz w:val="20"/>
          <w:szCs w:val="20"/>
        </w:rPr>
        <w:t>Example</w:t>
      </w:r>
      <w:r w:rsidR="00D1390C">
        <w:rPr>
          <w:iCs/>
          <w:color w:val="211E1F"/>
          <w:sz w:val="20"/>
          <w:szCs w:val="20"/>
        </w:rPr>
        <w:t xml:space="preserve">s </w:t>
      </w:r>
      <w:r>
        <w:rPr>
          <w:iCs/>
          <w:color w:val="211E1F"/>
          <w:sz w:val="20"/>
          <w:szCs w:val="20"/>
        </w:rPr>
        <w:t xml:space="preserve">are listed below. </w:t>
      </w:r>
    </w:p>
    <w:p w14:paraId="70600907" w14:textId="68C9EEE2" w:rsidR="00EA5DAB" w:rsidRDefault="00EA5DAB">
      <w:pPr>
        <w:pStyle w:val="Default"/>
        <w:rPr>
          <w:i/>
          <w:iCs/>
          <w:color w:val="211E1F"/>
          <w:sz w:val="20"/>
          <w:szCs w:val="20"/>
        </w:rPr>
      </w:pPr>
    </w:p>
    <w:p w14:paraId="2F474994" w14:textId="51EE1E39" w:rsidR="00EA21DC" w:rsidRPr="00F73A9B" w:rsidRDefault="002C6AFB" w:rsidP="00BE7D04">
      <w:pPr>
        <w:pStyle w:val="Default"/>
        <w:numPr>
          <w:ilvl w:val="0"/>
          <w:numId w:val="4"/>
        </w:numPr>
        <w:rPr>
          <w:color w:val="211E1F"/>
          <w:sz w:val="20"/>
          <w:szCs w:val="20"/>
        </w:rPr>
      </w:pPr>
      <w:r>
        <w:rPr>
          <w:color w:val="211E1F"/>
          <w:sz w:val="20"/>
          <w:szCs w:val="20"/>
        </w:rPr>
        <w:t>OOP</w:t>
      </w:r>
      <w:r w:rsidR="00AE2ABB">
        <w:rPr>
          <w:color w:val="211E1F"/>
          <w:sz w:val="20"/>
          <w:szCs w:val="20"/>
        </w:rPr>
        <w:t xml:space="preserve">, </w:t>
      </w:r>
      <w:r w:rsidR="00613D11">
        <w:rPr>
          <w:color w:val="211E1F"/>
          <w:sz w:val="20"/>
          <w:szCs w:val="20"/>
        </w:rPr>
        <w:t>data structure</w:t>
      </w:r>
      <w:r w:rsidR="00EC1CC9">
        <w:rPr>
          <w:color w:val="211E1F"/>
          <w:sz w:val="20"/>
          <w:szCs w:val="20"/>
        </w:rPr>
        <w:t>s</w:t>
      </w:r>
      <w:r w:rsidR="00BA0BCC">
        <w:rPr>
          <w:color w:val="211E1F"/>
          <w:sz w:val="20"/>
          <w:szCs w:val="20"/>
        </w:rPr>
        <w:t xml:space="preserve">, </w:t>
      </w:r>
      <w:r>
        <w:rPr>
          <w:color w:val="211E1F"/>
          <w:sz w:val="20"/>
          <w:szCs w:val="20"/>
        </w:rPr>
        <w:t>algorithms</w:t>
      </w:r>
      <w:r w:rsidR="004B1E7A">
        <w:rPr>
          <w:color w:val="211E1F"/>
          <w:sz w:val="20"/>
          <w:szCs w:val="20"/>
        </w:rPr>
        <w:tab/>
      </w:r>
      <w:r w:rsidR="004B1E7A">
        <w:rPr>
          <w:color w:val="211E1F"/>
          <w:sz w:val="20"/>
          <w:szCs w:val="20"/>
        </w:rPr>
        <w:tab/>
        <w:t xml:space="preserve">  </w:t>
      </w:r>
      <w:r w:rsidR="00E865EA">
        <w:rPr>
          <w:color w:val="211E1F"/>
          <w:sz w:val="20"/>
          <w:szCs w:val="20"/>
        </w:rPr>
        <w:t xml:space="preserve"> </w:t>
      </w:r>
      <w:r w:rsidR="00916EA3" w:rsidRPr="006C7AA9">
        <w:rPr>
          <w:color w:val="211E1F"/>
          <w:sz w:val="20"/>
          <w:szCs w:val="20"/>
        </w:rPr>
        <w:t xml:space="preserve">ISCH 620 Graduate </w:t>
      </w:r>
      <w:r w:rsidR="007A01B2">
        <w:rPr>
          <w:color w:val="211E1F"/>
          <w:sz w:val="20"/>
          <w:szCs w:val="20"/>
        </w:rPr>
        <w:t>Intro</w:t>
      </w:r>
      <w:r w:rsidR="009949F6">
        <w:rPr>
          <w:color w:val="211E1F"/>
          <w:sz w:val="20"/>
          <w:szCs w:val="20"/>
        </w:rPr>
        <w:t>.</w:t>
      </w:r>
      <w:r w:rsidR="00916EA3" w:rsidRPr="006C7AA9">
        <w:rPr>
          <w:color w:val="211E1F"/>
          <w:sz w:val="20"/>
          <w:szCs w:val="20"/>
        </w:rPr>
        <w:t xml:space="preserve"> to Programming </w:t>
      </w:r>
      <w:r w:rsidR="00AE3A02">
        <w:rPr>
          <w:color w:val="211E1F"/>
          <w:sz w:val="20"/>
          <w:szCs w:val="20"/>
        </w:rPr>
        <w:t>with</w:t>
      </w:r>
      <w:r w:rsidR="00916EA3" w:rsidRPr="006C7AA9">
        <w:rPr>
          <w:color w:val="211E1F"/>
          <w:sz w:val="20"/>
          <w:szCs w:val="20"/>
        </w:rPr>
        <w:t xml:space="preserve"> Data </w:t>
      </w:r>
    </w:p>
    <w:p w14:paraId="60B9687F" w14:textId="361AC0F9" w:rsidR="00716EC8" w:rsidRPr="00DF4006" w:rsidRDefault="00DB2AC4" w:rsidP="00E36173">
      <w:pPr>
        <w:pStyle w:val="Default"/>
        <w:numPr>
          <w:ilvl w:val="0"/>
          <w:numId w:val="4"/>
        </w:numPr>
        <w:rPr>
          <w:color w:val="211E1F"/>
          <w:sz w:val="18"/>
          <w:szCs w:val="18"/>
        </w:rPr>
      </w:pPr>
      <w:r>
        <w:rPr>
          <w:color w:val="211E1F"/>
          <w:sz w:val="20"/>
          <w:szCs w:val="20"/>
        </w:rPr>
        <w:t xml:space="preserve">Calculus, </w:t>
      </w:r>
      <w:r w:rsidR="00887918">
        <w:rPr>
          <w:color w:val="211E1F"/>
          <w:sz w:val="20"/>
          <w:szCs w:val="20"/>
        </w:rPr>
        <w:t>statistics</w:t>
      </w:r>
      <w:r>
        <w:rPr>
          <w:color w:val="211E1F"/>
          <w:sz w:val="20"/>
          <w:szCs w:val="20"/>
        </w:rPr>
        <w:t xml:space="preserve">, </w:t>
      </w:r>
      <w:r w:rsidR="00721AEB">
        <w:rPr>
          <w:color w:val="211E1F"/>
          <w:sz w:val="20"/>
          <w:szCs w:val="20"/>
        </w:rPr>
        <w:t>matrix</w:t>
      </w:r>
      <w:r w:rsidR="00E865EA">
        <w:rPr>
          <w:color w:val="211E1F"/>
          <w:sz w:val="20"/>
          <w:szCs w:val="20"/>
        </w:rPr>
        <w:t>/</w:t>
      </w:r>
      <w:r w:rsidR="00FB358C">
        <w:rPr>
          <w:color w:val="211E1F"/>
          <w:sz w:val="20"/>
          <w:szCs w:val="20"/>
        </w:rPr>
        <w:t>discrete</w:t>
      </w:r>
      <w:r w:rsidR="00E865EA">
        <w:rPr>
          <w:color w:val="211E1F"/>
          <w:sz w:val="20"/>
          <w:szCs w:val="20"/>
        </w:rPr>
        <w:t xml:space="preserve"> theory</w:t>
      </w:r>
      <w:r w:rsidR="00281ED7">
        <w:rPr>
          <w:color w:val="211E1F"/>
          <w:sz w:val="20"/>
          <w:szCs w:val="20"/>
        </w:rPr>
        <w:t xml:space="preserve"> </w:t>
      </w:r>
      <w:r w:rsidR="00BA0BCC">
        <w:rPr>
          <w:color w:val="211E1F"/>
          <w:sz w:val="20"/>
          <w:szCs w:val="20"/>
        </w:rPr>
        <w:t xml:space="preserve">  </w:t>
      </w:r>
      <w:r w:rsidR="00916EA3">
        <w:rPr>
          <w:color w:val="211E1F"/>
          <w:sz w:val="20"/>
          <w:szCs w:val="20"/>
        </w:rPr>
        <w:t>MATH 620 Introductory Mathematics for AI</w:t>
      </w:r>
      <w:r w:rsidR="00B40828" w:rsidRPr="00E36173">
        <w:rPr>
          <w:color w:val="211E1F"/>
          <w:sz w:val="20"/>
          <w:szCs w:val="20"/>
        </w:rPr>
        <w:br/>
      </w:r>
    </w:p>
    <w:p w14:paraId="4AF418C4" w14:textId="47499BE4" w:rsidR="00EA21DC" w:rsidRPr="00CD44FD" w:rsidRDefault="00716EC8" w:rsidP="00CD44FD">
      <w:pPr>
        <w:pStyle w:val="Default"/>
        <w:ind w:left="360"/>
        <w:rPr>
          <w:color w:val="211E1F"/>
          <w:sz w:val="16"/>
          <w:szCs w:val="16"/>
        </w:rPr>
      </w:pPr>
      <w:r>
        <w:rPr>
          <w:color w:val="211E1F"/>
          <w:sz w:val="16"/>
          <w:szCs w:val="16"/>
        </w:rPr>
        <w:t>NOTE</w:t>
      </w:r>
      <w:r w:rsidR="00B40828">
        <w:rPr>
          <w:color w:val="211E1F"/>
          <w:sz w:val="16"/>
          <w:szCs w:val="16"/>
        </w:rPr>
        <w:t xml:space="preserve"> 1</w:t>
      </w:r>
      <w:r>
        <w:rPr>
          <w:color w:val="211E1F"/>
          <w:sz w:val="16"/>
          <w:szCs w:val="16"/>
        </w:rPr>
        <w:t xml:space="preserve">: </w:t>
      </w:r>
      <w:r w:rsidR="00563740" w:rsidRPr="00F91511">
        <w:rPr>
          <w:color w:val="211E1F"/>
          <w:sz w:val="16"/>
          <w:szCs w:val="16"/>
        </w:rPr>
        <w:t xml:space="preserve">Depending on area, multiple courses may be expected (e.g., </w:t>
      </w:r>
      <w:r w:rsidR="002C7314" w:rsidRPr="00F91511">
        <w:rPr>
          <w:color w:val="211E1F"/>
          <w:sz w:val="16"/>
          <w:szCs w:val="16"/>
        </w:rPr>
        <w:t>programming</w:t>
      </w:r>
      <w:r w:rsidR="00BA0BCC">
        <w:rPr>
          <w:color w:val="211E1F"/>
          <w:sz w:val="16"/>
          <w:szCs w:val="16"/>
        </w:rPr>
        <w:t>, calculus</w:t>
      </w:r>
      <w:r w:rsidR="00563740" w:rsidRPr="00F91511">
        <w:rPr>
          <w:color w:val="211E1F"/>
          <w:sz w:val="16"/>
          <w:szCs w:val="16"/>
        </w:rPr>
        <w:t>)</w:t>
      </w:r>
      <w:r>
        <w:rPr>
          <w:color w:val="211E1F"/>
          <w:sz w:val="16"/>
          <w:szCs w:val="16"/>
        </w:rPr>
        <w:t>.</w:t>
      </w:r>
      <w:r w:rsidR="00F91511">
        <w:rPr>
          <w:color w:val="211E1F"/>
          <w:sz w:val="16"/>
          <w:szCs w:val="16"/>
        </w:rPr>
        <w:t xml:space="preserve"> </w:t>
      </w:r>
      <w:r w:rsidR="00A8585E">
        <w:rPr>
          <w:color w:val="211E1F"/>
          <w:sz w:val="16"/>
          <w:szCs w:val="16"/>
        </w:rPr>
        <w:t>Contact</w:t>
      </w:r>
      <w:r w:rsidR="00F91511" w:rsidRPr="00E373DE">
        <w:rPr>
          <w:color w:val="211E1F"/>
          <w:sz w:val="16"/>
          <w:szCs w:val="16"/>
        </w:rPr>
        <w:t xml:space="preserve"> </w:t>
      </w:r>
      <w:r w:rsidR="00324DDB">
        <w:rPr>
          <w:color w:val="211E1F"/>
          <w:sz w:val="16"/>
          <w:szCs w:val="16"/>
        </w:rPr>
        <w:t>the</w:t>
      </w:r>
      <w:r w:rsidR="00F91511" w:rsidRPr="00E373DE">
        <w:rPr>
          <w:color w:val="211E1F"/>
          <w:sz w:val="16"/>
          <w:szCs w:val="16"/>
        </w:rPr>
        <w:t xml:space="preserve"> </w:t>
      </w:r>
      <w:proofErr w:type="spellStart"/>
      <w:r w:rsidR="00A8585E">
        <w:rPr>
          <w:color w:val="211E1F"/>
          <w:sz w:val="16"/>
          <w:szCs w:val="16"/>
        </w:rPr>
        <w:t>gradute</w:t>
      </w:r>
      <w:proofErr w:type="spellEnd"/>
      <w:r w:rsidR="00A8585E">
        <w:rPr>
          <w:color w:val="211E1F"/>
          <w:sz w:val="16"/>
          <w:szCs w:val="16"/>
        </w:rPr>
        <w:t xml:space="preserve"> program director</w:t>
      </w:r>
      <w:r w:rsidR="00F91511">
        <w:rPr>
          <w:color w:val="211E1F"/>
          <w:sz w:val="16"/>
          <w:szCs w:val="16"/>
        </w:rPr>
        <w:t>.</w:t>
      </w:r>
      <w:r w:rsidR="00E373DE">
        <w:rPr>
          <w:color w:val="211E1F"/>
          <w:sz w:val="16"/>
          <w:szCs w:val="16"/>
        </w:rPr>
        <w:br/>
      </w:r>
    </w:p>
    <w:p w14:paraId="1166E8E1" w14:textId="2A6603A0" w:rsidR="009564B6" w:rsidRDefault="002447CB">
      <w:pPr>
        <w:pStyle w:val="Default"/>
        <w:rPr>
          <w:color w:val="211E1F"/>
          <w:sz w:val="20"/>
          <w:szCs w:val="20"/>
        </w:rPr>
      </w:pPr>
      <w:r>
        <w:rPr>
          <w:i/>
          <w:iCs/>
          <w:color w:val="211E1F"/>
          <w:sz w:val="20"/>
          <w:szCs w:val="20"/>
        </w:rPr>
        <w:t xml:space="preserve">Core </w:t>
      </w:r>
      <w:r w:rsidR="009564B6">
        <w:rPr>
          <w:i/>
          <w:iCs/>
          <w:color w:val="211E1F"/>
          <w:sz w:val="20"/>
          <w:szCs w:val="20"/>
        </w:rPr>
        <w:t xml:space="preserve">Courses: </w:t>
      </w:r>
    </w:p>
    <w:p w14:paraId="3400B2C4" w14:textId="77777777" w:rsidR="009564B6" w:rsidRDefault="009564B6">
      <w:pPr>
        <w:pStyle w:val="Default"/>
        <w:rPr>
          <w:color w:val="211E1F"/>
          <w:sz w:val="20"/>
          <w:szCs w:val="20"/>
        </w:rPr>
      </w:pPr>
      <w:r>
        <w:rPr>
          <w:i/>
          <w:iCs/>
          <w:color w:val="211E1F"/>
          <w:sz w:val="20"/>
          <w:szCs w:val="20"/>
        </w:rPr>
        <w:t xml:space="preserve"> </w:t>
      </w:r>
    </w:p>
    <w:p w14:paraId="36A934A0" w14:textId="5B6C296C" w:rsidR="00152293"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610 Fundamentals of Artificial Intelligence </w:t>
      </w:r>
      <w:r>
        <w:rPr>
          <w:color w:val="211E1F"/>
          <w:sz w:val="20"/>
          <w:szCs w:val="20"/>
        </w:rPr>
        <w:t>-- 3 credits</w:t>
      </w:r>
    </w:p>
    <w:p w14:paraId="1454C06F" w14:textId="00A1185C" w:rsidR="00152293"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620 Mathematical Methods for Artificial Intelligence </w:t>
      </w:r>
      <w:r>
        <w:rPr>
          <w:color w:val="211E1F"/>
          <w:sz w:val="20"/>
          <w:szCs w:val="20"/>
        </w:rPr>
        <w:t>-- 3 credits</w:t>
      </w:r>
    </w:p>
    <w:p w14:paraId="126721CB" w14:textId="35002909" w:rsidR="00152293"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700 Ethics of Artificial Intelligence </w:t>
      </w:r>
      <w:r>
        <w:rPr>
          <w:color w:val="211E1F"/>
          <w:sz w:val="20"/>
          <w:szCs w:val="20"/>
        </w:rPr>
        <w:t>-- 3 credits</w:t>
      </w:r>
    </w:p>
    <w:p w14:paraId="19881674" w14:textId="59A464B6" w:rsidR="00152293"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710 Fundamentals of Machine Learning </w:t>
      </w:r>
      <w:r>
        <w:rPr>
          <w:color w:val="211E1F"/>
          <w:sz w:val="20"/>
          <w:szCs w:val="20"/>
        </w:rPr>
        <w:t>-- 3 credits</w:t>
      </w:r>
    </w:p>
    <w:p w14:paraId="5F9CB362" w14:textId="48E39413" w:rsidR="009564B6" w:rsidRPr="00152293" w:rsidRDefault="00152293" w:rsidP="00152293">
      <w:pPr>
        <w:pStyle w:val="Default"/>
        <w:numPr>
          <w:ilvl w:val="0"/>
          <w:numId w:val="4"/>
        </w:numPr>
        <w:rPr>
          <w:color w:val="211E1F"/>
          <w:sz w:val="20"/>
          <w:szCs w:val="20"/>
        </w:rPr>
      </w:pPr>
      <w:r w:rsidRPr="00152293">
        <w:rPr>
          <w:color w:val="211E1F"/>
          <w:sz w:val="20"/>
          <w:szCs w:val="20"/>
        </w:rPr>
        <w:t>IDAI</w:t>
      </w:r>
      <w:r w:rsidR="00F40869">
        <w:rPr>
          <w:color w:val="211E1F"/>
          <w:sz w:val="20"/>
          <w:szCs w:val="20"/>
        </w:rPr>
        <w:t xml:space="preserve"> </w:t>
      </w:r>
      <w:r w:rsidRPr="00152293">
        <w:rPr>
          <w:color w:val="211E1F"/>
          <w:sz w:val="20"/>
          <w:szCs w:val="20"/>
        </w:rPr>
        <w:t xml:space="preserve">720 Research Methods for Artificial Intelligence </w:t>
      </w:r>
      <w:r>
        <w:rPr>
          <w:color w:val="211E1F"/>
          <w:sz w:val="20"/>
          <w:szCs w:val="20"/>
        </w:rPr>
        <w:t>-- 3 credits</w:t>
      </w:r>
      <w:r w:rsidR="00441C69" w:rsidRPr="00152293">
        <w:rPr>
          <w:color w:val="211E1F"/>
          <w:sz w:val="20"/>
          <w:szCs w:val="20"/>
        </w:rPr>
        <w:br/>
      </w:r>
    </w:p>
    <w:p w14:paraId="7D6ECC60" w14:textId="76A36759" w:rsidR="0010557F" w:rsidRDefault="0010557F" w:rsidP="0010557F">
      <w:pPr>
        <w:pStyle w:val="Default"/>
        <w:rPr>
          <w:i/>
          <w:iCs/>
          <w:color w:val="211E1F"/>
          <w:sz w:val="20"/>
          <w:szCs w:val="20"/>
        </w:rPr>
      </w:pPr>
      <w:r>
        <w:rPr>
          <w:i/>
          <w:iCs/>
          <w:color w:val="211E1F"/>
          <w:sz w:val="20"/>
          <w:szCs w:val="20"/>
        </w:rPr>
        <w:t>Electiv</w:t>
      </w:r>
      <w:r w:rsidR="00566A18">
        <w:rPr>
          <w:i/>
          <w:iCs/>
          <w:color w:val="211E1F"/>
          <w:sz w:val="20"/>
          <w:szCs w:val="20"/>
        </w:rPr>
        <w:t>e Courses</w:t>
      </w:r>
      <w:r w:rsidR="00C8716F">
        <w:rPr>
          <w:i/>
          <w:iCs/>
          <w:color w:val="211E1F"/>
          <w:sz w:val="20"/>
          <w:szCs w:val="20"/>
        </w:rPr>
        <w:t xml:space="preserve"> (choose 3</w:t>
      </w:r>
      <w:r w:rsidR="007E56A5">
        <w:rPr>
          <w:i/>
          <w:iCs/>
          <w:color w:val="211E1F"/>
          <w:sz w:val="20"/>
          <w:szCs w:val="20"/>
        </w:rPr>
        <w:t xml:space="preserve"> or 4</w:t>
      </w:r>
      <w:r w:rsidR="00C8716F">
        <w:rPr>
          <w:i/>
          <w:iCs/>
          <w:color w:val="211E1F"/>
          <w:sz w:val="20"/>
          <w:szCs w:val="20"/>
        </w:rPr>
        <w:t>)</w:t>
      </w:r>
    </w:p>
    <w:p w14:paraId="4752EA63" w14:textId="77777777" w:rsidR="003E1A7E" w:rsidRDefault="003E1A7E" w:rsidP="003E1A7E">
      <w:pPr>
        <w:pStyle w:val="Heading4"/>
        <w:shd w:val="clear" w:color="auto" w:fill="FFFFFF"/>
        <w:rPr>
          <w:iCs w:val="0"/>
          <w:color w:val="211E1F"/>
          <w:sz w:val="20"/>
          <w:szCs w:val="20"/>
        </w:rPr>
      </w:pPr>
    </w:p>
    <w:p w14:paraId="57FEF46E" w14:textId="7AB5DA9D" w:rsidR="00E62592" w:rsidRPr="00E62592" w:rsidRDefault="00E62592" w:rsidP="00E62592">
      <w:pPr>
        <w:pStyle w:val="Default"/>
        <w:rPr>
          <w:color w:val="211E1F"/>
          <w:sz w:val="20"/>
          <w:szCs w:val="20"/>
        </w:rPr>
      </w:pPr>
      <w:r w:rsidRPr="009F234E">
        <w:rPr>
          <w:color w:val="211E1F"/>
          <w:sz w:val="20"/>
          <w:szCs w:val="20"/>
        </w:rPr>
        <w:t xml:space="preserve">Students matriculated in this degree will complete three elective courses in the thesis option (9 credits) or four elective courses in the capstone option (12 credits). </w:t>
      </w:r>
      <w:r w:rsidR="00440EC0">
        <w:rPr>
          <w:color w:val="211E1F"/>
          <w:sz w:val="20"/>
          <w:szCs w:val="20"/>
        </w:rPr>
        <w:br/>
      </w:r>
    </w:p>
    <w:p w14:paraId="7B616E29" w14:textId="0A8A8444" w:rsidR="00F07367" w:rsidRDefault="009F234E" w:rsidP="00440EC0">
      <w:pPr>
        <w:pStyle w:val="Default"/>
        <w:rPr>
          <w:iCs/>
          <w:color w:val="211E1F"/>
          <w:sz w:val="20"/>
          <w:szCs w:val="20"/>
        </w:rPr>
      </w:pPr>
      <w:r>
        <w:rPr>
          <w:iCs/>
          <w:color w:val="211E1F"/>
          <w:sz w:val="20"/>
          <w:szCs w:val="20"/>
        </w:rPr>
        <w:t>Approved elective</w:t>
      </w:r>
      <w:r w:rsidR="0010557F">
        <w:rPr>
          <w:iCs/>
          <w:color w:val="211E1F"/>
          <w:sz w:val="20"/>
          <w:szCs w:val="20"/>
        </w:rPr>
        <w:t xml:space="preserve"> courses </w:t>
      </w:r>
      <w:r>
        <w:rPr>
          <w:iCs/>
          <w:color w:val="211E1F"/>
          <w:sz w:val="20"/>
          <w:szCs w:val="20"/>
        </w:rPr>
        <w:t>are on the MS in AI website</w:t>
      </w:r>
      <w:r w:rsidR="00846F74">
        <w:rPr>
          <w:iCs/>
          <w:color w:val="211E1F"/>
          <w:sz w:val="20"/>
          <w:szCs w:val="20"/>
        </w:rPr>
        <w:t>, grouped under six themes</w:t>
      </w:r>
      <w:r>
        <w:rPr>
          <w:iCs/>
          <w:color w:val="211E1F"/>
          <w:sz w:val="20"/>
          <w:szCs w:val="20"/>
        </w:rPr>
        <w:t>:</w:t>
      </w:r>
      <w:r w:rsidR="003E1A7E">
        <w:rPr>
          <w:iCs/>
          <w:color w:val="211E1F"/>
          <w:sz w:val="20"/>
          <w:szCs w:val="20"/>
        </w:rPr>
        <w:t xml:space="preserve"> </w:t>
      </w:r>
      <w:r w:rsidR="005F08D4">
        <w:rPr>
          <w:i/>
          <w:color w:val="211E1F"/>
          <w:sz w:val="20"/>
          <w:szCs w:val="20"/>
        </w:rPr>
        <w:t>m</w:t>
      </w:r>
      <w:r w:rsidR="003E1A7E" w:rsidRPr="00D41331">
        <w:rPr>
          <w:i/>
          <w:color w:val="211E1F"/>
          <w:sz w:val="20"/>
          <w:szCs w:val="20"/>
        </w:rPr>
        <w:t xml:space="preserve">achine Learning, </w:t>
      </w:r>
      <w:r w:rsidR="005F08D4">
        <w:rPr>
          <w:i/>
          <w:color w:val="211E1F"/>
          <w:sz w:val="20"/>
          <w:szCs w:val="20"/>
        </w:rPr>
        <w:t>n</w:t>
      </w:r>
      <w:r w:rsidR="003E1A7E" w:rsidRPr="00D41331">
        <w:rPr>
          <w:i/>
          <w:color w:val="211E1F"/>
          <w:sz w:val="20"/>
          <w:szCs w:val="20"/>
        </w:rPr>
        <w:t xml:space="preserve">atural </w:t>
      </w:r>
      <w:r w:rsidR="005F08D4">
        <w:rPr>
          <w:i/>
          <w:color w:val="211E1F"/>
          <w:sz w:val="20"/>
          <w:szCs w:val="20"/>
        </w:rPr>
        <w:t>l</w:t>
      </w:r>
      <w:r w:rsidR="003E1A7E" w:rsidRPr="00D41331">
        <w:rPr>
          <w:i/>
          <w:color w:val="211E1F"/>
          <w:sz w:val="20"/>
          <w:szCs w:val="20"/>
        </w:rPr>
        <w:t xml:space="preserve">anguage and </w:t>
      </w:r>
      <w:r w:rsidR="005F08D4">
        <w:rPr>
          <w:i/>
          <w:color w:val="211E1F"/>
          <w:sz w:val="20"/>
          <w:szCs w:val="20"/>
        </w:rPr>
        <w:t>s</w:t>
      </w:r>
      <w:r w:rsidR="003E1A7E" w:rsidRPr="00D41331">
        <w:rPr>
          <w:i/>
          <w:color w:val="211E1F"/>
          <w:sz w:val="20"/>
          <w:szCs w:val="20"/>
        </w:rPr>
        <w:t xml:space="preserve">peech </w:t>
      </w:r>
      <w:r w:rsidR="005F08D4">
        <w:rPr>
          <w:i/>
          <w:color w:val="211E1F"/>
          <w:sz w:val="20"/>
          <w:szCs w:val="20"/>
        </w:rPr>
        <w:t>p</w:t>
      </w:r>
      <w:r w:rsidR="003E1A7E" w:rsidRPr="00D41331">
        <w:rPr>
          <w:i/>
          <w:color w:val="211E1F"/>
          <w:sz w:val="20"/>
          <w:szCs w:val="20"/>
        </w:rPr>
        <w:t xml:space="preserve">rocessing, </w:t>
      </w:r>
      <w:r w:rsidR="005F08D4">
        <w:rPr>
          <w:i/>
          <w:color w:val="211E1F"/>
          <w:sz w:val="20"/>
          <w:szCs w:val="20"/>
        </w:rPr>
        <w:t>n</w:t>
      </w:r>
      <w:r w:rsidR="003E1A7E" w:rsidRPr="00D41331">
        <w:rPr>
          <w:i/>
          <w:color w:val="211E1F"/>
          <w:sz w:val="20"/>
          <w:szCs w:val="20"/>
        </w:rPr>
        <w:t xml:space="preserve">euromorphic </w:t>
      </w:r>
      <w:r w:rsidR="005F08D4">
        <w:rPr>
          <w:i/>
          <w:color w:val="211E1F"/>
          <w:sz w:val="20"/>
          <w:szCs w:val="20"/>
        </w:rPr>
        <w:t>c</w:t>
      </w:r>
      <w:r w:rsidR="003E1A7E" w:rsidRPr="00D41331">
        <w:rPr>
          <w:i/>
          <w:color w:val="211E1F"/>
          <w:sz w:val="20"/>
          <w:szCs w:val="20"/>
        </w:rPr>
        <w:t xml:space="preserve">omputing, </w:t>
      </w:r>
      <w:r w:rsidR="005F08D4">
        <w:rPr>
          <w:i/>
          <w:color w:val="211E1F"/>
          <w:sz w:val="20"/>
          <w:szCs w:val="20"/>
        </w:rPr>
        <w:t>r</w:t>
      </w:r>
      <w:r w:rsidR="003E1A7E" w:rsidRPr="00D41331">
        <w:rPr>
          <w:i/>
          <w:color w:val="211E1F"/>
          <w:sz w:val="20"/>
          <w:szCs w:val="20"/>
        </w:rPr>
        <w:t>obotics</w:t>
      </w:r>
      <w:r w:rsidR="003E1A7E" w:rsidRPr="003E1A7E">
        <w:rPr>
          <w:iCs/>
          <w:color w:val="211E1F"/>
          <w:sz w:val="20"/>
          <w:szCs w:val="20"/>
        </w:rPr>
        <w:t xml:space="preserve">, </w:t>
      </w:r>
      <w:r w:rsidR="005F08D4">
        <w:rPr>
          <w:i/>
          <w:color w:val="211E1F"/>
          <w:sz w:val="20"/>
          <w:szCs w:val="20"/>
        </w:rPr>
        <w:t>s</w:t>
      </w:r>
      <w:r w:rsidR="003E1A7E" w:rsidRPr="00D41331">
        <w:rPr>
          <w:i/>
          <w:color w:val="211E1F"/>
          <w:sz w:val="20"/>
          <w:szCs w:val="20"/>
        </w:rPr>
        <w:t xml:space="preserve">ociotechnical </w:t>
      </w:r>
      <w:r w:rsidR="005F08D4">
        <w:rPr>
          <w:i/>
          <w:color w:val="211E1F"/>
          <w:sz w:val="20"/>
          <w:szCs w:val="20"/>
        </w:rPr>
        <w:t>a</w:t>
      </w:r>
      <w:r w:rsidR="003E1A7E" w:rsidRPr="00D41331">
        <w:rPr>
          <w:i/>
          <w:color w:val="211E1F"/>
          <w:sz w:val="20"/>
          <w:szCs w:val="20"/>
        </w:rPr>
        <w:t xml:space="preserve">nalytics and </w:t>
      </w:r>
      <w:r w:rsidR="005F08D4">
        <w:rPr>
          <w:i/>
          <w:color w:val="211E1F"/>
          <w:sz w:val="20"/>
          <w:szCs w:val="20"/>
        </w:rPr>
        <w:t>p</w:t>
      </w:r>
      <w:r w:rsidR="003E1A7E" w:rsidRPr="00D41331">
        <w:rPr>
          <w:i/>
          <w:color w:val="211E1F"/>
          <w:sz w:val="20"/>
          <w:szCs w:val="20"/>
        </w:rPr>
        <w:t xml:space="preserve">olicy of </w:t>
      </w:r>
      <w:r w:rsidR="005F08D4">
        <w:rPr>
          <w:i/>
          <w:color w:val="211E1F"/>
          <w:sz w:val="20"/>
          <w:szCs w:val="20"/>
        </w:rPr>
        <w:t>a</w:t>
      </w:r>
      <w:r w:rsidR="003E1A7E" w:rsidRPr="00D41331">
        <w:rPr>
          <w:i/>
          <w:color w:val="211E1F"/>
          <w:sz w:val="20"/>
          <w:szCs w:val="20"/>
        </w:rPr>
        <w:t xml:space="preserve">rtificial </w:t>
      </w:r>
      <w:r w:rsidR="005F08D4">
        <w:rPr>
          <w:i/>
          <w:color w:val="211E1F"/>
          <w:sz w:val="20"/>
          <w:szCs w:val="20"/>
        </w:rPr>
        <w:t>i</w:t>
      </w:r>
      <w:r w:rsidR="003E1A7E" w:rsidRPr="00D41331">
        <w:rPr>
          <w:i/>
          <w:color w:val="211E1F"/>
          <w:sz w:val="20"/>
          <w:szCs w:val="20"/>
        </w:rPr>
        <w:t>ntelligence</w:t>
      </w:r>
      <w:r w:rsidR="000A1F93">
        <w:rPr>
          <w:iCs/>
          <w:color w:val="211E1F"/>
          <w:sz w:val="20"/>
          <w:szCs w:val="20"/>
        </w:rPr>
        <w:t xml:space="preserve">, and </w:t>
      </w:r>
      <w:r w:rsidR="004429AD">
        <w:rPr>
          <w:i/>
          <w:color w:val="211E1F"/>
          <w:sz w:val="20"/>
          <w:szCs w:val="20"/>
        </w:rPr>
        <w:t>v</w:t>
      </w:r>
      <w:r w:rsidR="000A1F93" w:rsidRPr="00B12B4F">
        <w:rPr>
          <w:i/>
          <w:color w:val="211E1F"/>
          <w:sz w:val="20"/>
          <w:szCs w:val="20"/>
        </w:rPr>
        <w:t>ision</w:t>
      </w:r>
      <w:r w:rsidR="001E4771">
        <w:rPr>
          <w:iCs/>
          <w:color w:val="211E1F"/>
          <w:sz w:val="20"/>
          <w:szCs w:val="20"/>
        </w:rPr>
        <w:t xml:space="preserve">. </w:t>
      </w:r>
      <w:r w:rsidR="00CA35A8">
        <w:rPr>
          <w:iCs/>
          <w:color w:val="211E1F"/>
          <w:sz w:val="20"/>
          <w:szCs w:val="20"/>
        </w:rPr>
        <w:t>Students can choose el</w:t>
      </w:r>
      <w:r w:rsidR="001E4771">
        <w:rPr>
          <w:iCs/>
          <w:color w:val="211E1F"/>
          <w:sz w:val="20"/>
          <w:szCs w:val="20"/>
        </w:rPr>
        <w:t>ective</w:t>
      </w:r>
      <w:r w:rsidR="00D80BD2">
        <w:rPr>
          <w:iCs/>
          <w:color w:val="211E1F"/>
          <w:sz w:val="20"/>
          <w:szCs w:val="20"/>
        </w:rPr>
        <w:t xml:space="preserve">s </w:t>
      </w:r>
      <w:r w:rsidR="003D5B93">
        <w:rPr>
          <w:iCs/>
          <w:color w:val="211E1F"/>
          <w:sz w:val="20"/>
          <w:szCs w:val="20"/>
        </w:rPr>
        <w:t xml:space="preserve">grouped </w:t>
      </w:r>
      <w:r w:rsidR="001416DF">
        <w:rPr>
          <w:iCs/>
          <w:color w:val="211E1F"/>
          <w:sz w:val="20"/>
          <w:szCs w:val="20"/>
        </w:rPr>
        <w:t>under</w:t>
      </w:r>
      <w:r w:rsidR="001E4771">
        <w:rPr>
          <w:iCs/>
          <w:color w:val="211E1F"/>
          <w:sz w:val="20"/>
          <w:szCs w:val="20"/>
        </w:rPr>
        <w:t xml:space="preserve"> </w:t>
      </w:r>
      <w:r w:rsidR="00F259BB">
        <w:rPr>
          <w:iCs/>
          <w:color w:val="211E1F"/>
          <w:sz w:val="20"/>
          <w:szCs w:val="20"/>
        </w:rPr>
        <w:t>different</w:t>
      </w:r>
      <w:r w:rsidR="001E4771">
        <w:rPr>
          <w:iCs/>
          <w:color w:val="211E1F"/>
          <w:sz w:val="20"/>
          <w:szCs w:val="20"/>
        </w:rPr>
        <w:t xml:space="preserve"> themes</w:t>
      </w:r>
      <w:r w:rsidR="00241239">
        <w:rPr>
          <w:iCs/>
          <w:color w:val="211E1F"/>
          <w:sz w:val="20"/>
          <w:szCs w:val="20"/>
        </w:rPr>
        <w:t xml:space="preserve">: </w:t>
      </w:r>
      <w:hyperlink r:id="rId18" w:anchor="curriculum" w:history="1">
        <w:r w:rsidR="00AA4B37" w:rsidRPr="00F42781">
          <w:rPr>
            <w:rStyle w:val="Hyperlink"/>
            <w:rFonts w:cs="Cambria"/>
            <w:iCs/>
            <w:sz w:val="20"/>
            <w:szCs w:val="20"/>
          </w:rPr>
          <w:t>https://www.rit.edu/study/artificial-intelligence-ms#curriculum</w:t>
        </w:r>
      </w:hyperlink>
      <w:r w:rsidR="007023A0">
        <w:rPr>
          <w:iCs/>
          <w:color w:val="211E1F"/>
          <w:sz w:val="20"/>
          <w:szCs w:val="20"/>
        </w:rPr>
        <w:t>.</w:t>
      </w:r>
      <w:r w:rsidR="00C76F89">
        <w:rPr>
          <w:iCs/>
          <w:color w:val="211E1F"/>
          <w:sz w:val="20"/>
          <w:szCs w:val="20"/>
        </w:rPr>
        <w:t xml:space="preserve"> </w:t>
      </w:r>
    </w:p>
    <w:p w14:paraId="296ED1DD" w14:textId="77777777" w:rsidR="00F07367" w:rsidRDefault="00F07367" w:rsidP="00440EC0">
      <w:pPr>
        <w:pStyle w:val="Default"/>
        <w:rPr>
          <w:iCs/>
          <w:color w:val="211E1F"/>
          <w:sz w:val="20"/>
          <w:szCs w:val="20"/>
        </w:rPr>
      </w:pPr>
    </w:p>
    <w:p w14:paraId="0EEC90EC" w14:textId="069420D8" w:rsidR="00416A65" w:rsidRPr="00F42781" w:rsidRDefault="00416A65" w:rsidP="00440EC0">
      <w:pPr>
        <w:pStyle w:val="Default"/>
        <w:rPr>
          <w:iCs/>
          <w:color w:val="211E1F"/>
          <w:sz w:val="20"/>
          <w:szCs w:val="20"/>
        </w:rPr>
      </w:pPr>
      <w:r w:rsidRPr="009F234E">
        <w:rPr>
          <w:color w:val="211E1F"/>
          <w:sz w:val="20"/>
          <w:szCs w:val="20"/>
        </w:rPr>
        <w:t>In rare cases, students can petition for approval to include a</w:t>
      </w:r>
      <w:r w:rsidR="00F07367">
        <w:rPr>
          <w:color w:val="211E1F"/>
          <w:sz w:val="20"/>
          <w:szCs w:val="20"/>
        </w:rPr>
        <w:t>nother</w:t>
      </w:r>
      <w:r w:rsidRPr="009F234E">
        <w:rPr>
          <w:color w:val="211E1F"/>
          <w:sz w:val="20"/>
          <w:szCs w:val="20"/>
        </w:rPr>
        <w:t xml:space="preserve"> course complementary to the degree program as an elective.</w:t>
      </w:r>
    </w:p>
    <w:p w14:paraId="1EA37F3B" w14:textId="289E97D2" w:rsidR="0010557F" w:rsidRPr="00151A58" w:rsidRDefault="0010557F" w:rsidP="0036215B">
      <w:pPr>
        <w:pStyle w:val="Default"/>
        <w:ind w:left="720"/>
        <w:rPr>
          <w:color w:val="211E1F"/>
          <w:sz w:val="20"/>
          <w:szCs w:val="20"/>
        </w:rPr>
      </w:pPr>
    </w:p>
    <w:p w14:paraId="0154B3C2" w14:textId="77777777" w:rsidR="005F6269" w:rsidRDefault="00F51591" w:rsidP="00DD627F">
      <w:pPr>
        <w:pStyle w:val="Default"/>
        <w:rPr>
          <w:i/>
          <w:iCs/>
          <w:color w:val="211E1F"/>
          <w:sz w:val="20"/>
          <w:szCs w:val="20"/>
        </w:rPr>
      </w:pPr>
      <w:r>
        <w:rPr>
          <w:i/>
          <w:iCs/>
          <w:color w:val="211E1F"/>
          <w:sz w:val="20"/>
          <w:szCs w:val="20"/>
        </w:rPr>
        <w:t>Culminating</w:t>
      </w:r>
      <w:r w:rsidR="00DD627F">
        <w:rPr>
          <w:i/>
          <w:iCs/>
          <w:color w:val="211E1F"/>
          <w:sz w:val="20"/>
          <w:szCs w:val="20"/>
        </w:rPr>
        <w:t xml:space="preserve"> Experience (choose 1)</w:t>
      </w:r>
      <w:r w:rsidR="00DD627F">
        <w:rPr>
          <w:i/>
          <w:iCs/>
          <w:color w:val="211E1F"/>
          <w:sz w:val="20"/>
          <w:szCs w:val="20"/>
        </w:rPr>
        <w:br/>
      </w:r>
    </w:p>
    <w:p w14:paraId="2812DC93" w14:textId="1625C5C7" w:rsidR="00705F74" w:rsidRDefault="009A6D48" w:rsidP="00DD627F">
      <w:pPr>
        <w:pStyle w:val="Default"/>
        <w:numPr>
          <w:ilvl w:val="0"/>
          <w:numId w:val="24"/>
        </w:numPr>
        <w:rPr>
          <w:color w:val="211E1F"/>
          <w:sz w:val="20"/>
          <w:szCs w:val="20"/>
        </w:rPr>
      </w:pPr>
      <w:r>
        <w:rPr>
          <w:color w:val="211E1F"/>
          <w:sz w:val="20"/>
          <w:szCs w:val="20"/>
        </w:rPr>
        <w:t>Capstone</w:t>
      </w:r>
      <w:r w:rsidR="00705F74">
        <w:rPr>
          <w:color w:val="211E1F"/>
          <w:sz w:val="20"/>
          <w:szCs w:val="20"/>
        </w:rPr>
        <w:t xml:space="preserve"> </w:t>
      </w:r>
      <w:r w:rsidR="00693B52">
        <w:rPr>
          <w:color w:val="211E1F"/>
          <w:sz w:val="20"/>
          <w:szCs w:val="20"/>
        </w:rPr>
        <w:t>o</w:t>
      </w:r>
      <w:r w:rsidR="009D7588">
        <w:rPr>
          <w:color w:val="211E1F"/>
          <w:sz w:val="20"/>
          <w:szCs w:val="20"/>
        </w:rPr>
        <w:t>ption</w:t>
      </w:r>
    </w:p>
    <w:p w14:paraId="74E1314B" w14:textId="6D2B407D" w:rsidR="00F660A9" w:rsidRDefault="00C0111F" w:rsidP="00F660A9">
      <w:pPr>
        <w:pStyle w:val="Default"/>
        <w:numPr>
          <w:ilvl w:val="1"/>
          <w:numId w:val="24"/>
        </w:numPr>
        <w:rPr>
          <w:color w:val="211E1F"/>
          <w:sz w:val="20"/>
          <w:szCs w:val="20"/>
        </w:rPr>
      </w:pPr>
      <w:r w:rsidRPr="00C0111F">
        <w:rPr>
          <w:iCs/>
          <w:color w:val="211E1F"/>
          <w:sz w:val="20"/>
          <w:szCs w:val="20"/>
        </w:rPr>
        <w:t>IDAI</w:t>
      </w:r>
      <w:r w:rsidR="00F40869">
        <w:rPr>
          <w:iCs/>
          <w:color w:val="211E1F"/>
          <w:sz w:val="20"/>
          <w:szCs w:val="20"/>
        </w:rPr>
        <w:t xml:space="preserve"> </w:t>
      </w:r>
      <w:r w:rsidRPr="00C0111F">
        <w:rPr>
          <w:iCs/>
          <w:color w:val="211E1F"/>
          <w:sz w:val="20"/>
          <w:szCs w:val="20"/>
        </w:rPr>
        <w:t>780 Capstone Project</w:t>
      </w:r>
      <w:r w:rsidR="00582A35">
        <w:rPr>
          <w:iCs/>
          <w:color w:val="211E1F"/>
          <w:sz w:val="20"/>
          <w:szCs w:val="20"/>
        </w:rPr>
        <w:t xml:space="preserve"> </w:t>
      </w:r>
      <w:r w:rsidR="00570B14">
        <w:rPr>
          <w:color w:val="211E1F"/>
          <w:sz w:val="20"/>
          <w:szCs w:val="20"/>
        </w:rPr>
        <w:t>-- 3 credits</w:t>
      </w:r>
    </w:p>
    <w:p w14:paraId="2980CB3B" w14:textId="09A3E1D0" w:rsidR="00DD627F" w:rsidRDefault="00582A35" w:rsidP="00F660A9">
      <w:pPr>
        <w:pStyle w:val="Default"/>
        <w:numPr>
          <w:ilvl w:val="1"/>
          <w:numId w:val="24"/>
        </w:numPr>
        <w:rPr>
          <w:color w:val="211E1F"/>
          <w:sz w:val="20"/>
          <w:szCs w:val="20"/>
        </w:rPr>
      </w:pPr>
      <w:r>
        <w:rPr>
          <w:color w:val="211E1F"/>
          <w:sz w:val="20"/>
          <w:szCs w:val="20"/>
        </w:rPr>
        <w:t>Another elective course</w:t>
      </w:r>
      <w:r w:rsidR="0010557F">
        <w:rPr>
          <w:color w:val="211E1F"/>
          <w:sz w:val="20"/>
          <w:szCs w:val="20"/>
        </w:rPr>
        <w:t xml:space="preserve"> -- 3</w:t>
      </w:r>
      <w:r w:rsidR="00DD627F">
        <w:rPr>
          <w:color w:val="211E1F"/>
          <w:sz w:val="20"/>
          <w:szCs w:val="20"/>
        </w:rPr>
        <w:t xml:space="preserve"> credits</w:t>
      </w:r>
    </w:p>
    <w:p w14:paraId="223F7F50" w14:textId="0FABF3F0" w:rsidR="0032264D" w:rsidRDefault="0032264D" w:rsidP="00DD627F">
      <w:pPr>
        <w:pStyle w:val="Default"/>
        <w:numPr>
          <w:ilvl w:val="0"/>
          <w:numId w:val="24"/>
        </w:numPr>
        <w:rPr>
          <w:color w:val="211E1F"/>
          <w:sz w:val="20"/>
          <w:szCs w:val="20"/>
        </w:rPr>
      </w:pPr>
      <w:r>
        <w:rPr>
          <w:color w:val="211E1F"/>
          <w:sz w:val="20"/>
          <w:szCs w:val="20"/>
        </w:rPr>
        <w:t xml:space="preserve">Thesis </w:t>
      </w:r>
      <w:r w:rsidR="009D7588">
        <w:rPr>
          <w:color w:val="211E1F"/>
          <w:sz w:val="20"/>
          <w:szCs w:val="20"/>
        </w:rPr>
        <w:t>option</w:t>
      </w:r>
    </w:p>
    <w:p w14:paraId="544C6058" w14:textId="36F5D624" w:rsidR="00712EAB" w:rsidRDefault="00C0111F" w:rsidP="002F0ADC">
      <w:pPr>
        <w:pStyle w:val="Default"/>
        <w:numPr>
          <w:ilvl w:val="1"/>
          <w:numId w:val="24"/>
        </w:numPr>
        <w:rPr>
          <w:color w:val="211E1F"/>
          <w:sz w:val="20"/>
          <w:szCs w:val="20"/>
        </w:rPr>
      </w:pPr>
      <w:r w:rsidRPr="00C0111F">
        <w:rPr>
          <w:iCs/>
          <w:color w:val="211E1F"/>
          <w:sz w:val="20"/>
          <w:szCs w:val="20"/>
        </w:rPr>
        <w:t>IDAI</w:t>
      </w:r>
      <w:r w:rsidR="00F40869">
        <w:rPr>
          <w:iCs/>
          <w:color w:val="211E1F"/>
          <w:sz w:val="20"/>
          <w:szCs w:val="20"/>
        </w:rPr>
        <w:t xml:space="preserve"> </w:t>
      </w:r>
      <w:r w:rsidRPr="00C0111F">
        <w:rPr>
          <w:iCs/>
          <w:color w:val="211E1F"/>
          <w:sz w:val="20"/>
          <w:szCs w:val="20"/>
        </w:rPr>
        <w:t xml:space="preserve">790 Research </w:t>
      </w:r>
      <w:r w:rsidR="00EA67D4">
        <w:rPr>
          <w:iCs/>
          <w:color w:val="211E1F"/>
          <w:sz w:val="20"/>
          <w:szCs w:val="20"/>
        </w:rPr>
        <w:t>and</w:t>
      </w:r>
      <w:r w:rsidRPr="00C0111F">
        <w:rPr>
          <w:iCs/>
          <w:color w:val="211E1F"/>
          <w:sz w:val="20"/>
          <w:szCs w:val="20"/>
        </w:rPr>
        <w:t xml:space="preserve"> Thesis</w:t>
      </w:r>
      <w:r w:rsidR="009D6531">
        <w:rPr>
          <w:color w:val="211E1F"/>
          <w:sz w:val="20"/>
          <w:szCs w:val="20"/>
        </w:rPr>
        <w:t xml:space="preserve"> </w:t>
      </w:r>
      <w:r w:rsidR="0010557F">
        <w:rPr>
          <w:color w:val="211E1F"/>
          <w:sz w:val="20"/>
          <w:szCs w:val="20"/>
        </w:rPr>
        <w:t>-- 6</w:t>
      </w:r>
      <w:r w:rsidR="00DD627F">
        <w:rPr>
          <w:color w:val="211E1F"/>
          <w:sz w:val="20"/>
          <w:szCs w:val="20"/>
        </w:rPr>
        <w:t xml:space="preserve"> credits</w:t>
      </w:r>
    </w:p>
    <w:p w14:paraId="48FE2478" w14:textId="10E8DDFA" w:rsidR="009564B6" w:rsidRDefault="00BB5592" w:rsidP="005F6269">
      <w:pPr>
        <w:pStyle w:val="Default"/>
        <w:rPr>
          <w:color w:val="211E1F"/>
          <w:sz w:val="20"/>
          <w:szCs w:val="20"/>
        </w:rPr>
      </w:pPr>
      <w:r>
        <w:rPr>
          <w:color w:val="211E1F"/>
          <w:sz w:val="20"/>
          <w:szCs w:val="20"/>
        </w:rPr>
        <w:br/>
      </w:r>
      <w:r w:rsidR="005F6269">
        <w:rPr>
          <w:color w:val="211E1F"/>
          <w:sz w:val="20"/>
          <w:szCs w:val="20"/>
        </w:rPr>
        <w:t xml:space="preserve">Your program of study must follow </w:t>
      </w:r>
      <w:r w:rsidR="00441C69">
        <w:rPr>
          <w:color w:val="211E1F"/>
          <w:sz w:val="20"/>
          <w:szCs w:val="20"/>
        </w:rPr>
        <w:t>one of the paths outlined above</w:t>
      </w:r>
      <w:r w:rsidR="005F6269">
        <w:rPr>
          <w:color w:val="211E1F"/>
          <w:sz w:val="20"/>
          <w:szCs w:val="20"/>
        </w:rPr>
        <w:t>.</w:t>
      </w:r>
      <w:r w:rsidR="009564B6">
        <w:rPr>
          <w:color w:val="211E1F"/>
          <w:sz w:val="20"/>
          <w:szCs w:val="20"/>
        </w:rPr>
        <w:t xml:space="preserve"> Only the </w:t>
      </w:r>
      <w:r w:rsidR="000C2EEE">
        <w:rPr>
          <w:color w:val="211E1F"/>
          <w:sz w:val="20"/>
          <w:szCs w:val="20"/>
        </w:rPr>
        <w:t>MS in AI graduate director</w:t>
      </w:r>
      <w:r w:rsidR="009564B6">
        <w:rPr>
          <w:color w:val="211E1F"/>
          <w:sz w:val="20"/>
          <w:szCs w:val="20"/>
        </w:rPr>
        <w:t xml:space="preserve"> can approve changes of a student’s program of study.  </w:t>
      </w:r>
    </w:p>
    <w:p w14:paraId="58C9E3D0" w14:textId="77777777" w:rsidR="009564B6" w:rsidRDefault="009564B6">
      <w:pPr>
        <w:pStyle w:val="Default"/>
        <w:rPr>
          <w:color w:val="211E1F"/>
          <w:sz w:val="20"/>
          <w:szCs w:val="20"/>
        </w:rPr>
      </w:pPr>
      <w:r>
        <w:rPr>
          <w:color w:val="211E1F"/>
          <w:sz w:val="20"/>
          <w:szCs w:val="20"/>
        </w:rPr>
        <w:t xml:space="preserve"> </w:t>
      </w:r>
    </w:p>
    <w:p w14:paraId="3D1D5B64" w14:textId="60E4D6DF" w:rsidR="004961F5" w:rsidRPr="00F87E6D" w:rsidRDefault="009564B6" w:rsidP="00F87E6D">
      <w:pPr>
        <w:pStyle w:val="Heading3"/>
        <w:jc w:val="both"/>
        <w:rPr>
          <w:rFonts w:ascii="Times New Roman" w:hAnsi="Times New Roman"/>
          <w:b/>
          <w:bCs/>
          <w:sz w:val="20"/>
        </w:rPr>
      </w:pPr>
      <w:r>
        <w:rPr>
          <w:color w:val="211E1F"/>
          <w:sz w:val="20"/>
          <w:szCs w:val="20"/>
        </w:rPr>
        <w:t>Any grade lower than C is considered failing</w:t>
      </w:r>
      <w:r w:rsidR="004961F5">
        <w:rPr>
          <w:color w:val="211E1F"/>
          <w:sz w:val="20"/>
          <w:szCs w:val="20"/>
        </w:rPr>
        <w:t xml:space="preserve"> and the course will not </w:t>
      </w:r>
      <w:proofErr w:type="spellStart"/>
      <w:r w:rsidR="004961F5">
        <w:rPr>
          <w:color w:val="211E1F"/>
          <w:sz w:val="20"/>
          <w:szCs w:val="20"/>
        </w:rPr>
        <w:t>fullfill</w:t>
      </w:r>
      <w:proofErr w:type="spellEnd"/>
      <w:r w:rsidR="004961F5">
        <w:rPr>
          <w:color w:val="211E1F"/>
          <w:sz w:val="20"/>
          <w:szCs w:val="20"/>
        </w:rPr>
        <w:t xml:space="preserve"> a </w:t>
      </w:r>
      <w:r w:rsidR="004961F5" w:rsidRPr="004961F5">
        <w:rPr>
          <w:color w:val="211E1F"/>
          <w:sz w:val="20"/>
          <w:szCs w:val="20"/>
        </w:rPr>
        <w:t>program requirement</w:t>
      </w:r>
      <w:r w:rsidR="004961F5">
        <w:rPr>
          <w:color w:val="211E1F"/>
          <w:sz w:val="20"/>
          <w:szCs w:val="20"/>
        </w:rPr>
        <w:t xml:space="preserve">. </w:t>
      </w:r>
      <w:r w:rsidR="004961F5" w:rsidRPr="004961F5">
        <w:rPr>
          <w:color w:val="211E1F"/>
          <w:sz w:val="20"/>
          <w:szCs w:val="20"/>
        </w:rPr>
        <w:t xml:space="preserve">However, they are calculated into </w:t>
      </w:r>
      <w:r w:rsidR="00F87E6D">
        <w:rPr>
          <w:color w:val="211E1F"/>
          <w:sz w:val="20"/>
          <w:szCs w:val="20"/>
        </w:rPr>
        <w:t>the</w:t>
      </w:r>
      <w:r w:rsidR="004961F5" w:rsidRPr="004961F5">
        <w:rPr>
          <w:color w:val="211E1F"/>
          <w:sz w:val="20"/>
          <w:szCs w:val="20"/>
        </w:rPr>
        <w:t xml:space="preserve"> graduate GPA.</w:t>
      </w:r>
      <w:r w:rsidR="008D4588">
        <w:rPr>
          <w:color w:val="211E1F"/>
          <w:sz w:val="20"/>
          <w:szCs w:val="20"/>
        </w:rPr>
        <w:t xml:space="preserve"> </w:t>
      </w:r>
      <w:r>
        <w:rPr>
          <w:color w:val="211E1F"/>
          <w:sz w:val="20"/>
          <w:szCs w:val="20"/>
        </w:rPr>
        <w:t xml:space="preserve">If a student receives a </w:t>
      </w:r>
      <w:r w:rsidR="002C405E">
        <w:rPr>
          <w:color w:val="211E1F"/>
          <w:sz w:val="20"/>
          <w:szCs w:val="20"/>
        </w:rPr>
        <w:t xml:space="preserve">C-, </w:t>
      </w:r>
      <w:r>
        <w:rPr>
          <w:color w:val="211E1F"/>
          <w:sz w:val="20"/>
          <w:szCs w:val="20"/>
        </w:rPr>
        <w:t>D</w:t>
      </w:r>
      <w:r w:rsidR="002C405E">
        <w:rPr>
          <w:color w:val="211E1F"/>
          <w:sz w:val="20"/>
          <w:szCs w:val="20"/>
        </w:rPr>
        <w:t>,</w:t>
      </w:r>
      <w:r>
        <w:rPr>
          <w:color w:val="211E1F"/>
          <w:sz w:val="20"/>
          <w:szCs w:val="20"/>
        </w:rPr>
        <w:t xml:space="preserve"> or F</w:t>
      </w:r>
      <w:r w:rsidR="0081482A">
        <w:rPr>
          <w:color w:val="211E1F"/>
          <w:sz w:val="20"/>
          <w:szCs w:val="20"/>
        </w:rPr>
        <w:t xml:space="preserve"> grade</w:t>
      </w:r>
      <w:r>
        <w:rPr>
          <w:color w:val="211E1F"/>
          <w:sz w:val="20"/>
          <w:szCs w:val="20"/>
        </w:rPr>
        <w:t xml:space="preserve"> they should meet with the </w:t>
      </w:r>
      <w:r w:rsidR="003A7642">
        <w:rPr>
          <w:color w:val="211E1F"/>
          <w:sz w:val="20"/>
          <w:szCs w:val="20"/>
        </w:rPr>
        <w:t>MS in AI academic</w:t>
      </w:r>
      <w:r>
        <w:rPr>
          <w:color w:val="211E1F"/>
          <w:sz w:val="20"/>
          <w:szCs w:val="20"/>
        </w:rPr>
        <w:t xml:space="preserve"> </w:t>
      </w:r>
      <w:r w:rsidR="000C2EEE">
        <w:rPr>
          <w:color w:val="211E1F"/>
          <w:sz w:val="20"/>
          <w:szCs w:val="20"/>
        </w:rPr>
        <w:t>advisor</w:t>
      </w:r>
      <w:r>
        <w:rPr>
          <w:color w:val="211E1F"/>
          <w:sz w:val="20"/>
          <w:szCs w:val="20"/>
        </w:rPr>
        <w:t xml:space="preserve"> as soon as possible to discuss the repercussions and create a recovery plan.</w:t>
      </w:r>
      <w:r>
        <w:rPr>
          <w:b/>
          <w:bCs/>
          <w:sz w:val="20"/>
          <w:szCs w:val="20"/>
        </w:rPr>
        <w:t xml:space="preserve"> </w:t>
      </w:r>
    </w:p>
    <w:p w14:paraId="5E1261D0" w14:textId="77777777" w:rsidR="000F0896" w:rsidRDefault="000F0896">
      <w:pPr>
        <w:pStyle w:val="Default"/>
        <w:rPr>
          <w:color w:val="211E1F"/>
          <w:sz w:val="20"/>
          <w:szCs w:val="20"/>
        </w:rPr>
      </w:pPr>
    </w:p>
    <w:p w14:paraId="2DD1C266" w14:textId="77777777" w:rsidR="009564B6" w:rsidRDefault="009564B6" w:rsidP="007F5B44">
      <w:pPr>
        <w:pStyle w:val="Default"/>
        <w:outlineLvl w:val="1"/>
        <w:rPr>
          <w:color w:val="211E1F"/>
          <w:sz w:val="20"/>
          <w:szCs w:val="20"/>
        </w:rPr>
      </w:pPr>
      <w:bookmarkStart w:id="11" w:name="_Toc140591903"/>
      <w:r>
        <w:rPr>
          <w:b/>
          <w:bCs/>
          <w:color w:val="211E1F"/>
          <w:sz w:val="20"/>
          <w:szCs w:val="20"/>
        </w:rPr>
        <w:t>Cooperative Education</w:t>
      </w:r>
      <w:bookmarkEnd w:id="11"/>
      <w:r>
        <w:rPr>
          <w:b/>
          <w:bCs/>
          <w:color w:val="211E1F"/>
          <w:sz w:val="20"/>
          <w:szCs w:val="20"/>
        </w:rPr>
        <w:t xml:space="preserve"> </w:t>
      </w:r>
    </w:p>
    <w:p w14:paraId="631B9912" w14:textId="77777777" w:rsidR="009564B6" w:rsidRDefault="009564B6">
      <w:pPr>
        <w:pStyle w:val="Default"/>
        <w:rPr>
          <w:color w:val="211E1F"/>
          <w:sz w:val="20"/>
          <w:szCs w:val="20"/>
        </w:rPr>
      </w:pPr>
      <w:r>
        <w:rPr>
          <w:color w:val="211E1F"/>
          <w:sz w:val="20"/>
          <w:szCs w:val="20"/>
        </w:rPr>
        <w:t xml:space="preserve"> </w:t>
      </w:r>
    </w:p>
    <w:p w14:paraId="643FCA5D" w14:textId="371C5F88" w:rsidR="00342983" w:rsidRDefault="009564B6">
      <w:pPr>
        <w:pStyle w:val="Default"/>
        <w:rPr>
          <w:color w:val="211E1F"/>
          <w:sz w:val="20"/>
          <w:szCs w:val="20"/>
        </w:rPr>
      </w:pPr>
      <w:r>
        <w:rPr>
          <w:color w:val="211E1F"/>
          <w:sz w:val="20"/>
          <w:szCs w:val="20"/>
        </w:rPr>
        <w:t xml:space="preserve">Graduate students are eligible for </w:t>
      </w:r>
      <w:r w:rsidR="00EA5DAB" w:rsidRPr="00EA5DAB">
        <w:rPr>
          <w:i/>
          <w:color w:val="211E1F"/>
          <w:sz w:val="20"/>
          <w:szCs w:val="20"/>
        </w:rPr>
        <w:t>optional</w:t>
      </w:r>
      <w:r w:rsidR="00EA5DAB">
        <w:rPr>
          <w:color w:val="211E1F"/>
          <w:sz w:val="20"/>
          <w:szCs w:val="20"/>
        </w:rPr>
        <w:t xml:space="preserve"> </w:t>
      </w:r>
      <w:r>
        <w:rPr>
          <w:color w:val="211E1F"/>
          <w:sz w:val="20"/>
          <w:szCs w:val="20"/>
        </w:rPr>
        <w:t xml:space="preserve">co-op work consisting of </w:t>
      </w:r>
      <w:r w:rsidR="0000345F">
        <w:rPr>
          <w:color w:val="211E1F"/>
          <w:sz w:val="20"/>
          <w:szCs w:val="20"/>
        </w:rPr>
        <w:t xml:space="preserve">up to </w:t>
      </w:r>
      <w:r w:rsidR="00FF3F8B">
        <w:rPr>
          <w:color w:val="211E1F"/>
          <w:sz w:val="20"/>
          <w:szCs w:val="20"/>
        </w:rPr>
        <w:t xml:space="preserve">two </w:t>
      </w:r>
      <w:r w:rsidR="00FE5502">
        <w:rPr>
          <w:color w:val="211E1F"/>
          <w:sz w:val="20"/>
          <w:szCs w:val="20"/>
        </w:rPr>
        <w:t>semesters</w:t>
      </w:r>
      <w:r>
        <w:rPr>
          <w:color w:val="211E1F"/>
          <w:sz w:val="20"/>
          <w:szCs w:val="20"/>
        </w:rPr>
        <w:t xml:space="preserve"> of full-time employment. A co-op position is not assured. </w:t>
      </w:r>
      <w:r w:rsidR="00710ACE" w:rsidRPr="007A0BFF">
        <w:rPr>
          <w:color w:val="211E1F"/>
          <w:sz w:val="20"/>
          <w:szCs w:val="20"/>
        </w:rPr>
        <w:t xml:space="preserve">To be eligible, </w:t>
      </w:r>
      <w:r w:rsidR="007D597D">
        <w:rPr>
          <w:color w:val="211E1F"/>
          <w:sz w:val="20"/>
          <w:szCs w:val="20"/>
        </w:rPr>
        <w:t xml:space="preserve">a </w:t>
      </w:r>
      <w:r w:rsidR="00710ACE" w:rsidRPr="007A0BFF">
        <w:rPr>
          <w:color w:val="211E1F"/>
          <w:sz w:val="20"/>
          <w:szCs w:val="20"/>
        </w:rPr>
        <w:t>student must have completed assigned bridge coursework and between 15 credits to two semesters of MS on-campus coursework, be a full-time student in good standing (cumulative GPA of 3.0 or better or a semester GPA of 3.0 or better in the semester immediately preceding the requested co-op term), and attend a co-op orientation at RIT.</w:t>
      </w:r>
      <w:r w:rsidR="007D597D">
        <w:rPr>
          <w:color w:val="211E1F"/>
          <w:sz w:val="20"/>
          <w:szCs w:val="20"/>
        </w:rPr>
        <w:t xml:space="preserve"> </w:t>
      </w:r>
      <w:r w:rsidR="008256E4">
        <w:rPr>
          <w:color w:val="211E1F"/>
          <w:sz w:val="20"/>
          <w:szCs w:val="20"/>
        </w:rPr>
        <w:t xml:space="preserve">Information </w:t>
      </w:r>
      <w:r w:rsidR="00181E06">
        <w:rPr>
          <w:color w:val="211E1F"/>
          <w:sz w:val="20"/>
          <w:szCs w:val="20"/>
        </w:rPr>
        <w:t>is available from</w:t>
      </w:r>
      <w:r w:rsidR="008256E4">
        <w:rPr>
          <w:color w:val="211E1F"/>
          <w:sz w:val="20"/>
          <w:szCs w:val="20"/>
        </w:rPr>
        <w:t xml:space="preserve"> the Office of Career Services and Cooperative Education (</w:t>
      </w:r>
      <w:hyperlink r:id="rId19" w:history="1">
        <w:r w:rsidR="00333FC6" w:rsidRPr="00FF38EA">
          <w:rPr>
            <w:rStyle w:val="Hyperlink"/>
            <w:rFonts w:cs="Cambria"/>
            <w:sz w:val="20"/>
            <w:szCs w:val="20"/>
          </w:rPr>
          <w:t>https://www.rit.edu/emcs/oce/</w:t>
        </w:r>
      </w:hyperlink>
      <w:r w:rsidR="008256E4">
        <w:rPr>
          <w:sz w:val="20"/>
          <w:szCs w:val="20"/>
        </w:rPr>
        <w:t>)</w:t>
      </w:r>
      <w:r w:rsidR="008256E4" w:rsidRPr="00BC3D8E">
        <w:rPr>
          <w:sz w:val="20"/>
          <w:szCs w:val="20"/>
        </w:rPr>
        <w:t>.</w:t>
      </w:r>
    </w:p>
    <w:p w14:paraId="1D06FAAF" w14:textId="77777777" w:rsidR="00333FC6" w:rsidRDefault="00333FC6">
      <w:pPr>
        <w:pStyle w:val="Default"/>
        <w:rPr>
          <w:color w:val="211E1F"/>
          <w:sz w:val="20"/>
          <w:szCs w:val="20"/>
        </w:rPr>
      </w:pPr>
    </w:p>
    <w:p w14:paraId="5B14A0D6" w14:textId="205F35C7" w:rsidR="009564B6" w:rsidRPr="00BD50C9" w:rsidRDefault="009564B6" w:rsidP="00BD50C9">
      <w:pPr>
        <w:autoSpaceDE w:val="0"/>
        <w:autoSpaceDN w:val="0"/>
        <w:adjustRightInd w:val="0"/>
        <w:spacing w:after="0" w:line="240" w:lineRule="auto"/>
        <w:rPr>
          <w:rFonts w:ascii="Cambria" w:hAnsi="Cambria" w:cs="Cambria"/>
          <w:color w:val="211E1F"/>
          <w:sz w:val="20"/>
          <w:szCs w:val="20"/>
        </w:rPr>
      </w:pPr>
      <w:r>
        <w:rPr>
          <w:color w:val="211E1F"/>
          <w:sz w:val="20"/>
          <w:szCs w:val="20"/>
        </w:rPr>
        <w:t xml:space="preserve">Co-op positions must be secured by the beginning of the academic term </w:t>
      </w:r>
      <w:r w:rsidR="00FE5502">
        <w:rPr>
          <w:color w:val="211E1F"/>
          <w:sz w:val="20"/>
          <w:szCs w:val="20"/>
        </w:rPr>
        <w:t>in w</w:t>
      </w:r>
      <w:r w:rsidR="00FE5502" w:rsidRPr="005253AA">
        <w:rPr>
          <w:rFonts w:ascii="Cambria" w:hAnsi="Cambria" w:cs="Cambria"/>
          <w:color w:val="211E1F"/>
          <w:sz w:val="20"/>
          <w:szCs w:val="20"/>
        </w:rPr>
        <w:t>hich</w:t>
      </w:r>
      <w:r w:rsidRPr="005253AA">
        <w:rPr>
          <w:rFonts w:ascii="Cambria" w:hAnsi="Cambria" w:cs="Cambria"/>
          <w:color w:val="211E1F"/>
          <w:sz w:val="20"/>
          <w:szCs w:val="20"/>
        </w:rPr>
        <w:t xml:space="preserve"> you wish to co-op. </w:t>
      </w:r>
      <w:r w:rsidRPr="005253AA">
        <w:rPr>
          <w:rFonts w:ascii="Cambria" w:hAnsi="Cambria" w:cs="Cambria"/>
          <w:b/>
          <w:bCs/>
          <w:color w:val="211E1F"/>
          <w:sz w:val="20"/>
          <w:szCs w:val="20"/>
        </w:rPr>
        <w:t>Permission for mid-</w:t>
      </w:r>
      <w:r w:rsidR="0038334F" w:rsidRPr="005253AA">
        <w:rPr>
          <w:rFonts w:ascii="Cambria" w:hAnsi="Cambria" w:cs="Cambria"/>
          <w:b/>
          <w:bCs/>
          <w:color w:val="211E1F"/>
          <w:sz w:val="20"/>
          <w:szCs w:val="20"/>
        </w:rPr>
        <w:t>semester</w:t>
      </w:r>
      <w:r w:rsidRPr="005253AA">
        <w:rPr>
          <w:rFonts w:ascii="Cambria" w:hAnsi="Cambria" w:cs="Cambria"/>
          <w:b/>
          <w:bCs/>
          <w:color w:val="211E1F"/>
          <w:sz w:val="20"/>
          <w:szCs w:val="20"/>
        </w:rPr>
        <w:t xml:space="preserve"> co-ops will not be granted</w:t>
      </w:r>
      <w:r w:rsidRPr="005253AA">
        <w:rPr>
          <w:rFonts w:ascii="Cambria" w:hAnsi="Cambria" w:cs="Cambria"/>
          <w:color w:val="211E1F"/>
          <w:sz w:val="20"/>
          <w:szCs w:val="20"/>
        </w:rPr>
        <w:t xml:space="preserve">.  </w:t>
      </w:r>
      <w:r w:rsidR="00282936" w:rsidRPr="005253AA">
        <w:rPr>
          <w:rFonts w:ascii="Cambria" w:hAnsi="Cambria" w:cs="Cambria"/>
          <w:color w:val="211E1F"/>
          <w:sz w:val="20"/>
          <w:szCs w:val="20"/>
        </w:rPr>
        <w:t xml:space="preserve"> </w:t>
      </w:r>
      <w:r w:rsidR="00A32095" w:rsidRPr="005253AA">
        <w:rPr>
          <w:rFonts w:ascii="Cambria" w:hAnsi="Cambria" w:cs="Cambria"/>
          <w:color w:val="211E1F"/>
          <w:sz w:val="20"/>
          <w:szCs w:val="20"/>
        </w:rPr>
        <w:t xml:space="preserve">The minimum is </w:t>
      </w:r>
      <w:r w:rsidR="00A32095" w:rsidRPr="005253AA">
        <w:rPr>
          <w:rFonts w:ascii="Cambria" w:hAnsi="Cambria" w:cs="Cambria"/>
          <w:b/>
          <w:bCs/>
          <w:color w:val="211E1F"/>
          <w:sz w:val="20"/>
          <w:szCs w:val="20"/>
        </w:rPr>
        <w:t>35 hours of co-op work per week</w:t>
      </w:r>
      <w:r w:rsidR="00A32095" w:rsidRPr="005253AA">
        <w:rPr>
          <w:rFonts w:ascii="Cambria" w:hAnsi="Cambria" w:cs="Cambria"/>
          <w:color w:val="211E1F"/>
          <w:sz w:val="20"/>
          <w:szCs w:val="20"/>
        </w:rPr>
        <w:t xml:space="preserve"> for the semester's duration (summer, fall, or spring). </w:t>
      </w:r>
      <w:r w:rsidR="005253AA" w:rsidRPr="005253AA">
        <w:rPr>
          <w:rFonts w:ascii="Cambria" w:hAnsi="Cambria" w:cs="Cambria"/>
          <w:color w:val="211E1F"/>
          <w:sz w:val="20"/>
          <w:szCs w:val="20"/>
        </w:rPr>
        <w:t xml:space="preserve">When the student secures an approved co-op offer, the student must then report the co-op through RIT’s co-op office’s website. Once reviewed by their office, the </w:t>
      </w:r>
      <w:r w:rsidR="00BD50C9">
        <w:rPr>
          <w:rFonts w:ascii="Cambria" w:hAnsi="Cambria" w:cs="Cambria"/>
          <w:color w:val="211E1F"/>
          <w:sz w:val="20"/>
          <w:szCs w:val="20"/>
        </w:rPr>
        <w:t xml:space="preserve">iSchool </w:t>
      </w:r>
      <w:r w:rsidR="00025179">
        <w:rPr>
          <w:rFonts w:ascii="Cambria" w:hAnsi="Cambria" w:cs="Cambria"/>
          <w:color w:val="211E1F"/>
          <w:sz w:val="20"/>
          <w:szCs w:val="20"/>
        </w:rPr>
        <w:t>can</w:t>
      </w:r>
      <w:r w:rsidR="005253AA" w:rsidRPr="005253AA">
        <w:rPr>
          <w:rFonts w:ascii="Cambria" w:hAnsi="Cambria" w:cs="Cambria"/>
          <w:color w:val="211E1F"/>
          <w:sz w:val="20"/>
          <w:szCs w:val="20"/>
        </w:rPr>
        <w:t xml:space="preserve"> enroll you in co-op. </w:t>
      </w:r>
    </w:p>
    <w:p w14:paraId="42D622BB" w14:textId="77777777" w:rsidR="009564B6" w:rsidRDefault="009564B6">
      <w:pPr>
        <w:pStyle w:val="Default"/>
        <w:rPr>
          <w:sz w:val="20"/>
          <w:szCs w:val="20"/>
        </w:rPr>
      </w:pPr>
    </w:p>
    <w:p w14:paraId="2BFF441D" w14:textId="77777777" w:rsidR="00F86554" w:rsidRDefault="00F86554" w:rsidP="00F86554">
      <w:pPr>
        <w:pStyle w:val="Default"/>
        <w:outlineLvl w:val="1"/>
        <w:rPr>
          <w:b/>
          <w:sz w:val="20"/>
          <w:szCs w:val="20"/>
        </w:rPr>
      </w:pPr>
      <w:bookmarkStart w:id="12" w:name="_Toc140591904"/>
      <w:r>
        <w:rPr>
          <w:b/>
          <w:sz w:val="20"/>
          <w:szCs w:val="20"/>
        </w:rPr>
        <w:t>Probation and Suspension</w:t>
      </w:r>
      <w:bookmarkEnd w:id="12"/>
    </w:p>
    <w:p w14:paraId="6A3BAA7B" w14:textId="77777777" w:rsidR="00670BBC" w:rsidRPr="00F86554" w:rsidRDefault="00670BBC" w:rsidP="00F86554">
      <w:pPr>
        <w:pStyle w:val="Default"/>
        <w:outlineLvl w:val="1"/>
        <w:rPr>
          <w:b/>
          <w:sz w:val="20"/>
          <w:szCs w:val="20"/>
        </w:rPr>
      </w:pPr>
    </w:p>
    <w:p w14:paraId="7AE4E0C0" w14:textId="1FD69BB9" w:rsidR="009564B6" w:rsidRDefault="009564B6">
      <w:pPr>
        <w:pStyle w:val="Default"/>
        <w:rPr>
          <w:color w:val="211E1F"/>
          <w:sz w:val="20"/>
          <w:szCs w:val="20"/>
        </w:rPr>
      </w:pPr>
      <w:r>
        <w:rPr>
          <w:color w:val="211E1F"/>
          <w:sz w:val="20"/>
          <w:szCs w:val="20"/>
        </w:rPr>
        <w:t xml:space="preserve">Any matriculated graduate student whose Program Grade Point Average falls below a 3.0 (B average) after 12 </w:t>
      </w:r>
      <w:r w:rsidR="0038334F">
        <w:rPr>
          <w:color w:val="211E1F"/>
          <w:sz w:val="20"/>
          <w:szCs w:val="20"/>
        </w:rPr>
        <w:t>semester</w:t>
      </w:r>
      <w:r>
        <w:rPr>
          <w:color w:val="211E1F"/>
          <w:sz w:val="20"/>
          <w:szCs w:val="20"/>
        </w:rPr>
        <w:t xml:space="preserve"> credit </w:t>
      </w:r>
      <w:r w:rsidR="00FE5502">
        <w:rPr>
          <w:color w:val="211E1F"/>
          <w:sz w:val="20"/>
          <w:szCs w:val="20"/>
        </w:rPr>
        <w:t>hours have been completed</w:t>
      </w:r>
      <w:r>
        <w:rPr>
          <w:color w:val="211E1F"/>
          <w:sz w:val="20"/>
          <w:szCs w:val="20"/>
        </w:rPr>
        <w:t xml:space="preserve"> will be placed on probation and counseled by the departmental advisor concerning continuation in the graduate program. Those students placed on probation must raise their Program Cumulative GPA to the 3.0 level within </w:t>
      </w:r>
      <w:r w:rsidR="0038524F">
        <w:rPr>
          <w:color w:val="211E1F"/>
          <w:sz w:val="20"/>
          <w:szCs w:val="20"/>
        </w:rPr>
        <w:t>9</w:t>
      </w:r>
      <w:r>
        <w:rPr>
          <w:color w:val="211E1F"/>
          <w:sz w:val="20"/>
          <w:szCs w:val="20"/>
        </w:rPr>
        <w:t xml:space="preserve"> </w:t>
      </w:r>
      <w:r w:rsidR="0038334F">
        <w:rPr>
          <w:color w:val="211E1F"/>
          <w:sz w:val="20"/>
          <w:szCs w:val="20"/>
        </w:rPr>
        <w:t>semester</w:t>
      </w:r>
      <w:r>
        <w:rPr>
          <w:color w:val="211E1F"/>
          <w:sz w:val="20"/>
          <w:szCs w:val="20"/>
        </w:rPr>
        <w:t xml:space="preserve"> credit hours or risk suspension from the graduate program. Should it be necessary to suspend a graduate student for academic reasons, the student may apply for readmission to the dean of the college or designee (department head, program director</w:t>
      </w:r>
      <w:r w:rsidR="00172E4E">
        <w:rPr>
          <w:color w:val="211E1F"/>
          <w:sz w:val="20"/>
          <w:szCs w:val="20"/>
        </w:rPr>
        <w:t xml:space="preserve">, </w:t>
      </w:r>
      <w:r>
        <w:rPr>
          <w:color w:val="211E1F"/>
          <w:sz w:val="20"/>
          <w:szCs w:val="20"/>
        </w:rPr>
        <w:t xml:space="preserve">etc.) upon demonstration of adequate reason for readmission. Re-admission is </w:t>
      </w:r>
      <w:r>
        <w:rPr>
          <w:b/>
          <w:bCs/>
          <w:color w:val="211E1F"/>
          <w:sz w:val="20"/>
          <w:szCs w:val="20"/>
        </w:rPr>
        <w:t xml:space="preserve">not </w:t>
      </w:r>
      <w:r>
        <w:rPr>
          <w:color w:val="211E1F"/>
          <w:sz w:val="20"/>
          <w:szCs w:val="20"/>
        </w:rPr>
        <w:t xml:space="preserve">guaranteed. </w:t>
      </w:r>
    </w:p>
    <w:p w14:paraId="1F39F377" w14:textId="77777777" w:rsidR="0062011E" w:rsidRDefault="0062011E">
      <w:pPr>
        <w:pStyle w:val="Default"/>
        <w:rPr>
          <w:color w:val="211E1F"/>
          <w:sz w:val="20"/>
          <w:szCs w:val="20"/>
        </w:rPr>
      </w:pPr>
    </w:p>
    <w:p w14:paraId="466F51E8" w14:textId="77777777" w:rsidR="00B75DE7" w:rsidRDefault="00B75DE7">
      <w:pPr>
        <w:pStyle w:val="Default"/>
        <w:rPr>
          <w:color w:val="211E1F"/>
          <w:sz w:val="20"/>
          <w:szCs w:val="20"/>
        </w:rPr>
      </w:pPr>
    </w:p>
    <w:p w14:paraId="44A14886" w14:textId="0429F970" w:rsidR="009564B6" w:rsidRDefault="009564B6" w:rsidP="00670BBC">
      <w:pPr>
        <w:pStyle w:val="Default"/>
        <w:rPr>
          <w:sz w:val="20"/>
          <w:szCs w:val="20"/>
        </w:rPr>
      </w:pPr>
      <w:bookmarkStart w:id="13" w:name="_Toc140591905"/>
      <w:r>
        <w:rPr>
          <w:b/>
          <w:bCs/>
          <w:color w:val="16365D"/>
          <w:sz w:val="44"/>
          <w:szCs w:val="44"/>
        </w:rPr>
        <w:lastRenderedPageBreak/>
        <w:t>Student Advising</w:t>
      </w:r>
      <w:bookmarkEnd w:id="13"/>
      <w:r>
        <w:rPr>
          <w:b/>
          <w:bCs/>
          <w:sz w:val="20"/>
          <w:szCs w:val="20"/>
        </w:rPr>
        <w:t xml:space="preserve"> </w:t>
      </w:r>
    </w:p>
    <w:p w14:paraId="7A681C23" w14:textId="77777777" w:rsidR="009564B6" w:rsidRDefault="009564B6">
      <w:pPr>
        <w:pStyle w:val="Default"/>
        <w:rPr>
          <w:sz w:val="20"/>
          <w:szCs w:val="20"/>
        </w:rPr>
      </w:pPr>
      <w:r>
        <w:rPr>
          <w:b/>
          <w:bCs/>
          <w:sz w:val="20"/>
          <w:szCs w:val="20"/>
        </w:rPr>
        <w:t xml:space="preserve"> </w:t>
      </w:r>
    </w:p>
    <w:p w14:paraId="070C544B" w14:textId="77777777" w:rsidR="009564B6" w:rsidRDefault="009564B6" w:rsidP="007F5B44">
      <w:pPr>
        <w:pStyle w:val="Default"/>
        <w:outlineLvl w:val="1"/>
        <w:rPr>
          <w:b/>
          <w:bCs/>
          <w:sz w:val="20"/>
          <w:szCs w:val="20"/>
        </w:rPr>
      </w:pPr>
      <w:bookmarkStart w:id="14" w:name="_Toc140591906"/>
      <w:r>
        <w:rPr>
          <w:b/>
          <w:bCs/>
          <w:sz w:val="20"/>
          <w:szCs w:val="20"/>
        </w:rPr>
        <w:t>Faculty Advisor</w:t>
      </w:r>
      <w:bookmarkEnd w:id="14"/>
      <w:r>
        <w:rPr>
          <w:b/>
          <w:bCs/>
          <w:sz w:val="20"/>
          <w:szCs w:val="20"/>
        </w:rPr>
        <w:t xml:space="preserve">  </w:t>
      </w:r>
    </w:p>
    <w:p w14:paraId="7F0A722C" w14:textId="77777777" w:rsidR="000B1DA8" w:rsidRDefault="000B1DA8" w:rsidP="00186B7A">
      <w:pPr>
        <w:pStyle w:val="Default"/>
        <w:rPr>
          <w:sz w:val="20"/>
          <w:szCs w:val="20"/>
        </w:rPr>
      </w:pPr>
    </w:p>
    <w:p w14:paraId="4ECAF346" w14:textId="4C384BB4" w:rsidR="009564B6" w:rsidRDefault="000B1DA8">
      <w:pPr>
        <w:pStyle w:val="Default"/>
        <w:rPr>
          <w:sz w:val="20"/>
          <w:szCs w:val="20"/>
        </w:rPr>
      </w:pPr>
      <w:r>
        <w:rPr>
          <w:sz w:val="20"/>
          <w:szCs w:val="20"/>
        </w:rPr>
        <w:t xml:space="preserve">Students are assigned to </w:t>
      </w:r>
      <w:r w:rsidR="00CD0ACE">
        <w:rPr>
          <w:sz w:val="20"/>
          <w:szCs w:val="20"/>
        </w:rPr>
        <w:t xml:space="preserve">the </w:t>
      </w:r>
      <w:r w:rsidR="00553120">
        <w:rPr>
          <w:sz w:val="20"/>
          <w:szCs w:val="20"/>
        </w:rPr>
        <w:t xml:space="preserve">MS in AI </w:t>
      </w:r>
      <w:r w:rsidR="00CD0ACE">
        <w:rPr>
          <w:sz w:val="20"/>
          <w:szCs w:val="20"/>
        </w:rPr>
        <w:t xml:space="preserve">graduate director as a faculty </w:t>
      </w:r>
      <w:r>
        <w:rPr>
          <w:sz w:val="20"/>
          <w:szCs w:val="20"/>
        </w:rPr>
        <w:t xml:space="preserve">advisor. Faculty can provide the best advice about career paths, academic choices, and routes to a successful career after graduation. Students may </w:t>
      </w:r>
      <w:r w:rsidR="00366C06">
        <w:rPr>
          <w:sz w:val="20"/>
          <w:szCs w:val="20"/>
        </w:rPr>
        <w:t xml:space="preserve">also </w:t>
      </w:r>
      <w:r>
        <w:rPr>
          <w:sz w:val="20"/>
          <w:szCs w:val="20"/>
        </w:rPr>
        <w:t>approach any faculty member with whom they feel comfortable, for advice</w:t>
      </w:r>
      <w:r w:rsidR="00386889">
        <w:rPr>
          <w:sz w:val="20"/>
          <w:szCs w:val="20"/>
        </w:rPr>
        <w:t>, or for advising a thesis</w:t>
      </w:r>
      <w:r w:rsidR="00201150">
        <w:rPr>
          <w:sz w:val="20"/>
          <w:szCs w:val="20"/>
        </w:rPr>
        <w:t xml:space="preserve">. </w:t>
      </w:r>
      <w:r w:rsidR="009564B6">
        <w:rPr>
          <w:sz w:val="20"/>
          <w:szCs w:val="20"/>
        </w:rPr>
        <w:t xml:space="preserve"> </w:t>
      </w:r>
    </w:p>
    <w:p w14:paraId="5AE3B6D8" w14:textId="77777777" w:rsidR="009564B6" w:rsidRDefault="009564B6">
      <w:pPr>
        <w:pStyle w:val="Default"/>
        <w:rPr>
          <w:sz w:val="20"/>
          <w:szCs w:val="20"/>
        </w:rPr>
      </w:pPr>
    </w:p>
    <w:p w14:paraId="6CEA6451" w14:textId="77777777" w:rsidR="009564B6" w:rsidRDefault="009564B6" w:rsidP="007F5B44">
      <w:pPr>
        <w:pStyle w:val="Default"/>
        <w:outlineLvl w:val="1"/>
        <w:rPr>
          <w:sz w:val="20"/>
          <w:szCs w:val="20"/>
        </w:rPr>
      </w:pPr>
      <w:bookmarkStart w:id="15" w:name="_Toc140591907"/>
      <w:r>
        <w:rPr>
          <w:b/>
          <w:bCs/>
          <w:sz w:val="20"/>
          <w:szCs w:val="20"/>
        </w:rPr>
        <w:t>Graduate Academic Advising</w:t>
      </w:r>
      <w:bookmarkEnd w:id="15"/>
      <w:r>
        <w:rPr>
          <w:b/>
          <w:bCs/>
          <w:sz w:val="20"/>
          <w:szCs w:val="20"/>
        </w:rPr>
        <w:t xml:space="preserve">  </w:t>
      </w:r>
    </w:p>
    <w:p w14:paraId="77176E2F" w14:textId="77777777" w:rsidR="009564B6" w:rsidRDefault="009564B6">
      <w:pPr>
        <w:pStyle w:val="Default"/>
        <w:rPr>
          <w:sz w:val="20"/>
          <w:szCs w:val="20"/>
        </w:rPr>
      </w:pPr>
      <w:r>
        <w:rPr>
          <w:i/>
          <w:iCs/>
          <w:sz w:val="20"/>
          <w:szCs w:val="20"/>
        </w:rPr>
        <w:t xml:space="preserve"> </w:t>
      </w:r>
    </w:p>
    <w:p w14:paraId="58EAFD87" w14:textId="0DBBE529" w:rsidR="009564B6" w:rsidRDefault="00254A5E">
      <w:pPr>
        <w:pStyle w:val="Default"/>
        <w:rPr>
          <w:sz w:val="20"/>
          <w:szCs w:val="20"/>
        </w:rPr>
      </w:pPr>
      <w:r>
        <w:rPr>
          <w:sz w:val="20"/>
          <w:szCs w:val="20"/>
        </w:rPr>
        <w:t>A</w:t>
      </w:r>
      <w:r w:rsidR="0047049B">
        <w:rPr>
          <w:sz w:val="20"/>
          <w:szCs w:val="20"/>
        </w:rPr>
        <w:t xml:space="preserve"> graduate a</w:t>
      </w:r>
      <w:r>
        <w:rPr>
          <w:sz w:val="20"/>
          <w:szCs w:val="20"/>
        </w:rPr>
        <w:t>cademic</w:t>
      </w:r>
      <w:r w:rsidR="009564B6">
        <w:rPr>
          <w:sz w:val="20"/>
          <w:szCs w:val="20"/>
        </w:rPr>
        <w:t xml:space="preserve"> advisor is available to assist and advise graduate students and </w:t>
      </w:r>
      <w:proofErr w:type="gramStart"/>
      <w:r w:rsidR="009564B6">
        <w:rPr>
          <w:sz w:val="20"/>
          <w:szCs w:val="20"/>
        </w:rPr>
        <w:t>is able to</w:t>
      </w:r>
      <w:proofErr w:type="gramEnd"/>
      <w:r w:rsidR="009564B6">
        <w:rPr>
          <w:sz w:val="20"/>
          <w:szCs w:val="20"/>
        </w:rPr>
        <w:t xml:space="preserve"> answer day-to-day questions, such as </w:t>
      </w:r>
      <w:r w:rsidR="00F23993">
        <w:rPr>
          <w:sz w:val="20"/>
          <w:szCs w:val="20"/>
        </w:rPr>
        <w:t>deciding</w:t>
      </w:r>
      <w:r w:rsidR="009564B6">
        <w:rPr>
          <w:sz w:val="20"/>
          <w:szCs w:val="20"/>
        </w:rPr>
        <w:t xml:space="preserve"> what to take next </w:t>
      </w:r>
      <w:r w:rsidR="00F23993">
        <w:rPr>
          <w:sz w:val="20"/>
          <w:szCs w:val="20"/>
        </w:rPr>
        <w:t>term</w:t>
      </w:r>
      <w:r w:rsidR="009564B6">
        <w:rPr>
          <w:sz w:val="20"/>
          <w:szCs w:val="20"/>
        </w:rPr>
        <w:t xml:space="preserve">, dealing with a course that you’re having trouble in, completing the paperwork that goes along with being a student at RIT, or just to talk with when you’re feeling a bit overwhelmed. </w:t>
      </w:r>
    </w:p>
    <w:p w14:paraId="4A0D1901" w14:textId="77777777" w:rsidR="009564B6" w:rsidRDefault="009564B6">
      <w:pPr>
        <w:pStyle w:val="Default"/>
        <w:rPr>
          <w:rFonts w:ascii="Arial" w:hAnsi="Arial" w:cs="Arial"/>
          <w:sz w:val="18"/>
          <w:szCs w:val="18"/>
        </w:rPr>
      </w:pPr>
      <w:r>
        <w:rPr>
          <w:rFonts w:ascii="Arial" w:hAnsi="Arial" w:cs="Arial"/>
          <w:sz w:val="18"/>
          <w:szCs w:val="18"/>
        </w:rPr>
        <w:t xml:space="preserve"> </w:t>
      </w:r>
    </w:p>
    <w:p w14:paraId="738529F4" w14:textId="71D2352F" w:rsidR="009564B6" w:rsidRDefault="00306D6F" w:rsidP="00F047B5">
      <w:pPr>
        <w:pStyle w:val="Default"/>
        <w:outlineLvl w:val="0"/>
        <w:rPr>
          <w:color w:val="16365D"/>
          <w:sz w:val="44"/>
          <w:szCs w:val="44"/>
        </w:rPr>
      </w:pPr>
      <w:bookmarkStart w:id="16" w:name="_Toc140591908"/>
      <w:r>
        <w:rPr>
          <w:b/>
          <w:bCs/>
          <w:color w:val="16365D"/>
          <w:sz w:val="44"/>
          <w:szCs w:val="44"/>
        </w:rPr>
        <w:t xml:space="preserve">MS </w:t>
      </w:r>
      <w:r w:rsidR="00312B5C">
        <w:rPr>
          <w:b/>
          <w:bCs/>
          <w:color w:val="16365D"/>
          <w:sz w:val="44"/>
          <w:szCs w:val="44"/>
        </w:rPr>
        <w:t>Capstone or</w:t>
      </w:r>
      <w:r>
        <w:rPr>
          <w:b/>
          <w:bCs/>
          <w:color w:val="16365D"/>
          <w:sz w:val="44"/>
          <w:szCs w:val="44"/>
        </w:rPr>
        <w:t xml:space="preserve"> </w:t>
      </w:r>
      <w:r w:rsidR="009564B6">
        <w:rPr>
          <w:b/>
          <w:bCs/>
          <w:color w:val="16365D"/>
          <w:sz w:val="44"/>
          <w:szCs w:val="44"/>
        </w:rPr>
        <w:t>Thesis</w:t>
      </w:r>
      <w:bookmarkEnd w:id="16"/>
    </w:p>
    <w:p w14:paraId="56A779BD" w14:textId="77777777" w:rsidR="009564B6" w:rsidRDefault="009564B6">
      <w:pPr>
        <w:pStyle w:val="Default"/>
        <w:rPr>
          <w:color w:val="16365D"/>
          <w:sz w:val="20"/>
          <w:szCs w:val="20"/>
        </w:rPr>
      </w:pPr>
      <w:r>
        <w:rPr>
          <w:b/>
          <w:bCs/>
          <w:color w:val="16365D"/>
          <w:sz w:val="20"/>
          <w:szCs w:val="20"/>
        </w:rPr>
        <w:t xml:space="preserve"> </w:t>
      </w:r>
    </w:p>
    <w:p w14:paraId="71F62A7D" w14:textId="7FD4A18D" w:rsidR="00F047B5" w:rsidRDefault="00F047B5">
      <w:pPr>
        <w:pStyle w:val="Default"/>
        <w:rPr>
          <w:color w:val="211E1F"/>
          <w:sz w:val="20"/>
          <w:szCs w:val="20"/>
        </w:rPr>
      </w:pPr>
      <w:r>
        <w:rPr>
          <w:color w:val="211E1F"/>
          <w:sz w:val="20"/>
          <w:szCs w:val="20"/>
        </w:rPr>
        <w:t xml:space="preserve">The </w:t>
      </w:r>
      <w:proofErr w:type="gramStart"/>
      <w:r>
        <w:rPr>
          <w:color w:val="211E1F"/>
          <w:sz w:val="20"/>
          <w:szCs w:val="20"/>
        </w:rPr>
        <w:t>Master’s</w:t>
      </w:r>
      <w:proofErr w:type="gramEnd"/>
      <w:r>
        <w:rPr>
          <w:color w:val="211E1F"/>
          <w:sz w:val="20"/>
          <w:szCs w:val="20"/>
        </w:rPr>
        <w:t xml:space="preserve"> </w:t>
      </w:r>
      <w:r w:rsidR="003C7F81">
        <w:rPr>
          <w:color w:val="211E1F"/>
          <w:sz w:val="20"/>
          <w:szCs w:val="20"/>
        </w:rPr>
        <w:t>thesis</w:t>
      </w:r>
      <w:r w:rsidR="009564B6">
        <w:rPr>
          <w:color w:val="211E1F"/>
          <w:sz w:val="20"/>
          <w:szCs w:val="20"/>
        </w:rPr>
        <w:t xml:space="preserve"> </w:t>
      </w:r>
      <w:r w:rsidR="00306D6F">
        <w:rPr>
          <w:color w:val="211E1F"/>
          <w:sz w:val="20"/>
          <w:szCs w:val="20"/>
        </w:rPr>
        <w:t xml:space="preserve">or </w:t>
      </w:r>
      <w:r w:rsidR="009141F5">
        <w:rPr>
          <w:color w:val="211E1F"/>
          <w:sz w:val="20"/>
          <w:szCs w:val="20"/>
        </w:rPr>
        <w:t>capstone</w:t>
      </w:r>
      <w:r w:rsidR="009564B6">
        <w:rPr>
          <w:color w:val="211E1F"/>
          <w:sz w:val="20"/>
          <w:szCs w:val="20"/>
        </w:rPr>
        <w:t xml:space="preserve"> </w:t>
      </w:r>
      <w:r w:rsidR="000625AD">
        <w:rPr>
          <w:color w:val="211E1F"/>
          <w:sz w:val="20"/>
          <w:szCs w:val="20"/>
        </w:rPr>
        <w:t>is</w:t>
      </w:r>
      <w:r w:rsidR="009564B6">
        <w:rPr>
          <w:color w:val="211E1F"/>
          <w:sz w:val="20"/>
          <w:szCs w:val="20"/>
        </w:rPr>
        <w:t xml:space="preserve"> t</w:t>
      </w:r>
      <w:r w:rsidR="00F23993">
        <w:rPr>
          <w:color w:val="211E1F"/>
          <w:sz w:val="20"/>
          <w:szCs w:val="20"/>
        </w:rPr>
        <w:t xml:space="preserve">he </w:t>
      </w:r>
      <w:r w:rsidR="00327E1B">
        <w:rPr>
          <w:color w:val="211E1F"/>
          <w:sz w:val="20"/>
          <w:szCs w:val="20"/>
        </w:rPr>
        <w:t>culminating experience</w:t>
      </w:r>
      <w:r w:rsidR="00F23993">
        <w:rPr>
          <w:color w:val="211E1F"/>
          <w:sz w:val="20"/>
          <w:szCs w:val="20"/>
        </w:rPr>
        <w:t xml:space="preserve"> of the MS program</w:t>
      </w:r>
      <w:r w:rsidR="009564B6">
        <w:rPr>
          <w:color w:val="211E1F"/>
          <w:sz w:val="20"/>
          <w:szCs w:val="20"/>
        </w:rPr>
        <w:t xml:space="preserve">. </w:t>
      </w:r>
      <w:r w:rsidR="00454964">
        <w:rPr>
          <w:color w:val="211E1F"/>
          <w:sz w:val="20"/>
          <w:szCs w:val="20"/>
        </w:rPr>
        <w:t xml:space="preserve"> There are two options for how students may fulfill th</w:t>
      </w:r>
      <w:r w:rsidR="005A3313">
        <w:rPr>
          <w:color w:val="211E1F"/>
          <w:sz w:val="20"/>
          <w:szCs w:val="20"/>
        </w:rPr>
        <w:t>is</w:t>
      </w:r>
      <w:r w:rsidR="00454964">
        <w:rPr>
          <w:color w:val="211E1F"/>
          <w:sz w:val="20"/>
          <w:szCs w:val="20"/>
        </w:rPr>
        <w:t xml:space="preserve"> requirement for their degree</w:t>
      </w:r>
      <w:r w:rsidR="00515588">
        <w:rPr>
          <w:color w:val="211E1F"/>
          <w:sz w:val="20"/>
          <w:szCs w:val="20"/>
        </w:rPr>
        <w:t>:</w:t>
      </w:r>
      <w:r w:rsidR="00454964">
        <w:rPr>
          <w:color w:val="211E1F"/>
          <w:sz w:val="20"/>
          <w:szCs w:val="20"/>
        </w:rPr>
        <w:t xml:space="preserve"> the </w:t>
      </w:r>
      <w:r w:rsidR="0025481E">
        <w:rPr>
          <w:color w:val="211E1F"/>
          <w:sz w:val="20"/>
          <w:szCs w:val="20"/>
        </w:rPr>
        <w:t>capstone</w:t>
      </w:r>
      <w:r w:rsidR="00454964">
        <w:rPr>
          <w:color w:val="211E1F"/>
          <w:sz w:val="20"/>
          <w:szCs w:val="20"/>
        </w:rPr>
        <w:t xml:space="preserve"> </w:t>
      </w:r>
      <w:r w:rsidR="004C227F">
        <w:rPr>
          <w:color w:val="211E1F"/>
          <w:sz w:val="20"/>
          <w:szCs w:val="20"/>
        </w:rPr>
        <w:t xml:space="preserve">project </w:t>
      </w:r>
      <w:r w:rsidR="00454964">
        <w:rPr>
          <w:color w:val="211E1F"/>
          <w:sz w:val="20"/>
          <w:szCs w:val="20"/>
        </w:rPr>
        <w:t xml:space="preserve">option or the </w:t>
      </w:r>
      <w:r w:rsidR="0025481E">
        <w:rPr>
          <w:color w:val="211E1F"/>
          <w:sz w:val="20"/>
          <w:szCs w:val="20"/>
        </w:rPr>
        <w:t>thesis</w:t>
      </w:r>
      <w:r w:rsidR="00454964">
        <w:rPr>
          <w:color w:val="211E1F"/>
          <w:sz w:val="20"/>
          <w:szCs w:val="20"/>
        </w:rPr>
        <w:t xml:space="preserve"> option. </w:t>
      </w:r>
    </w:p>
    <w:p w14:paraId="0BC8EDA8" w14:textId="77777777" w:rsidR="00F047B5" w:rsidRDefault="00F047B5">
      <w:pPr>
        <w:pStyle w:val="Default"/>
        <w:rPr>
          <w:color w:val="211E1F"/>
          <w:sz w:val="20"/>
          <w:szCs w:val="20"/>
        </w:rPr>
      </w:pPr>
    </w:p>
    <w:p w14:paraId="1D593853" w14:textId="238A5B7F" w:rsidR="002D6C11" w:rsidRPr="009A6801" w:rsidRDefault="00401D0C" w:rsidP="009A6801">
      <w:pPr>
        <w:pStyle w:val="Default"/>
        <w:keepNext/>
        <w:spacing w:line="480" w:lineRule="auto"/>
        <w:rPr>
          <w:b/>
          <w:i/>
          <w:color w:val="211E1F"/>
          <w:sz w:val="20"/>
          <w:szCs w:val="20"/>
        </w:rPr>
      </w:pPr>
      <w:r>
        <w:rPr>
          <w:b/>
          <w:i/>
          <w:color w:val="211E1F"/>
          <w:sz w:val="20"/>
          <w:szCs w:val="20"/>
        </w:rPr>
        <w:t>Capstone</w:t>
      </w:r>
      <w:r w:rsidR="0064659B">
        <w:rPr>
          <w:b/>
          <w:i/>
          <w:color w:val="211E1F"/>
          <w:sz w:val="20"/>
          <w:szCs w:val="20"/>
        </w:rPr>
        <w:t xml:space="preserve"> Project</w:t>
      </w:r>
      <w:r>
        <w:rPr>
          <w:b/>
          <w:i/>
          <w:color w:val="211E1F"/>
          <w:sz w:val="20"/>
          <w:szCs w:val="20"/>
        </w:rPr>
        <w:t xml:space="preserve"> </w:t>
      </w:r>
      <w:r w:rsidR="00454964" w:rsidRPr="009A6801">
        <w:rPr>
          <w:b/>
          <w:i/>
          <w:color w:val="211E1F"/>
          <w:sz w:val="20"/>
          <w:szCs w:val="20"/>
        </w:rPr>
        <w:t xml:space="preserve">Option </w:t>
      </w:r>
    </w:p>
    <w:p w14:paraId="19B1F043" w14:textId="4A588426" w:rsidR="009564B6" w:rsidRDefault="00454964">
      <w:pPr>
        <w:pStyle w:val="Default"/>
        <w:rPr>
          <w:color w:val="211E1F"/>
          <w:sz w:val="20"/>
          <w:szCs w:val="20"/>
        </w:rPr>
      </w:pPr>
      <w:r>
        <w:rPr>
          <w:color w:val="211E1F"/>
          <w:sz w:val="20"/>
          <w:szCs w:val="20"/>
        </w:rPr>
        <w:t xml:space="preserve">A capstone project </w:t>
      </w:r>
      <w:r w:rsidR="009564B6">
        <w:rPr>
          <w:color w:val="211E1F"/>
          <w:sz w:val="20"/>
          <w:szCs w:val="20"/>
        </w:rPr>
        <w:t xml:space="preserve">is a large body of work, which you undertake </w:t>
      </w:r>
      <w:r w:rsidR="001668EA">
        <w:rPr>
          <w:color w:val="211E1F"/>
          <w:sz w:val="20"/>
          <w:szCs w:val="20"/>
        </w:rPr>
        <w:t>in</w:t>
      </w:r>
      <w:r w:rsidR="007545BF">
        <w:rPr>
          <w:color w:val="211E1F"/>
          <w:sz w:val="20"/>
          <w:szCs w:val="20"/>
        </w:rPr>
        <w:t xml:space="preserve"> IDAI 780</w:t>
      </w:r>
      <w:r w:rsidR="009564B6">
        <w:rPr>
          <w:color w:val="211E1F"/>
          <w:sz w:val="20"/>
          <w:szCs w:val="20"/>
        </w:rPr>
        <w:t xml:space="preserve">. </w:t>
      </w:r>
      <w:r w:rsidR="00557C97">
        <w:rPr>
          <w:color w:val="211E1F"/>
          <w:sz w:val="20"/>
          <w:szCs w:val="20"/>
        </w:rPr>
        <w:t>This will</w:t>
      </w:r>
      <w:r w:rsidR="009564B6">
        <w:rPr>
          <w:color w:val="211E1F"/>
          <w:sz w:val="20"/>
          <w:szCs w:val="20"/>
        </w:rPr>
        <w:t xml:space="preserve"> </w:t>
      </w:r>
      <w:r w:rsidR="00557C97">
        <w:rPr>
          <w:color w:val="211E1F"/>
          <w:sz w:val="20"/>
          <w:szCs w:val="20"/>
        </w:rPr>
        <w:t>involve</w:t>
      </w:r>
      <w:r w:rsidR="009564B6">
        <w:rPr>
          <w:color w:val="211E1F"/>
          <w:sz w:val="20"/>
          <w:szCs w:val="20"/>
        </w:rPr>
        <w:t xml:space="preserve"> a nontrivial </w:t>
      </w:r>
      <w:r w:rsidR="007545BF">
        <w:rPr>
          <w:color w:val="211E1F"/>
          <w:sz w:val="20"/>
          <w:szCs w:val="20"/>
        </w:rPr>
        <w:t xml:space="preserve">computational </w:t>
      </w:r>
      <w:r w:rsidR="002447A6">
        <w:rPr>
          <w:color w:val="211E1F"/>
          <w:sz w:val="20"/>
          <w:szCs w:val="20"/>
        </w:rPr>
        <w:t xml:space="preserve">or theoretical </w:t>
      </w:r>
      <w:r>
        <w:rPr>
          <w:color w:val="211E1F"/>
          <w:sz w:val="20"/>
          <w:szCs w:val="20"/>
        </w:rPr>
        <w:t>project</w:t>
      </w:r>
      <w:r w:rsidR="00557C97">
        <w:rPr>
          <w:color w:val="211E1F"/>
          <w:sz w:val="20"/>
          <w:szCs w:val="20"/>
        </w:rPr>
        <w:t xml:space="preserve">, </w:t>
      </w:r>
      <w:r w:rsidR="00617DAE">
        <w:rPr>
          <w:color w:val="211E1F"/>
          <w:sz w:val="20"/>
          <w:szCs w:val="20"/>
        </w:rPr>
        <w:t xml:space="preserve">associated </w:t>
      </w:r>
      <w:r w:rsidR="00557C97">
        <w:rPr>
          <w:color w:val="211E1F"/>
          <w:sz w:val="20"/>
          <w:szCs w:val="20"/>
        </w:rPr>
        <w:t xml:space="preserve">assignments, written </w:t>
      </w:r>
      <w:r w:rsidR="009564B6">
        <w:rPr>
          <w:color w:val="211E1F"/>
          <w:sz w:val="20"/>
          <w:szCs w:val="20"/>
        </w:rPr>
        <w:t>report</w:t>
      </w:r>
      <w:r w:rsidR="00557C97">
        <w:rPr>
          <w:color w:val="211E1F"/>
          <w:sz w:val="20"/>
          <w:szCs w:val="20"/>
        </w:rPr>
        <w:t>ing, and presenting</w:t>
      </w:r>
      <w:r w:rsidR="00A12A62">
        <w:rPr>
          <w:color w:val="211E1F"/>
          <w:sz w:val="20"/>
          <w:szCs w:val="20"/>
        </w:rPr>
        <w:t>. D</w:t>
      </w:r>
      <w:r w:rsidR="006C69E1">
        <w:rPr>
          <w:color w:val="211E1F"/>
          <w:sz w:val="20"/>
          <w:szCs w:val="20"/>
        </w:rPr>
        <w:t xml:space="preserve">etails will be provided by your </w:t>
      </w:r>
      <w:r w:rsidR="000519C7">
        <w:rPr>
          <w:color w:val="211E1F"/>
          <w:sz w:val="20"/>
          <w:szCs w:val="20"/>
        </w:rPr>
        <w:t>IDAI 780 Capstone Project</w:t>
      </w:r>
      <w:r w:rsidR="006C69E1">
        <w:rPr>
          <w:color w:val="211E1F"/>
          <w:sz w:val="20"/>
          <w:szCs w:val="20"/>
        </w:rPr>
        <w:t xml:space="preserve"> instructor</w:t>
      </w:r>
      <w:r w:rsidR="009564B6">
        <w:rPr>
          <w:color w:val="211E1F"/>
          <w:sz w:val="20"/>
          <w:szCs w:val="20"/>
        </w:rPr>
        <w:t xml:space="preserve">. </w:t>
      </w:r>
      <w:r w:rsidR="00B415E3">
        <w:rPr>
          <w:color w:val="211E1F"/>
          <w:sz w:val="20"/>
          <w:szCs w:val="20"/>
        </w:rPr>
        <w:t>O</w:t>
      </w:r>
      <w:r>
        <w:rPr>
          <w:color w:val="211E1F"/>
          <w:sz w:val="20"/>
          <w:szCs w:val="20"/>
        </w:rPr>
        <w:t xml:space="preserve">riginal </w:t>
      </w:r>
      <w:r w:rsidR="009564B6">
        <w:rPr>
          <w:color w:val="211E1F"/>
          <w:sz w:val="20"/>
          <w:szCs w:val="20"/>
        </w:rPr>
        <w:t xml:space="preserve">insight into a problem is desirable. </w:t>
      </w:r>
      <w:r>
        <w:rPr>
          <w:color w:val="211E1F"/>
          <w:sz w:val="20"/>
          <w:szCs w:val="20"/>
        </w:rPr>
        <w:t xml:space="preserve"> </w:t>
      </w:r>
      <w:r w:rsidR="00FE04D5">
        <w:rPr>
          <w:color w:val="211E1F"/>
          <w:sz w:val="20"/>
          <w:szCs w:val="20"/>
        </w:rPr>
        <w:t>You will receive information on the</w:t>
      </w:r>
      <w:r w:rsidR="009564B6">
        <w:rPr>
          <w:color w:val="211E1F"/>
          <w:sz w:val="20"/>
          <w:szCs w:val="20"/>
        </w:rPr>
        <w:t xml:space="preserve"> </w:t>
      </w:r>
      <w:r w:rsidR="00FE04D5">
        <w:rPr>
          <w:color w:val="211E1F"/>
          <w:sz w:val="20"/>
          <w:szCs w:val="20"/>
        </w:rPr>
        <w:t>capstone</w:t>
      </w:r>
      <w:r w:rsidR="009564B6">
        <w:rPr>
          <w:color w:val="211E1F"/>
          <w:sz w:val="20"/>
          <w:szCs w:val="20"/>
        </w:rPr>
        <w:t xml:space="preserve"> report </w:t>
      </w:r>
      <w:r w:rsidR="00B46DD2">
        <w:rPr>
          <w:color w:val="211E1F"/>
          <w:sz w:val="20"/>
          <w:szCs w:val="20"/>
        </w:rPr>
        <w:t xml:space="preserve">form </w:t>
      </w:r>
      <w:r w:rsidR="00FE04D5">
        <w:rPr>
          <w:color w:val="211E1F"/>
          <w:sz w:val="20"/>
          <w:szCs w:val="20"/>
        </w:rPr>
        <w:t xml:space="preserve">from the IDAI 780 instructor, </w:t>
      </w:r>
      <w:r w:rsidR="00410376">
        <w:rPr>
          <w:color w:val="211E1F"/>
          <w:sz w:val="20"/>
          <w:szCs w:val="20"/>
        </w:rPr>
        <w:t>and</w:t>
      </w:r>
      <w:r w:rsidR="00FE04D5">
        <w:rPr>
          <w:color w:val="211E1F"/>
          <w:sz w:val="20"/>
          <w:szCs w:val="20"/>
        </w:rPr>
        <w:t xml:space="preserve"> it will </w:t>
      </w:r>
      <w:r w:rsidR="004F2ECC">
        <w:rPr>
          <w:color w:val="211E1F"/>
          <w:sz w:val="20"/>
          <w:szCs w:val="20"/>
        </w:rPr>
        <w:t>at least</w:t>
      </w:r>
      <w:r w:rsidR="00FE04D5">
        <w:rPr>
          <w:color w:val="211E1F"/>
          <w:sz w:val="20"/>
          <w:szCs w:val="20"/>
        </w:rPr>
        <w:t xml:space="preserve"> include</w:t>
      </w:r>
      <w:r w:rsidR="009564B6">
        <w:rPr>
          <w:color w:val="211E1F"/>
          <w:sz w:val="20"/>
          <w:szCs w:val="20"/>
        </w:rPr>
        <w:t xml:space="preserve">:  </w:t>
      </w:r>
      <w:r w:rsidR="00174075">
        <w:rPr>
          <w:color w:val="211E1F"/>
          <w:sz w:val="20"/>
          <w:szCs w:val="20"/>
        </w:rPr>
        <w:br/>
      </w:r>
    </w:p>
    <w:p w14:paraId="05F34324" w14:textId="5A7527CC" w:rsidR="000422F3" w:rsidRDefault="000422F3" w:rsidP="00BE7D04">
      <w:pPr>
        <w:pStyle w:val="Default"/>
        <w:numPr>
          <w:ilvl w:val="0"/>
          <w:numId w:val="12"/>
        </w:numPr>
        <w:spacing w:after="15"/>
        <w:rPr>
          <w:color w:val="211E1F"/>
          <w:sz w:val="20"/>
          <w:szCs w:val="20"/>
        </w:rPr>
      </w:pPr>
      <w:r>
        <w:rPr>
          <w:color w:val="211E1F"/>
          <w:sz w:val="20"/>
          <w:szCs w:val="20"/>
        </w:rPr>
        <w:t xml:space="preserve">motivating </w:t>
      </w:r>
      <w:r w:rsidR="00D67ECF">
        <w:rPr>
          <w:color w:val="211E1F"/>
          <w:sz w:val="20"/>
          <w:szCs w:val="20"/>
        </w:rPr>
        <w:t>the project and</w:t>
      </w:r>
      <w:r>
        <w:rPr>
          <w:color w:val="211E1F"/>
          <w:sz w:val="20"/>
          <w:szCs w:val="20"/>
        </w:rPr>
        <w:t xml:space="preserve"> </w:t>
      </w:r>
      <w:r w:rsidR="00573BB0">
        <w:rPr>
          <w:color w:val="211E1F"/>
          <w:sz w:val="20"/>
          <w:szCs w:val="20"/>
        </w:rPr>
        <w:t xml:space="preserve">enumerating </w:t>
      </w:r>
      <w:r w:rsidR="00D35DE1">
        <w:rPr>
          <w:color w:val="211E1F"/>
          <w:sz w:val="20"/>
          <w:szCs w:val="20"/>
        </w:rPr>
        <w:t>its</w:t>
      </w:r>
      <w:r>
        <w:rPr>
          <w:color w:val="211E1F"/>
          <w:sz w:val="20"/>
          <w:szCs w:val="20"/>
        </w:rPr>
        <w:t xml:space="preserve"> </w:t>
      </w:r>
      <w:r w:rsidR="00D67ECF">
        <w:rPr>
          <w:color w:val="211E1F"/>
          <w:sz w:val="20"/>
          <w:szCs w:val="20"/>
        </w:rPr>
        <w:t xml:space="preserve">contributions </w:t>
      </w:r>
    </w:p>
    <w:p w14:paraId="5A5AF5AF" w14:textId="6C8A051E" w:rsidR="009564B6" w:rsidRDefault="009564B6" w:rsidP="00BE7D04">
      <w:pPr>
        <w:pStyle w:val="Default"/>
        <w:numPr>
          <w:ilvl w:val="0"/>
          <w:numId w:val="12"/>
        </w:numPr>
        <w:spacing w:after="15"/>
        <w:rPr>
          <w:color w:val="211E1F"/>
          <w:sz w:val="20"/>
          <w:szCs w:val="20"/>
        </w:rPr>
      </w:pPr>
      <w:r>
        <w:rPr>
          <w:color w:val="211E1F"/>
          <w:sz w:val="20"/>
          <w:szCs w:val="20"/>
        </w:rPr>
        <w:t xml:space="preserve">describing background and relevant </w:t>
      </w:r>
      <w:r w:rsidR="00FE04D5">
        <w:rPr>
          <w:color w:val="211E1F"/>
          <w:sz w:val="20"/>
          <w:szCs w:val="20"/>
        </w:rPr>
        <w:t>prior work</w:t>
      </w:r>
      <w:r>
        <w:rPr>
          <w:color w:val="211E1F"/>
          <w:sz w:val="20"/>
          <w:szCs w:val="20"/>
        </w:rPr>
        <w:t xml:space="preserve"> in the area  </w:t>
      </w:r>
    </w:p>
    <w:p w14:paraId="6E902605" w14:textId="4B2C9C93" w:rsidR="009564B6" w:rsidRDefault="009564B6" w:rsidP="00BE7D04">
      <w:pPr>
        <w:pStyle w:val="Default"/>
        <w:numPr>
          <w:ilvl w:val="0"/>
          <w:numId w:val="12"/>
        </w:numPr>
        <w:spacing w:after="15"/>
        <w:rPr>
          <w:color w:val="211E1F"/>
          <w:sz w:val="20"/>
          <w:szCs w:val="20"/>
        </w:rPr>
      </w:pPr>
      <w:r>
        <w:rPr>
          <w:color w:val="211E1F"/>
          <w:sz w:val="20"/>
          <w:szCs w:val="20"/>
        </w:rPr>
        <w:t xml:space="preserve">detailing </w:t>
      </w:r>
      <w:r w:rsidR="00FE04D5">
        <w:rPr>
          <w:color w:val="211E1F"/>
          <w:sz w:val="20"/>
          <w:szCs w:val="20"/>
        </w:rPr>
        <w:t>the methods</w:t>
      </w:r>
      <w:r w:rsidR="00FD2198">
        <w:rPr>
          <w:color w:val="211E1F"/>
          <w:sz w:val="20"/>
          <w:szCs w:val="20"/>
        </w:rPr>
        <w:t xml:space="preserve">, </w:t>
      </w:r>
      <w:r w:rsidR="007B2843">
        <w:rPr>
          <w:color w:val="211E1F"/>
          <w:sz w:val="20"/>
          <w:szCs w:val="20"/>
        </w:rPr>
        <w:t>resources</w:t>
      </w:r>
      <w:r w:rsidR="00FD2198">
        <w:rPr>
          <w:color w:val="211E1F"/>
          <w:sz w:val="20"/>
          <w:szCs w:val="20"/>
        </w:rPr>
        <w:t>,</w:t>
      </w:r>
      <w:r w:rsidR="00FE04D5">
        <w:rPr>
          <w:color w:val="211E1F"/>
          <w:sz w:val="20"/>
          <w:szCs w:val="20"/>
        </w:rPr>
        <w:t xml:space="preserve"> </w:t>
      </w:r>
      <w:r w:rsidR="00ED05F8">
        <w:rPr>
          <w:color w:val="211E1F"/>
          <w:sz w:val="20"/>
          <w:szCs w:val="20"/>
        </w:rPr>
        <w:t xml:space="preserve">and evaluation </w:t>
      </w:r>
      <w:r w:rsidR="007C386B">
        <w:rPr>
          <w:color w:val="211E1F"/>
          <w:sz w:val="20"/>
          <w:szCs w:val="20"/>
        </w:rPr>
        <w:t>used</w:t>
      </w:r>
      <w:r w:rsidR="00B02FC2">
        <w:rPr>
          <w:color w:val="211E1F"/>
          <w:sz w:val="20"/>
          <w:szCs w:val="20"/>
        </w:rPr>
        <w:t xml:space="preserve"> </w:t>
      </w:r>
    </w:p>
    <w:p w14:paraId="018356A1" w14:textId="68807AC5" w:rsidR="006F3733" w:rsidRDefault="00C368A0" w:rsidP="00BE7D04">
      <w:pPr>
        <w:pStyle w:val="Default"/>
        <w:numPr>
          <w:ilvl w:val="0"/>
          <w:numId w:val="12"/>
        </w:numPr>
        <w:spacing w:after="15"/>
        <w:rPr>
          <w:color w:val="211E1F"/>
          <w:sz w:val="20"/>
          <w:szCs w:val="20"/>
        </w:rPr>
      </w:pPr>
      <w:r>
        <w:rPr>
          <w:color w:val="211E1F"/>
          <w:sz w:val="20"/>
          <w:szCs w:val="20"/>
        </w:rPr>
        <w:t>describing</w:t>
      </w:r>
      <w:r w:rsidR="006F3733">
        <w:rPr>
          <w:color w:val="211E1F"/>
          <w:sz w:val="20"/>
          <w:szCs w:val="20"/>
        </w:rPr>
        <w:t xml:space="preserve"> the deliverables</w:t>
      </w:r>
      <w:r w:rsidR="002C6B6F" w:rsidRPr="002C6B6F">
        <w:rPr>
          <w:color w:val="211E1F"/>
          <w:sz w:val="20"/>
          <w:szCs w:val="20"/>
        </w:rPr>
        <w:t xml:space="preserve"> </w:t>
      </w:r>
      <w:r w:rsidR="002C6B6F">
        <w:rPr>
          <w:color w:val="211E1F"/>
          <w:sz w:val="20"/>
          <w:szCs w:val="20"/>
        </w:rPr>
        <w:t xml:space="preserve">of the </w:t>
      </w:r>
      <w:r w:rsidR="006F602C">
        <w:rPr>
          <w:color w:val="211E1F"/>
          <w:sz w:val="20"/>
          <w:szCs w:val="20"/>
        </w:rPr>
        <w:t>capstone</w:t>
      </w:r>
    </w:p>
    <w:p w14:paraId="31D3C776" w14:textId="77777777" w:rsidR="00BD540A" w:rsidRDefault="009564B6" w:rsidP="00BE7D04">
      <w:pPr>
        <w:pStyle w:val="Default"/>
        <w:numPr>
          <w:ilvl w:val="0"/>
          <w:numId w:val="12"/>
        </w:numPr>
        <w:rPr>
          <w:color w:val="211E1F"/>
          <w:sz w:val="20"/>
          <w:szCs w:val="20"/>
        </w:rPr>
      </w:pPr>
      <w:r>
        <w:rPr>
          <w:color w:val="211E1F"/>
          <w:sz w:val="20"/>
          <w:szCs w:val="20"/>
        </w:rPr>
        <w:t xml:space="preserve">discussing the significance of the </w:t>
      </w:r>
      <w:r w:rsidR="00A44A6B">
        <w:rPr>
          <w:color w:val="211E1F"/>
          <w:sz w:val="20"/>
          <w:szCs w:val="20"/>
        </w:rPr>
        <w:t>outcomes and deliverables</w:t>
      </w:r>
    </w:p>
    <w:p w14:paraId="6942D8CB" w14:textId="4D345C8D" w:rsidR="002C6B6F" w:rsidRDefault="007D61C0" w:rsidP="00BE7D04">
      <w:pPr>
        <w:pStyle w:val="Default"/>
        <w:numPr>
          <w:ilvl w:val="0"/>
          <w:numId w:val="12"/>
        </w:numPr>
        <w:rPr>
          <w:color w:val="211E1F"/>
          <w:sz w:val="20"/>
          <w:szCs w:val="20"/>
        </w:rPr>
      </w:pPr>
      <w:r>
        <w:rPr>
          <w:color w:val="211E1F"/>
          <w:sz w:val="20"/>
          <w:szCs w:val="20"/>
        </w:rPr>
        <w:t>reflecting on</w:t>
      </w:r>
      <w:r w:rsidR="00BD540A">
        <w:rPr>
          <w:color w:val="211E1F"/>
          <w:sz w:val="20"/>
          <w:szCs w:val="20"/>
        </w:rPr>
        <w:t xml:space="preserve"> limitations and</w:t>
      </w:r>
      <w:r w:rsidR="009564B6">
        <w:rPr>
          <w:color w:val="211E1F"/>
          <w:sz w:val="20"/>
          <w:szCs w:val="20"/>
        </w:rPr>
        <w:t xml:space="preserve"> </w:t>
      </w:r>
      <w:r w:rsidR="00BD540A">
        <w:rPr>
          <w:color w:val="211E1F"/>
          <w:sz w:val="20"/>
          <w:szCs w:val="20"/>
        </w:rPr>
        <w:t xml:space="preserve">ethical </w:t>
      </w:r>
      <w:r w:rsidR="00FA303C">
        <w:rPr>
          <w:color w:val="211E1F"/>
          <w:sz w:val="20"/>
          <w:szCs w:val="20"/>
        </w:rPr>
        <w:t>impacts</w:t>
      </w:r>
    </w:p>
    <w:p w14:paraId="2B0F79CA" w14:textId="6A8035ED" w:rsidR="009564B6" w:rsidRDefault="009564B6" w:rsidP="00BE7D04">
      <w:pPr>
        <w:pStyle w:val="Default"/>
        <w:numPr>
          <w:ilvl w:val="0"/>
          <w:numId w:val="12"/>
        </w:numPr>
        <w:rPr>
          <w:color w:val="211E1F"/>
          <w:sz w:val="20"/>
          <w:szCs w:val="20"/>
        </w:rPr>
      </w:pPr>
      <w:r>
        <w:rPr>
          <w:color w:val="211E1F"/>
          <w:sz w:val="20"/>
          <w:szCs w:val="20"/>
        </w:rPr>
        <w:t>providing appropriate</w:t>
      </w:r>
      <w:r w:rsidR="002C6B6F">
        <w:rPr>
          <w:color w:val="211E1F"/>
          <w:sz w:val="20"/>
          <w:szCs w:val="20"/>
        </w:rPr>
        <w:t>ly</w:t>
      </w:r>
      <w:r>
        <w:rPr>
          <w:color w:val="211E1F"/>
          <w:sz w:val="20"/>
          <w:szCs w:val="20"/>
        </w:rPr>
        <w:t xml:space="preserve"> reference</w:t>
      </w:r>
      <w:r w:rsidR="002C6B6F">
        <w:rPr>
          <w:color w:val="211E1F"/>
          <w:sz w:val="20"/>
          <w:szCs w:val="20"/>
        </w:rPr>
        <w:t>d</w:t>
      </w:r>
      <w:r>
        <w:rPr>
          <w:color w:val="211E1F"/>
          <w:sz w:val="20"/>
          <w:szCs w:val="20"/>
        </w:rPr>
        <w:t xml:space="preserve"> citations </w:t>
      </w:r>
    </w:p>
    <w:p w14:paraId="0BC00A7C" w14:textId="77777777" w:rsidR="009564B6" w:rsidRDefault="009564B6">
      <w:pPr>
        <w:pStyle w:val="Default"/>
        <w:rPr>
          <w:color w:val="211E1F"/>
          <w:sz w:val="20"/>
          <w:szCs w:val="20"/>
        </w:rPr>
      </w:pPr>
    </w:p>
    <w:p w14:paraId="64B16748" w14:textId="77777777" w:rsidR="002D6C11" w:rsidRPr="00792893" w:rsidRDefault="002D6C11" w:rsidP="002D6C11">
      <w:pPr>
        <w:pStyle w:val="Default"/>
        <w:keepNext/>
        <w:spacing w:line="480" w:lineRule="auto"/>
        <w:rPr>
          <w:b/>
          <w:color w:val="211E1F"/>
          <w:sz w:val="20"/>
          <w:szCs w:val="20"/>
        </w:rPr>
      </w:pPr>
      <w:r w:rsidRPr="00792893">
        <w:rPr>
          <w:b/>
          <w:i/>
          <w:color w:val="211E1F"/>
          <w:sz w:val="20"/>
          <w:szCs w:val="20"/>
        </w:rPr>
        <w:t>Thesis Option</w:t>
      </w:r>
    </w:p>
    <w:p w14:paraId="405986DE" w14:textId="468DE5E4" w:rsidR="002D6C11" w:rsidRDefault="002D6C11" w:rsidP="002D6C11">
      <w:pPr>
        <w:pStyle w:val="Default"/>
        <w:rPr>
          <w:color w:val="211E1F"/>
          <w:sz w:val="20"/>
          <w:szCs w:val="20"/>
        </w:rPr>
      </w:pPr>
      <w:r>
        <w:rPr>
          <w:color w:val="211E1F"/>
          <w:sz w:val="20"/>
          <w:szCs w:val="20"/>
        </w:rPr>
        <w:t xml:space="preserve">A small number of students, especially those with an interest in </w:t>
      </w:r>
      <w:r w:rsidR="008312D8">
        <w:rPr>
          <w:color w:val="211E1F"/>
          <w:sz w:val="20"/>
          <w:szCs w:val="20"/>
        </w:rPr>
        <w:t>AI</w:t>
      </w:r>
      <w:r>
        <w:rPr>
          <w:color w:val="211E1F"/>
          <w:sz w:val="20"/>
          <w:szCs w:val="20"/>
        </w:rPr>
        <w:t xml:space="preserve"> research or </w:t>
      </w:r>
      <w:r w:rsidR="00E503AC">
        <w:rPr>
          <w:color w:val="211E1F"/>
          <w:sz w:val="20"/>
          <w:szCs w:val="20"/>
        </w:rPr>
        <w:t xml:space="preserve">doctoral </w:t>
      </w:r>
      <w:r>
        <w:rPr>
          <w:color w:val="211E1F"/>
          <w:sz w:val="20"/>
          <w:szCs w:val="20"/>
        </w:rPr>
        <w:t xml:space="preserve">study, may choose the </w:t>
      </w:r>
      <w:r w:rsidR="009C4EA1">
        <w:rPr>
          <w:color w:val="211E1F"/>
          <w:sz w:val="20"/>
          <w:szCs w:val="20"/>
        </w:rPr>
        <w:t>t</w:t>
      </w:r>
      <w:r>
        <w:rPr>
          <w:color w:val="211E1F"/>
          <w:sz w:val="20"/>
          <w:szCs w:val="20"/>
        </w:rPr>
        <w:t xml:space="preserve">hesis option. </w:t>
      </w:r>
      <w:r w:rsidR="00EA5FD2">
        <w:rPr>
          <w:color w:val="211E1F"/>
          <w:sz w:val="20"/>
          <w:szCs w:val="20"/>
        </w:rPr>
        <w:t xml:space="preserve">The thesis topic and committee must be approved by the graduate director. </w:t>
      </w:r>
      <w:r>
        <w:rPr>
          <w:color w:val="211E1F"/>
          <w:sz w:val="20"/>
          <w:szCs w:val="20"/>
        </w:rPr>
        <w:t xml:space="preserve">As compared to a </w:t>
      </w:r>
      <w:r w:rsidR="00647E1B">
        <w:rPr>
          <w:color w:val="211E1F"/>
          <w:sz w:val="20"/>
          <w:szCs w:val="20"/>
        </w:rPr>
        <w:t>capstone</w:t>
      </w:r>
      <w:r>
        <w:rPr>
          <w:color w:val="211E1F"/>
          <w:sz w:val="20"/>
          <w:szCs w:val="20"/>
        </w:rPr>
        <w:t xml:space="preserve">, a </w:t>
      </w:r>
      <w:r w:rsidR="00F412DD">
        <w:rPr>
          <w:color w:val="211E1F"/>
          <w:sz w:val="20"/>
          <w:szCs w:val="20"/>
          <w:u w:val="single"/>
        </w:rPr>
        <w:t>t</w:t>
      </w:r>
      <w:r w:rsidRPr="0005304C">
        <w:rPr>
          <w:color w:val="211E1F"/>
          <w:sz w:val="20"/>
          <w:szCs w:val="20"/>
          <w:u w:val="single"/>
        </w:rPr>
        <w:t>hesis</w:t>
      </w:r>
      <w:r>
        <w:rPr>
          <w:color w:val="211E1F"/>
          <w:sz w:val="20"/>
          <w:szCs w:val="20"/>
        </w:rPr>
        <w:t xml:space="preserve"> deals with</w:t>
      </w:r>
      <w:r w:rsidR="00400453">
        <w:rPr>
          <w:color w:val="211E1F"/>
          <w:sz w:val="20"/>
          <w:szCs w:val="20"/>
        </w:rPr>
        <w:t xml:space="preserve"> </w:t>
      </w:r>
      <w:r>
        <w:rPr>
          <w:color w:val="211E1F"/>
          <w:sz w:val="20"/>
          <w:szCs w:val="20"/>
        </w:rPr>
        <w:t>research question</w:t>
      </w:r>
      <w:r w:rsidR="00310BB4">
        <w:rPr>
          <w:color w:val="211E1F"/>
          <w:sz w:val="20"/>
          <w:szCs w:val="20"/>
        </w:rPr>
        <w:t>s</w:t>
      </w:r>
      <w:r>
        <w:rPr>
          <w:color w:val="211E1F"/>
          <w:sz w:val="20"/>
          <w:szCs w:val="20"/>
        </w:rPr>
        <w:t xml:space="preserve"> and involves </w:t>
      </w:r>
      <w:r w:rsidR="006625B0">
        <w:rPr>
          <w:color w:val="211E1F"/>
          <w:sz w:val="20"/>
          <w:szCs w:val="20"/>
        </w:rPr>
        <w:t xml:space="preserve">original insight at the </w:t>
      </w:r>
      <w:proofErr w:type="gramStart"/>
      <w:r w:rsidR="005C3D84">
        <w:rPr>
          <w:color w:val="211E1F"/>
          <w:sz w:val="20"/>
          <w:szCs w:val="20"/>
        </w:rPr>
        <w:t>M</w:t>
      </w:r>
      <w:r>
        <w:rPr>
          <w:color w:val="211E1F"/>
          <w:sz w:val="20"/>
          <w:szCs w:val="20"/>
        </w:rPr>
        <w:t>aster’s</w:t>
      </w:r>
      <w:proofErr w:type="gramEnd"/>
      <w:r>
        <w:rPr>
          <w:color w:val="211E1F"/>
          <w:sz w:val="20"/>
          <w:szCs w:val="20"/>
        </w:rPr>
        <w:t xml:space="preserve"> level</w:t>
      </w:r>
      <w:r w:rsidR="002D4967">
        <w:rPr>
          <w:color w:val="211E1F"/>
          <w:sz w:val="20"/>
          <w:szCs w:val="20"/>
        </w:rPr>
        <w:t>, and it requires enrollment in IDAI 790</w:t>
      </w:r>
      <w:r w:rsidR="005A7AE1">
        <w:rPr>
          <w:color w:val="211E1F"/>
          <w:sz w:val="20"/>
          <w:szCs w:val="20"/>
        </w:rPr>
        <w:t xml:space="preserve"> Thesis and Research</w:t>
      </w:r>
      <w:r w:rsidR="002D4967">
        <w:rPr>
          <w:color w:val="211E1F"/>
          <w:sz w:val="20"/>
          <w:szCs w:val="20"/>
        </w:rPr>
        <w:t xml:space="preserve"> (6 credits)</w:t>
      </w:r>
      <w:r>
        <w:rPr>
          <w:color w:val="211E1F"/>
          <w:sz w:val="20"/>
          <w:szCs w:val="20"/>
        </w:rPr>
        <w:t xml:space="preserve">. The expectations for background research and justification are </w:t>
      </w:r>
      <w:r w:rsidR="005B6C5D">
        <w:rPr>
          <w:color w:val="211E1F"/>
          <w:sz w:val="20"/>
          <w:szCs w:val="20"/>
        </w:rPr>
        <w:t xml:space="preserve">substantially </w:t>
      </w:r>
      <w:r>
        <w:rPr>
          <w:color w:val="211E1F"/>
          <w:sz w:val="20"/>
          <w:szCs w:val="20"/>
        </w:rPr>
        <w:t xml:space="preserve">higher for a </w:t>
      </w:r>
      <w:r w:rsidR="005B6C5D">
        <w:rPr>
          <w:color w:val="211E1F"/>
          <w:sz w:val="20"/>
          <w:szCs w:val="20"/>
        </w:rPr>
        <w:t>t</w:t>
      </w:r>
      <w:r>
        <w:rPr>
          <w:color w:val="211E1F"/>
          <w:sz w:val="20"/>
          <w:szCs w:val="20"/>
        </w:rPr>
        <w:t xml:space="preserve">hesis.  It is expected that the quality of research produced in a </w:t>
      </w:r>
      <w:r w:rsidR="005B6C5D">
        <w:rPr>
          <w:color w:val="211E1F"/>
          <w:sz w:val="20"/>
          <w:szCs w:val="20"/>
        </w:rPr>
        <w:t>t</w:t>
      </w:r>
      <w:r>
        <w:rPr>
          <w:color w:val="211E1F"/>
          <w:sz w:val="20"/>
          <w:szCs w:val="20"/>
        </w:rPr>
        <w:t xml:space="preserve">hesis would be suitable for submission as </w:t>
      </w:r>
      <w:r w:rsidR="005B6C5D">
        <w:rPr>
          <w:color w:val="211E1F"/>
          <w:sz w:val="20"/>
          <w:szCs w:val="20"/>
        </w:rPr>
        <w:t>a</w:t>
      </w:r>
      <w:r>
        <w:rPr>
          <w:color w:val="211E1F"/>
          <w:sz w:val="20"/>
          <w:szCs w:val="20"/>
        </w:rPr>
        <w:t xml:space="preserve"> research paper to a conference, a journal, or other form of public dissemination, and in general, students who are pursuing a </w:t>
      </w:r>
      <w:r w:rsidR="005B6C5D">
        <w:rPr>
          <w:color w:val="211E1F"/>
          <w:sz w:val="20"/>
          <w:szCs w:val="20"/>
        </w:rPr>
        <w:t>t</w:t>
      </w:r>
      <w:r>
        <w:rPr>
          <w:color w:val="211E1F"/>
          <w:sz w:val="20"/>
          <w:szCs w:val="20"/>
        </w:rPr>
        <w:t xml:space="preserve">hesis option are expected to submit their research to such venues. </w:t>
      </w:r>
      <w:r w:rsidR="00A66D90">
        <w:rPr>
          <w:color w:val="211E1F"/>
          <w:sz w:val="20"/>
          <w:szCs w:val="20"/>
        </w:rPr>
        <w:t>Additionally</w:t>
      </w:r>
      <w:r>
        <w:rPr>
          <w:color w:val="211E1F"/>
          <w:sz w:val="20"/>
          <w:szCs w:val="20"/>
        </w:rPr>
        <w:t xml:space="preserve">, the difference between a </w:t>
      </w:r>
      <w:r w:rsidR="009652BB">
        <w:rPr>
          <w:color w:val="211E1F"/>
          <w:sz w:val="20"/>
          <w:szCs w:val="20"/>
        </w:rPr>
        <w:t>capstone</w:t>
      </w:r>
      <w:r>
        <w:rPr>
          <w:color w:val="211E1F"/>
          <w:sz w:val="20"/>
          <w:szCs w:val="20"/>
        </w:rPr>
        <w:t xml:space="preserve"> and thesis is the nature of the work involved. A thesis explores an area of </w:t>
      </w:r>
      <w:r w:rsidR="006E362D">
        <w:rPr>
          <w:color w:val="211E1F"/>
          <w:sz w:val="20"/>
          <w:szCs w:val="20"/>
        </w:rPr>
        <w:t xml:space="preserve">theoretical or </w:t>
      </w:r>
      <w:r w:rsidR="00280676">
        <w:rPr>
          <w:color w:val="211E1F"/>
          <w:sz w:val="20"/>
          <w:szCs w:val="20"/>
        </w:rPr>
        <w:t>use-in</w:t>
      </w:r>
      <w:r w:rsidR="00866A41">
        <w:rPr>
          <w:color w:val="211E1F"/>
          <w:sz w:val="20"/>
          <w:szCs w:val="20"/>
        </w:rPr>
        <w:t>spired</w:t>
      </w:r>
      <w:r>
        <w:rPr>
          <w:color w:val="211E1F"/>
          <w:sz w:val="20"/>
          <w:szCs w:val="20"/>
        </w:rPr>
        <w:t xml:space="preserve"> original research. From the perspective of the novelty of the project and its overall contribution to knowledge in the field, the requirements </w:t>
      </w:r>
      <w:r w:rsidR="000F22E5">
        <w:rPr>
          <w:color w:val="211E1F"/>
          <w:sz w:val="20"/>
          <w:szCs w:val="20"/>
        </w:rPr>
        <w:t>are higher</w:t>
      </w:r>
      <w:r>
        <w:rPr>
          <w:color w:val="211E1F"/>
          <w:sz w:val="20"/>
          <w:szCs w:val="20"/>
        </w:rPr>
        <w:t xml:space="preserve"> for the </w:t>
      </w:r>
      <w:r w:rsidR="000F22E5">
        <w:rPr>
          <w:color w:val="211E1F"/>
          <w:sz w:val="20"/>
          <w:szCs w:val="20"/>
        </w:rPr>
        <w:t>t</w:t>
      </w:r>
      <w:r>
        <w:rPr>
          <w:color w:val="211E1F"/>
          <w:sz w:val="20"/>
          <w:szCs w:val="20"/>
        </w:rPr>
        <w:t xml:space="preserve">hesis. </w:t>
      </w:r>
      <w:r w:rsidR="00B9220F">
        <w:rPr>
          <w:color w:val="211E1F"/>
          <w:sz w:val="20"/>
          <w:szCs w:val="20"/>
        </w:rPr>
        <w:t>It</w:t>
      </w:r>
      <w:r>
        <w:rPr>
          <w:color w:val="211E1F"/>
          <w:sz w:val="20"/>
          <w:szCs w:val="20"/>
        </w:rPr>
        <w:t xml:space="preserve"> requires more </w:t>
      </w:r>
      <w:proofErr w:type="gramStart"/>
      <w:r>
        <w:rPr>
          <w:color w:val="211E1F"/>
          <w:sz w:val="20"/>
          <w:szCs w:val="20"/>
        </w:rPr>
        <w:t>depth</w:t>
      </w:r>
      <w:proofErr w:type="gramEnd"/>
      <w:r>
        <w:rPr>
          <w:color w:val="211E1F"/>
          <w:sz w:val="20"/>
          <w:szCs w:val="20"/>
        </w:rPr>
        <w:t xml:space="preserve"> and the student should develop a substantial understanding of the topic through background library research, their own original research</w:t>
      </w:r>
      <w:r w:rsidR="0008135A">
        <w:rPr>
          <w:color w:val="211E1F"/>
          <w:sz w:val="20"/>
          <w:szCs w:val="20"/>
        </w:rPr>
        <w:t xml:space="preserve">, </w:t>
      </w:r>
      <w:r>
        <w:rPr>
          <w:color w:val="211E1F"/>
          <w:sz w:val="20"/>
          <w:szCs w:val="20"/>
        </w:rPr>
        <w:t xml:space="preserve">which </w:t>
      </w:r>
      <w:r w:rsidR="00ED155E">
        <w:rPr>
          <w:color w:val="211E1F"/>
          <w:sz w:val="20"/>
          <w:szCs w:val="20"/>
        </w:rPr>
        <w:t>mostly</w:t>
      </w:r>
      <w:r>
        <w:rPr>
          <w:color w:val="211E1F"/>
          <w:sz w:val="20"/>
          <w:szCs w:val="20"/>
        </w:rPr>
        <w:t xml:space="preserve"> include</w:t>
      </w:r>
      <w:r w:rsidR="00ED155E">
        <w:rPr>
          <w:color w:val="211E1F"/>
          <w:sz w:val="20"/>
          <w:szCs w:val="20"/>
        </w:rPr>
        <w:t>s</w:t>
      </w:r>
      <w:r>
        <w:rPr>
          <w:color w:val="211E1F"/>
          <w:sz w:val="20"/>
          <w:szCs w:val="20"/>
        </w:rPr>
        <w:t xml:space="preserve"> </w:t>
      </w:r>
      <w:r w:rsidR="00237CE8">
        <w:rPr>
          <w:color w:val="211E1F"/>
          <w:sz w:val="20"/>
          <w:szCs w:val="20"/>
        </w:rPr>
        <w:t xml:space="preserve">computational </w:t>
      </w:r>
      <w:r>
        <w:rPr>
          <w:color w:val="211E1F"/>
          <w:sz w:val="20"/>
          <w:szCs w:val="20"/>
        </w:rPr>
        <w:t>experimentation</w:t>
      </w:r>
      <w:r w:rsidR="0008135A">
        <w:rPr>
          <w:color w:val="211E1F"/>
          <w:sz w:val="20"/>
          <w:szCs w:val="20"/>
        </w:rPr>
        <w:t>,</w:t>
      </w:r>
      <w:r>
        <w:rPr>
          <w:color w:val="211E1F"/>
          <w:sz w:val="20"/>
          <w:szCs w:val="20"/>
        </w:rPr>
        <w:t xml:space="preserve"> etc. </w:t>
      </w:r>
      <w:r w:rsidR="007648DC">
        <w:rPr>
          <w:color w:val="211E1F"/>
          <w:sz w:val="20"/>
          <w:szCs w:val="20"/>
        </w:rPr>
        <w:t xml:space="preserve"> </w:t>
      </w:r>
      <w:r w:rsidR="0008135A">
        <w:rPr>
          <w:color w:val="211E1F"/>
          <w:sz w:val="20"/>
          <w:szCs w:val="20"/>
        </w:rPr>
        <w:t xml:space="preserve">There is both a </w:t>
      </w:r>
      <w:r w:rsidR="00074652">
        <w:rPr>
          <w:color w:val="211E1F"/>
          <w:sz w:val="20"/>
          <w:szCs w:val="20"/>
        </w:rPr>
        <w:t xml:space="preserve">formal </w:t>
      </w:r>
      <w:r w:rsidR="0008135A">
        <w:rPr>
          <w:color w:val="211E1F"/>
          <w:sz w:val="20"/>
          <w:szCs w:val="20"/>
        </w:rPr>
        <w:t>presentation component (thesis defense) and a</w:t>
      </w:r>
      <w:r w:rsidR="007648DC">
        <w:rPr>
          <w:color w:val="211E1F"/>
          <w:sz w:val="20"/>
          <w:szCs w:val="20"/>
        </w:rPr>
        <w:t xml:space="preserve"> </w:t>
      </w:r>
      <w:r w:rsidR="00074652">
        <w:rPr>
          <w:color w:val="211E1F"/>
          <w:sz w:val="20"/>
          <w:szCs w:val="20"/>
        </w:rPr>
        <w:t xml:space="preserve">formal </w:t>
      </w:r>
      <w:r w:rsidR="007648DC">
        <w:rPr>
          <w:color w:val="211E1F"/>
          <w:sz w:val="20"/>
          <w:szCs w:val="20"/>
        </w:rPr>
        <w:t xml:space="preserve">written </w:t>
      </w:r>
      <w:r w:rsidR="00F97D42">
        <w:rPr>
          <w:color w:val="211E1F"/>
          <w:sz w:val="20"/>
          <w:szCs w:val="20"/>
        </w:rPr>
        <w:t>component</w:t>
      </w:r>
      <w:r w:rsidR="00241BEC">
        <w:rPr>
          <w:color w:val="211E1F"/>
          <w:sz w:val="20"/>
          <w:szCs w:val="20"/>
        </w:rPr>
        <w:t xml:space="preserve"> (thesis</w:t>
      </w:r>
      <w:r w:rsidR="00D50E27">
        <w:rPr>
          <w:color w:val="211E1F"/>
          <w:sz w:val="20"/>
          <w:szCs w:val="20"/>
        </w:rPr>
        <w:t xml:space="preserve"> </w:t>
      </w:r>
      <w:r w:rsidR="004E484E">
        <w:rPr>
          <w:color w:val="211E1F"/>
          <w:sz w:val="20"/>
          <w:szCs w:val="20"/>
        </w:rPr>
        <w:t>manuscript</w:t>
      </w:r>
      <w:r w:rsidR="00241BEC">
        <w:rPr>
          <w:color w:val="211E1F"/>
          <w:sz w:val="20"/>
          <w:szCs w:val="20"/>
        </w:rPr>
        <w:t>)</w:t>
      </w:r>
      <w:r w:rsidR="007648DC">
        <w:rPr>
          <w:color w:val="211E1F"/>
          <w:sz w:val="20"/>
          <w:szCs w:val="20"/>
        </w:rPr>
        <w:t xml:space="preserve"> for students in the </w:t>
      </w:r>
      <w:r w:rsidR="0008135A">
        <w:rPr>
          <w:color w:val="211E1F"/>
          <w:sz w:val="20"/>
          <w:szCs w:val="20"/>
        </w:rPr>
        <w:t>t</w:t>
      </w:r>
      <w:r w:rsidR="007648DC">
        <w:rPr>
          <w:color w:val="211E1F"/>
          <w:sz w:val="20"/>
          <w:szCs w:val="20"/>
        </w:rPr>
        <w:t>hesis option</w:t>
      </w:r>
      <w:r w:rsidR="0084173C">
        <w:rPr>
          <w:color w:val="211E1F"/>
          <w:sz w:val="20"/>
          <w:szCs w:val="20"/>
        </w:rPr>
        <w:t xml:space="preserve">. The </w:t>
      </w:r>
      <w:proofErr w:type="gramStart"/>
      <w:r w:rsidR="00617E3D">
        <w:rPr>
          <w:color w:val="211E1F"/>
          <w:sz w:val="20"/>
          <w:szCs w:val="20"/>
        </w:rPr>
        <w:t>M</w:t>
      </w:r>
      <w:r w:rsidR="007648DC">
        <w:rPr>
          <w:color w:val="211E1F"/>
          <w:sz w:val="20"/>
          <w:szCs w:val="20"/>
        </w:rPr>
        <w:t>aster’s</w:t>
      </w:r>
      <w:proofErr w:type="gramEnd"/>
      <w:r w:rsidR="007648DC">
        <w:rPr>
          <w:color w:val="211E1F"/>
          <w:sz w:val="20"/>
          <w:szCs w:val="20"/>
        </w:rPr>
        <w:t xml:space="preserve"> </w:t>
      </w:r>
      <w:r w:rsidR="00B41A86">
        <w:rPr>
          <w:color w:val="211E1F"/>
          <w:sz w:val="20"/>
          <w:szCs w:val="20"/>
        </w:rPr>
        <w:t>t</w:t>
      </w:r>
      <w:r w:rsidR="007648DC">
        <w:rPr>
          <w:color w:val="211E1F"/>
          <w:sz w:val="20"/>
          <w:szCs w:val="20"/>
        </w:rPr>
        <w:t xml:space="preserve">hesis </w:t>
      </w:r>
      <w:r w:rsidR="00E650B9">
        <w:rPr>
          <w:color w:val="211E1F"/>
          <w:sz w:val="20"/>
          <w:szCs w:val="20"/>
        </w:rPr>
        <w:t>will be</w:t>
      </w:r>
      <w:r w:rsidR="007648DC">
        <w:rPr>
          <w:color w:val="211E1F"/>
          <w:sz w:val="20"/>
          <w:szCs w:val="20"/>
        </w:rPr>
        <w:t xml:space="preserve"> deposited in the RIT library.</w:t>
      </w:r>
      <w:r w:rsidR="00EA5FD2">
        <w:rPr>
          <w:color w:val="211E1F"/>
          <w:sz w:val="20"/>
          <w:szCs w:val="20"/>
        </w:rPr>
        <w:t xml:space="preserve"> For </w:t>
      </w:r>
      <w:r w:rsidR="00F44C82">
        <w:rPr>
          <w:color w:val="211E1F"/>
          <w:sz w:val="20"/>
          <w:szCs w:val="20"/>
        </w:rPr>
        <w:t xml:space="preserve">additional </w:t>
      </w:r>
      <w:r w:rsidR="00EA5FD2">
        <w:rPr>
          <w:color w:val="211E1F"/>
          <w:sz w:val="20"/>
          <w:szCs w:val="20"/>
        </w:rPr>
        <w:t xml:space="preserve">process </w:t>
      </w:r>
      <w:r w:rsidR="00983621">
        <w:rPr>
          <w:color w:val="211E1F"/>
          <w:sz w:val="20"/>
          <w:szCs w:val="20"/>
        </w:rPr>
        <w:t>details</w:t>
      </w:r>
      <w:r w:rsidR="008635A9">
        <w:rPr>
          <w:color w:val="211E1F"/>
          <w:sz w:val="20"/>
          <w:szCs w:val="20"/>
        </w:rPr>
        <w:t>, please contact the graduate director</w:t>
      </w:r>
      <w:r w:rsidR="00884D5D">
        <w:rPr>
          <w:color w:val="211E1F"/>
          <w:sz w:val="20"/>
          <w:szCs w:val="20"/>
        </w:rPr>
        <w:t xml:space="preserve"> prior to enrolling in </w:t>
      </w:r>
      <w:r w:rsidR="00A40084">
        <w:rPr>
          <w:color w:val="211E1F"/>
          <w:sz w:val="20"/>
          <w:szCs w:val="20"/>
        </w:rPr>
        <w:t>IDAI 790</w:t>
      </w:r>
      <w:r w:rsidR="008635A9">
        <w:rPr>
          <w:color w:val="211E1F"/>
          <w:sz w:val="20"/>
          <w:szCs w:val="20"/>
        </w:rPr>
        <w:t>.</w:t>
      </w:r>
      <w:r w:rsidR="00EA5FD2">
        <w:rPr>
          <w:color w:val="211E1F"/>
          <w:sz w:val="20"/>
          <w:szCs w:val="20"/>
        </w:rPr>
        <w:t xml:space="preserve"> </w:t>
      </w:r>
    </w:p>
    <w:p w14:paraId="3F3F78B1" w14:textId="3C071AA7" w:rsidR="009564B6" w:rsidRDefault="009564B6">
      <w:pPr>
        <w:pStyle w:val="Default"/>
        <w:rPr>
          <w:sz w:val="20"/>
          <w:szCs w:val="20"/>
        </w:rPr>
      </w:pPr>
    </w:p>
    <w:p w14:paraId="63DB747F" w14:textId="77777777" w:rsidR="009564B6" w:rsidRDefault="009564B6" w:rsidP="007F5B44">
      <w:pPr>
        <w:pStyle w:val="Default"/>
        <w:outlineLvl w:val="1"/>
        <w:rPr>
          <w:sz w:val="20"/>
          <w:szCs w:val="20"/>
        </w:rPr>
      </w:pPr>
      <w:bookmarkStart w:id="17" w:name="_Toc140591909"/>
      <w:r>
        <w:rPr>
          <w:b/>
          <w:bCs/>
          <w:sz w:val="20"/>
          <w:szCs w:val="20"/>
        </w:rPr>
        <w:t>Full Time Equivalency</w:t>
      </w:r>
      <w:bookmarkEnd w:id="17"/>
      <w:r>
        <w:rPr>
          <w:b/>
          <w:bCs/>
          <w:sz w:val="20"/>
          <w:szCs w:val="20"/>
        </w:rPr>
        <w:t xml:space="preserve"> </w:t>
      </w:r>
    </w:p>
    <w:p w14:paraId="75110A2B" w14:textId="77777777" w:rsidR="009564B6" w:rsidRDefault="009564B6">
      <w:pPr>
        <w:pStyle w:val="Default"/>
        <w:rPr>
          <w:sz w:val="20"/>
          <w:szCs w:val="20"/>
        </w:rPr>
      </w:pPr>
      <w:r>
        <w:rPr>
          <w:sz w:val="20"/>
          <w:szCs w:val="20"/>
        </w:rPr>
        <w:t xml:space="preserve"> </w:t>
      </w:r>
    </w:p>
    <w:p w14:paraId="089DB640" w14:textId="702827BA" w:rsidR="009564B6" w:rsidRPr="009303F5" w:rsidRDefault="009564B6">
      <w:pPr>
        <w:pStyle w:val="Default"/>
        <w:rPr>
          <w:color w:val="211E1F"/>
          <w:sz w:val="20"/>
          <w:szCs w:val="20"/>
        </w:rPr>
      </w:pPr>
      <w:r>
        <w:rPr>
          <w:color w:val="211E1F"/>
          <w:sz w:val="20"/>
          <w:szCs w:val="20"/>
        </w:rPr>
        <w:t xml:space="preserve">Continued, active registration at RIT can be important for students who must maintain full-time student status, such as students with loans to repay or foreign student visas to maintain. Students working on their thesis or </w:t>
      </w:r>
      <w:r w:rsidR="00D46050">
        <w:rPr>
          <w:color w:val="211E1F"/>
          <w:sz w:val="20"/>
          <w:szCs w:val="20"/>
        </w:rPr>
        <w:t>capstone</w:t>
      </w:r>
      <w:r>
        <w:rPr>
          <w:color w:val="211E1F"/>
          <w:sz w:val="20"/>
          <w:szCs w:val="20"/>
        </w:rPr>
        <w:t xml:space="preserve"> may be registered for </w:t>
      </w:r>
      <w:r w:rsidR="00834275">
        <w:rPr>
          <w:color w:val="211E1F"/>
          <w:sz w:val="20"/>
          <w:szCs w:val="20"/>
        </w:rPr>
        <w:t>fewer</w:t>
      </w:r>
      <w:r>
        <w:rPr>
          <w:color w:val="211E1F"/>
          <w:sz w:val="20"/>
          <w:szCs w:val="20"/>
        </w:rPr>
        <w:t xml:space="preserve"> than </w:t>
      </w:r>
      <w:r w:rsidR="00FF3F8B">
        <w:rPr>
          <w:color w:val="211E1F"/>
          <w:sz w:val="20"/>
          <w:szCs w:val="20"/>
        </w:rPr>
        <w:t>9</w:t>
      </w:r>
      <w:r>
        <w:rPr>
          <w:color w:val="211E1F"/>
          <w:sz w:val="20"/>
          <w:szCs w:val="20"/>
        </w:rPr>
        <w:t xml:space="preserve"> credits.  To be considered a full-time student even though you are registered for fewer than </w:t>
      </w:r>
      <w:r w:rsidR="00FF3F8B">
        <w:rPr>
          <w:color w:val="211E1F"/>
          <w:sz w:val="20"/>
          <w:szCs w:val="20"/>
        </w:rPr>
        <w:t>9</w:t>
      </w:r>
      <w:r>
        <w:rPr>
          <w:color w:val="211E1F"/>
          <w:sz w:val="20"/>
          <w:szCs w:val="20"/>
        </w:rPr>
        <w:t xml:space="preserve"> credits, you must complete a </w:t>
      </w:r>
      <w:r w:rsidR="00B46DD2" w:rsidRPr="00BE2673">
        <w:rPr>
          <w:i/>
          <w:iCs/>
          <w:color w:val="211E1F"/>
          <w:sz w:val="20"/>
          <w:szCs w:val="20"/>
        </w:rPr>
        <w:t>f</w:t>
      </w:r>
      <w:r w:rsidRPr="00BE2673">
        <w:rPr>
          <w:i/>
          <w:iCs/>
          <w:color w:val="211E1F"/>
          <w:sz w:val="20"/>
          <w:szCs w:val="20"/>
        </w:rPr>
        <w:t>ull-time equivalency</w:t>
      </w:r>
      <w:r w:rsidR="00B46DD2" w:rsidRPr="00BE2673">
        <w:rPr>
          <w:i/>
          <w:iCs/>
          <w:color w:val="211E1F"/>
          <w:sz w:val="20"/>
          <w:szCs w:val="20"/>
        </w:rPr>
        <w:t xml:space="preserve"> </w:t>
      </w:r>
      <w:r w:rsidRPr="00BE2673">
        <w:rPr>
          <w:i/>
          <w:iCs/>
          <w:color w:val="211E1F"/>
          <w:sz w:val="20"/>
          <w:szCs w:val="20"/>
        </w:rPr>
        <w:t>form</w:t>
      </w:r>
      <w:r>
        <w:rPr>
          <w:color w:val="211E1F"/>
          <w:sz w:val="20"/>
          <w:szCs w:val="20"/>
        </w:rPr>
        <w:t xml:space="preserve">. The </w:t>
      </w:r>
      <w:r w:rsidR="003A04DC">
        <w:rPr>
          <w:color w:val="211E1F"/>
          <w:sz w:val="20"/>
          <w:szCs w:val="20"/>
        </w:rPr>
        <w:t>i</w:t>
      </w:r>
      <w:r w:rsidR="00BC583F">
        <w:rPr>
          <w:color w:val="211E1F"/>
          <w:sz w:val="20"/>
          <w:szCs w:val="20"/>
        </w:rPr>
        <w:t>School</w:t>
      </w:r>
      <w:r>
        <w:rPr>
          <w:color w:val="211E1F"/>
          <w:sz w:val="20"/>
          <w:szCs w:val="20"/>
        </w:rPr>
        <w:t xml:space="preserve"> allows you to apply for full-time equivalency for a maximum of </w:t>
      </w:r>
      <w:r w:rsidR="00AE529E">
        <w:rPr>
          <w:color w:val="211E1F"/>
          <w:sz w:val="20"/>
          <w:szCs w:val="20"/>
        </w:rPr>
        <w:t>one year</w:t>
      </w:r>
      <w:r>
        <w:rPr>
          <w:color w:val="211E1F"/>
          <w:sz w:val="20"/>
          <w:szCs w:val="20"/>
        </w:rPr>
        <w:t xml:space="preserve">. You must have a GPA of at least 3.0. Please see </w:t>
      </w:r>
      <w:r w:rsidRPr="00834275">
        <w:rPr>
          <w:iCs/>
          <w:color w:val="211E1F"/>
          <w:sz w:val="20"/>
          <w:szCs w:val="20"/>
        </w:rPr>
        <w:t>the</w:t>
      </w:r>
      <w:r>
        <w:rPr>
          <w:i/>
          <w:iCs/>
          <w:color w:val="211E1F"/>
          <w:sz w:val="20"/>
          <w:szCs w:val="20"/>
        </w:rPr>
        <w:t xml:space="preserve"> </w:t>
      </w:r>
      <w:r w:rsidR="002727C3" w:rsidRPr="009303F5">
        <w:rPr>
          <w:color w:val="211E1F"/>
          <w:sz w:val="20"/>
          <w:szCs w:val="20"/>
        </w:rPr>
        <w:t xml:space="preserve">MS in AI </w:t>
      </w:r>
      <w:r w:rsidR="00B80571">
        <w:rPr>
          <w:color w:val="211E1F"/>
          <w:sz w:val="20"/>
          <w:szCs w:val="20"/>
        </w:rPr>
        <w:t xml:space="preserve">academic </w:t>
      </w:r>
      <w:r w:rsidR="002727C3" w:rsidRPr="009303F5">
        <w:rPr>
          <w:color w:val="211E1F"/>
          <w:sz w:val="20"/>
          <w:szCs w:val="20"/>
        </w:rPr>
        <w:t>advisor</w:t>
      </w:r>
      <w:r w:rsidRPr="009303F5">
        <w:rPr>
          <w:color w:val="211E1F"/>
          <w:sz w:val="20"/>
          <w:szCs w:val="20"/>
        </w:rPr>
        <w:t xml:space="preserve"> or </w:t>
      </w:r>
      <w:r w:rsidR="002727C3" w:rsidRPr="009303F5">
        <w:rPr>
          <w:color w:val="211E1F"/>
          <w:sz w:val="20"/>
          <w:szCs w:val="20"/>
        </w:rPr>
        <w:t>graduate</w:t>
      </w:r>
      <w:r w:rsidR="00023BCF">
        <w:rPr>
          <w:color w:val="211E1F"/>
          <w:sz w:val="20"/>
          <w:szCs w:val="20"/>
        </w:rPr>
        <w:t xml:space="preserve"> </w:t>
      </w:r>
      <w:r w:rsidR="002727C3" w:rsidRPr="009303F5">
        <w:rPr>
          <w:color w:val="211E1F"/>
          <w:sz w:val="20"/>
          <w:szCs w:val="20"/>
        </w:rPr>
        <w:t>director</w:t>
      </w:r>
      <w:r w:rsidR="004C177C" w:rsidRPr="009303F5">
        <w:rPr>
          <w:color w:val="211E1F"/>
          <w:sz w:val="20"/>
          <w:szCs w:val="20"/>
        </w:rPr>
        <w:t xml:space="preserve"> </w:t>
      </w:r>
      <w:r w:rsidRPr="009303F5">
        <w:rPr>
          <w:color w:val="211E1F"/>
          <w:sz w:val="20"/>
          <w:szCs w:val="20"/>
        </w:rPr>
        <w:t>to complete th</w:t>
      </w:r>
      <w:r w:rsidR="00802F95">
        <w:rPr>
          <w:color w:val="211E1F"/>
          <w:sz w:val="20"/>
          <w:szCs w:val="20"/>
        </w:rPr>
        <w:t xml:space="preserve">is </w:t>
      </w:r>
      <w:r w:rsidR="00B576F2">
        <w:rPr>
          <w:color w:val="211E1F"/>
          <w:sz w:val="20"/>
          <w:szCs w:val="20"/>
        </w:rPr>
        <w:t>documentation</w:t>
      </w:r>
      <w:r w:rsidRPr="009303F5">
        <w:rPr>
          <w:color w:val="211E1F"/>
          <w:sz w:val="20"/>
          <w:szCs w:val="20"/>
        </w:rPr>
        <w:t xml:space="preserve">. </w:t>
      </w:r>
    </w:p>
    <w:p w14:paraId="2565589E" w14:textId="77777777" w:rsidR="009564B6" w:rsidRDefault="009564B6" w:rsidP="009A6801">
      <w:pPr>
        <w:pStyle w:val="Default"/>
        <w:keepNext/>
        <w:spacing w:before="360" w:after="240"/>
        <w:outlineLvl w:val="0"/>
        <w:rPr>
          <w:color w:val="16365D"/>
          <w:sz w:val="44"/>
          <w:szCs w:val="44"/>
        </w:rPr>
      </w:pPr>
      <w:bookmarkStart w:id="18" w:name="_Toc140591910"/>
      <w:r>
        <w:rPr>
          <w:b/>
          <w:bCs/>
          <w:color w:val="16365D"/>
          <w:sz w:val="44"/>
          <w:szCs w:val="44"/>
        </w:rPr>
        <w:t>Miscellaneous Information</w:t>
      </w:r>
      <w:bookmarkEnd w:id="18"/>
      <w:r>
        <w:rPr>
          <w:b/>
          <w:bCs/>
          <w:color w:val="16365D"/>
          <w:sz w:val="44"/>
          <w:szCs w:val="44"/>
        </w:rPr>
        <w:t xml:space="preserve"> </w:t>
      </w:r>
    </w:p>
    <w:p w14:paraId="38682A6C" w14:textId="4019D208" w:rsidR="009564B6" w:rsidRDefault="00FF5587" w:rsidP="007F5B44">
      <w:pPr>
        <w:pStyle w:val="Default"/>
        <w:outlineLvl w:val="1"/>
        <w:rPr>
          <w:sz w:val="20"/>
          <w:szCs w:val="20"/>
        </w:rPr>
      </w:pPr>
      <w:bookmarkStart w:id="19" w:name="_Toc140591911"/>
      <w:r>
        <w:rPr>
          <w:b/>
          <w:bCs/>
          <w:sz w:val="20"/>
          <w:szCs w:val="20"/>
        </w:rPr>
        <w:t>iSchool</w:t>
      </w:r>
      <w:r w:rsidR="00834275">
        <w:rPr>
          <w:b/>
          <w:bCs/>
          <w:sz w:val="20"/>
          <w:szCs w:val="20"/>
        </w:rPr>
        <w:t xml:space="preserve"> Student Services</w:t>
      </w:r>
      <w:r w:rsidR="009564B6">
        <w:rPr>
          <w:b/>
          <w:bCs/>
          <w:sz w:val="20"/>
          <w:szCs w:val="20"/>
        </w:rPr>
        <w:t xml:space="preserve"> Office</w:t>
      </w:r>
      <w:bookmarkEnd w:id="19"/>
      <w:r w:rsidR="009564B6">
        <w:rPr>
          <w:b/>
          <w:bCs/>
          <w:sz w:val="20"/>
          <w:szCs w:val="20"/>
        </w:rPr>
        <w:t xml:space="preserve"> </w:t>
      </w:r>
    </w:p>
    <w:p w14:paraId="0F303BA4" w14:textId="77777777" w:rsidR="009564B6" w:rsidRDefault="009564B6">
      <w:pPr>
        <w:pStyle w:val="Default"/>
        <w:rPr>
          <w:color w:val="211E1F"/>
          <w:sz w:val="20"/>
          <w:szCs w:val="20"/>
        </w:rPr>
      </w:pPr>
      <w:r>
        <w:rPr>
          <w:color w:val="211E1F"/>
          <w:sz w:val="20"/>
          <w:szCs w:val="20"/>
        </w:rPr>
        <w:t xml:space="preserve"> </w:t>
      </w:r>
    </w:p>
    <w:p w14:paraId="486CC437" w14:textId="0EB95425" w:rsidR="009564B6" w:rsidRDefault="009564B6">
      <w:pPr>
        <w:pStyle w:val="Default"/>
        <w:rPr>
          <w:color w:val="211E1F"/>
          <w:sz w:val="20"/>
          <w:szCs w:val="20"/>
        </w:rPr>
      </w:pPr>
      <w:r>
        <w:rPr>
          <w:color w:val="211E1F"/>
          <w:sz w:val="20"/>
          <w:szCs w:val="20"/>
        </w:rPr>
        <w:t xml:space="preserve">The </w:t>
      </w:r>
      <w:r w:rsidR="00FF5587">
        <w:rPr>
          <w:color w:val="211E1F"/>
          <w:sz w:val="20"/>
          <w:szCs w:val="20"/>
        </w:rPr>
        <w:t>iSchool</w:t>
      </w:r>
      <w:r>
        <w:rPr>
          <w:color w:val="211E1F"/>
          <w:sz w:val="20"/>
          <w:szCs w:val="20"/>
        </w:rPr>
        <w:t xml:space="preserve"> Student Services office is in Golisano Hall (GOL</w:t>
      </w:r>
      <w:r w:rsidR="0085604C">
        <w:rPr>
          <w:color w:val="211E1F"/>
          <w:sz w:val="20"/>
          <w:szCs w:val="20"/>
        </w:rPr>
        <w:t>/070</w:t>
      </w:r>
      <w:r>
        <w:rPr>
          <w:color w:val="211E1F"/>
          <w:sz w:val="20"/>
          <w:szCs w:val="20"/>
        </w:rPr>
        <w:t xml:space="preserve">, Room </w:t>
      </w:r>
      <w:r w:rsidR="00834275">
        <w:rPr>
          <w:color w:val="211E1F"/>
          <w:sz w:val="20"/>
          <w:szCs w:val="20"/>
        </w:rPr>
        <w:t>2100</w:t>
      </w:r>
      <w:r>
        <w:rPr>
          <w:color w:val="211E1F"/>
          <w:sz w:val="20"/>
          <w:szCs w:val="20"/>
        </w:rPr>
        <w:t>). The phone number is 585-475-</w:t>
      </w:r>
      <w:r w:rsidR="00834275">
        <w:rPr>
          <w:color w:val="211E1F"/>
          <w:sz w:val="20"/>
          <w:szCs w:val="20"/>
        </w:rPr>
        <w:t>2700</w:t>
      </w:r>
      <w:r>
        <w:rPr>
          <w:color w:val="211E1F"/>
          <w:sz w:val="20"/>
          <w:szCs w:val="20"/>
        </w:rPr>
        <w:t xml:space="preserve">; office hours are 8:30am to 4:30pm Monday through Friday. The office maintains records for each matriculated graduate student. Bring your policy and procedure questions to the staff in this office (e.g., grade problems, transfer of programs, transfer of credit, forms, registration). This office </w:t>
      </w:r>
      <w:r w:rsidR="000B6F17">
        <w:rPr>
          <w:color w:val="211E1F"/>
          <w:sz w:val="20"/>
          <w:szCs w:val="20"/>
        </w:rPr>
        <w:t>can assist with</w:t>
      </w:r>
      <w:r>
        <w:rPr>
          <w:color w:val="211E1F"/>
          <w:sz w:val="20"/>
          <w:szCs w:val="20"/>
        </w:rPr>
        <w:t xml:space="preserve"> change of program, intent to graduate, add or drop a course, and register for project or thesis.  </w:t>
      </w:r>
    </w:p>
    <w:p w14:paraId="0FB05052" w14:textId="77777777" w:rsidR="009564B6" w:rsidRDefault="009564B6">
      <w:pPr>
        <w:pStyle w:val="Default"/>
        <w:rPr>
          <w:color w:val="211E1F"/>
          <w:sz w:val="20"/>
          <w:szCs w:val="20"/>
        </w:rPr>
      </w:pPr>
      <w:r>
        <w:rPr>
          <w:color w:val="211E1F"/>
          <w:sz w:val="20"/>
          <w:szCs w:val="20"/>
        </w:rPr>
        <w:t xml:space="preserve"> </w:t>
      </w:r>
    </w:p>
    <w:p w14:paraId="7A060133" w14:textId="77777777" w:rsidR="009564B6" w:rsidRDefault="009564B6">
      <w:pPr>
        <w:pStyle w:val="Default"/>
        <w:rPr>
          <w:color w:val="211E1F"/>
          <w:sz w:val="20"/>
          <w:szCs w:val="20"/>
        </w:rPr>
      </w:pPr>
      <w:r>
        <w:rPr>
          <w:color w:val="211E1F"/>
          <w:sz w:val="20"/>
          <w:szCs w:val="20"/>
        </w:rPr>
        <w:t xml:space="preserve">To help us maintain accurate </w:t>
      </w:r>
      <w:r w:rsidR="00834275">
        <w:rPr>
          <w:color w:val="211E1F"/>
          <w:sz w:val="20"/>
          <w:szCs w:val="20"/>
        </w:rPr>
        <w:t>records</w:t>
      </w:r>
      <w:r>
        <w:rPr>
          <w:color w:val="211E1F"/>
          <w:sz w:val="20"/>
          <w:szCs w:val="20"/>
        </w:rPr>
        <w:t xml:space="preserve">, make sure we have the correct spelling of your name, your current address, your student number, and your day and evening telephone numbers. </w:t>
      </w:r>
    </w:p>
    <w:p w14:paraId="5368F032" w14:textId="77777777" w:rsidR="009564B6" w:rsidRDefault="009564B6">
      <w:pPr>
        <w:pStyle w:val="Default"/>
        <w:rPr>
          <w:color w:val="211E1F"/>
          <w:sz w:val="20"/>
          <w:szCs w:val="20"/>
        </w:rPr>
      </w:pPr>
      <w:r>
        <w:rPr>
          <w:color w:val="211E1F"/>
          <w:sz w:val="20"/>
          <w:szCs w:val="20"/>
        </w:rPr>
        <w:t xml:space="preserve"> </w:t>
      </w:r>
    </w:p>
    <w:p w14:paraId="7BD392F0" w14:textId="77777777" w:rsidR="009564B6" w:rsidRDefault="009564B6" w:rsidP="007F5B44">
      <w:pPr>
        <w:pStyle w:val="Default"/>
        <w:outlineLvl w:val="1"/>
        <w:rPr>
          <w:color w:val="211E1F"/>
          <w:sz w:val="20"/>
          <w:szCs w:val="20"/>
        </w:rPr>
      </w:pPr>
      <w:bookmarkStart w:id="20" w:name="_Toc140591912"/>
      <w:r>
        <w:rPr>
          <w:b/>
          <w:bCs/>
          <w:color w:val="211E1F"/>
          <w:sz w:val="20"/>
          <w:szCs w:val="20"/>
        </w:rPr>
        <w:t xml:space="preserve">The 7-year Rule for Completing a </w:t>
      </w:r>
      <w:proofErr w:type="gramStart"/>
      <w:r>
        <w:rPr>
          <w:b/>
          <w:bCs/>
          <w:color w:val="211E1F"/>
          <w:sz w:val="20"/>
          <w:szCs w:val="20"/>
        </w:rPr>
        <w:t>Degree</w:t>
      </w:r>
      <w:bookmarkEnd w:id="20"/>
      <w:proofErr w:type="gramEnd"/>
      <w:r>
        <w:rPr>
          <w:b/>
          <w:bCs/>
          <w:color w:val="211E1F"/>
          <w:sz w:val="20"/>
          <w:szCs w:val="20"/>
        </w:rPr>
        <w:t xml:space="preserve"> </w:t>
      </w:r>
    </w:p>
    <w:p w14:paraId="7EB90D26" w14:textId="77777777" w:rsidR="009564B6" w:rsidRDefault="009564B6">
      <w:pPr>
        <w:pStyle w:val="Default"/>
        <w:rPr>
          <w:color w:val="211E1F"/>
          <w:sz w:val="20"/>
          <w:szCs w:val="20"/>
        </w:rPr>
      </w:pPr>
      <w:r>
        <w:rPr>
          <w:color w:val="211E1F"/>
          <w:sz w:val="20"/>
          <w:szCs w:val="20"/>
        </w:rPr>
        <w:t xml:space="preserve"> </w:t>
      </w:r>
    </w:p>
    <w:p w14:paraId="1C3A76B3" w14:textId="2CE8460A" w:rsidR="006B7001" w:rsidRDefault="009564B6" w:rsidP="006B7001">
      <w:pPr>
        <w:pStyle w:val="Default"/>
        <w:rPr>
          <w:color w:val="211E1F"/>
          <w:sz w:val="20"/>
          <w:szCs w:val="20"/>
        </w:rPr>
      </w:pPr>
      <w:r>
        <w:rPr>
          <w:color w:val="211E1F"/>
          <w:sz w:val="20"/>
          <w:szCs w:val="20"/>
        </w:rPr>
        <w:t xml:space="preserve">You may not use any courses for graduation that were taken more than seven years ago (this rule does not apply to </w:t>
      </w:r>
      <w:r w:rsidR="00A63F21">
        <w:rPr>
          <w:color w:val="211E1F"/>
          <w:sz w:val="20"/>
          <w:szCs w:val="20"/>
        </w:rPr>
        <w:t>bridge</w:t>
      </w:r>
      <w:r>
        <w:rPr>
          <w:color w:val="211E1F"/>
          <w:sz w:val="20"/>
          <w:szCs w:val="20"/>
        </w:rPr>
        <w:t xml:space="preserve"> courses). </w:t>
      </w:r>
    </w:p>
    <w:p w14:paraId="09E8694D" w14:textId="77777777" w:rsidR="006B7001" w:rsidRDefault="006B7001" w:rsidP="006B7001">
      <w:pPr>
        <w:pStyle w:val="Default"/>
        <w:rPr>
          <w:color w:val="211E1F"/>
          <w:sz w:val="20"/>
          <w:szCs w:val="20"/>
        </w:rPr>
      </w:pPr>
    </w:p>
    <w:p w14:paraId="341C7242" w14:textId="77777777" w:rsidR="009564B6" w:rsidRDefault="009564B6" w:rsidP="006B7001">
      <w:pPr>
        <w:pStyle w:val="Default"/>
        <w:rPr>
          <w:color w:val="211E1F"/>
          <w:sz w:val="20"/>
          <w:szCs w:val="20"/>
        </w:rPr>
      </w:pPr>
      <w:r>
        <w:rPr>
          <w:b/>
          <w:bCs/>
          <w:color w:val="211E1F"/>
          <w:sz w:val="20"/>
          <w:szCs w:val="20"/>
        </w:rPr>
        <w:t>Guidelines for Petitioning for an Extension Beyond the 7-year Limit</w:t>
      </w:r>
      <w:r>
        <w:rPr>
          <w:color w:val="211E1F"/>
          <w:sz w:val="20"/>
          <w:szCs w:val="20"/>
        </w:rPr>
        <w:t xml:space="preserve"> </w:t>
      </w:r>
    </w:p>
    <w:p w14:paraId="42582C29" w14:textId="77777777" w:rsidR="009564B6" w:rsidRDefault="009564B6">
      <w:pPr>
        <w:pStyle w:val="Default"/>
        <w:rPr>
          <w:color w:val="211E1F"/>
          <w:sz w:val="20"/>
          <w:szCs w:val="20"/>
        </w:rPr>
      </w:pPr>
      <w:r>
        <w:rPr>
          <w:color w:val="211E1F"/>
          <w:sz w:val="20"/>
          <w:szCs w:val="20"/>
        </w:rPr>
        <w:t xml:space="preserve"> </w:t>
      </w:r>
    </w:p>
    <w:p w14:paraId="4BA30719" w14:textId="1B84FA6E" w:rsidR="009564B6" w:rsidRDefault="009564B6">
      <w:pPr>
        <w:pStyle w:val="Default"/>
        <w:rPr>
          <w:color w:val="211E1F"/>
          <w:sz w:val="20"/>
          <w:szCs w:val="20"/>
        </w:rPr>
      </w:pPr>
      <w:r>
        <w:rPr>
          <w:color w:val="211E1F"/>
          <w:sz w:val="20"/>
          <w:szCs w:val="20"/>
        </w:rPr>
        <w:t xml:space="preserve">In cases where the fulfillment of degree requirements extends beyond the </w:t>
      </w:r>
      <w:proofErr w:type="gramStart"/>
      <w:r>
        <w:rPr>
          <w:color w:val="211E1F"/>
          <w:sz w:val="20"/>
          <w:szCs w:val="20"/>
        </w:rPr>
        <w:t>7 year</w:t>
      </w:r>
      <w:proofErr w:type="gramEnd"/>
      <w:r>
        <w:rPr>
          <w:color w:val="211E1F"/>
          <w:sz w:val="20"/>
          <w:szCs w:val="20"/>
        </w:rPr>
        <w:t xml:space="preserve"> limit, the </w:t>
      </w:r>
      <w:r w:rsidR="00E33333">
        <w:rPr>
          <w:color w:val="211E1F"/>
          <w:sz w:val="20"/>
          <w:szCs w:val="20"/>
        </w:rPr>
        <w:t xml:space="preserve">MS in AI graduate director </w:t>
      </w:r>
      <w:r>
        <w:rPr>
          <w:color w:val="211E1F"/>
          <w:sz w:val="20"/>
          <w:szCs w:val="20"/>
        </w:rPr>
        <w:t xml:space="preserve">must petition the Graduate Council for a formal extension.  </w:t>
      </w:r>
    </w:p>
    <w:p w14:paraId="48541AA1" w14:textId="77777777" w:rsidR="009564B6" w:rsidRDefault="009564B6">
      <w:pPr>
        <w:pStyle w:val="Default"/>
        <w:rPr>
          <w:color w:val="211E1F"/>
          <w:sz w:val="20"/>
          <w:szCs w:val="20"/>
        </w:rPr>
      </w:pPr>
    </w:p>
    <w:p w14:paraId="5D8E7671" w14:textId="77777777" w:rsidR="009564B6" w:rsidRDefault="009564B6">
      <w:pPr>
        <w:pStyle w:val="Default"/>
        <w:rPr>
          <w:color w:val="211E1F"/>
          <w:sz w:val="20"/>
          <w:szCs w:val="20"/>
        </w:rPr>
      </w:pPr>
      <w:r>
        <w:rPr>
          <w:i/>
          <w:iCs/>
          <w:color w:val="211E1F"/>
          <w:sz w:val="20"/>
          <w:szCs w:val="20"/>
        </w:rPr>
        <w:t xml:space="preserve">Please note the following important requirements for these petitions:  </w:t>
      </w:r>
    </w:p>
    <w:p w14:paraId="3D62B2BB" w14:textId="77777777" w:rsidR="009564B6" w:rsidRDefault="009564B6">
      <w:pPr>
        <w:pStyle w:val="Default"/>
        <w:rPr>
          <w:color w:val="211E1F"/>
          <w:sz w:val="20"/>
          <w:szCs w:val="20"/>
        </w:rPr>
      </w:pPr>
      <w:r>
        <w:rPr>
          <w:color w:val="211E1F"/>
          <w:sz w:val="20"/>
          <w:szCs w:val="20"/>
        </w:rPr>
        <w:t xml:space="preserve"> </w:t>
      </w:r>
    </w:p>
    <w:p w14:paraId="0E6F7612" w14:textId="57880E2C" w:rsidR="009564B6" w:rsidRDefault="009564B6">
      <w:pPr>
        <w:pStyle w:val="Default"/>
        <w:rPr>
          <w:color w:val="211E1F"/>
          <w:sz w:val="20"/>
          <w:szCs w:val="20"/>
        </w:rPr>
      </w:pPr>
      <w:r>
        <w:rPr>
          <w:color w:val="211E1F"/>
          <w:sz w:val="20"/>
          <w:szCs w:val="20"/>
        </w:rPr>
        <w:t xml:space="preserve">Application for an extension should be submitted to the </w:t>
      </w:r>
      <w:r w:rsidR="001965BE">
        <w:rPr>
          <w:color w:val="211E1F"/>
          <w:sz w:val="20"/>
          <w:szCs w:val="20"/>
        </w:rPr>
        <w:t xml:space="preserve">MS in AI </w:t>
      </w:r>
      <w:r w:rsidR="00980A0B">
        <w:rPr>
          <w:color w:val="211E1F"/>
          <w:sz w:val="20"/>
          <w:szCs w:val="20"/>
        </w:rPr>
        <w:t>graduate director</w:t>
      </w:r>
      <w:r>
        <w:rPr>
          <w:color w:val="211E1F"/>
          <w:sz w:val="20"/>
          <w:szCs w:val="20"/>
        </w:rPr>
        <w:t xml:space="preserve"> at least one full </w:t>
      </w:r>
      <w:r w:rsidR="005A790D">
        <w:rPr>
          <w:color w:val="211E1F"/>
          <w:sz w:val="20"/>
          <w:szCs w:val="20"/>
        </w:rPr>
        <w:t>semester</w:t>
      </w:r>
      <w:r>
        <w:rPr>
          <w:color w:val="211E1F"/>
          <w:sz w:val="20"/>
          <w:szCs w:val="20"/>
        </w:rPr>
        <w:t xml:space="preserve"> prior to the expiration of the seven-year time limit.  </w:t>
      </w:r>
    </w:p>
    <w:p w14:paraId="6511449D" w14:textId="77777777" w:rsidR="009564B6" w:rsidRDefault="009564B6">
      <w:pPr>
        <w:pStyle w:val="Default"/>
        <w:rPr>
          <w:color w:val="211E1F"/>
          <w:sz w:val="20"/>
          <w:szCs w:val="20"/>
        </w:rPr>
      </w:pPr>
      <w:r>
        <w:rPr>
          <w:color w:val="211E1F"/>
          <w:sz w:val="20"/>
          <w:szCs w:val="20"/>
        </w:rPr>
        <w:t xml:space="preserve"> </w:t>
      </w:r>
    </w:p>
    <w:p w14:paraId="62821E17" w14:textId="66A09C20" w:rsidR="009564B6" w:rsidRDefault="009564B6">
      <w:pPr>
        <w:pStyle w:val="Default"/>
        <w:rPr>
          <w:color w:val="211E1F"/>
          <w:sz w:val="20"/>
          <w:szCs w:val="20"/>
        </w:rPr>
      </w:pPr>
      <w:r>
        <w:rPr>
          <w:color w:val="211E1F"/>
          <w:sz w:val="20"/>
          <w:szCs w:val="20"/>
        </w:rPr>
        <w:t xml:space="preserve">When a student’s program is projected to exceed the seven-year limit, </w:t>
      </w:r>
      <w:r w:rsidR="00352DCD">
        <w:rPr>
          <w:color w:val="211E1F"/>
          <w:sz w:val="20"/>
          <w:szCs w:val="20"/>
        </w:rPr>
        <w:t>they</w:t>
      </w:r>
      <w:r>
        <w:rPr>
          <w:color w:val="211E1F"/>
          <w:sz w:val="20"/>
          <w:szCs w:val="20"/>
        </w:rPr>
        <w:t xml:space="preserve"> should not be encouraged to take courses or work on a thesis or final project until a decision has been made by the Graduate Council.  </w:t>
      </w:r>
    </w:p>
    <w:p w14:paraId="25436959" w14:textId="77777777" w:rsidR="005C6DC2" w:rsidRDefault="005C6DC2">
      <w:pPr>
        <w:pStyle w:val="Default"/>
        <w:rPr>
          <w:color w:val="211E1F"/>
          <w:sz w:val="20"/>
          <w:szCs w:val="20"/>
        </w:rPr>
      </w:pPr>
    </w:p>
    <w:p w14:paraId="2655314D" w14:textId="031DB207" w:rsidR="009564B6" w:rsidRDefault="009564B6">
      <w:pPr>
        <w:pStyle w:val="Default"/>
        <w:rPr>
          <w:color w:val="211E1F"/>
          <w:sz w:val="20"/>
          <w:szCs w:val="20"/>
        </w:rPr>
      </w:pPr>
      <w:r>
        <w:rPr>
          <w:color w:val="211E1F"/>
          <w:sz w:val="20"/>
          <w:szCs w:val="20"/>
        </w:rPr>
        <w:t xml:space="preserve">A student can apply through the </w:t>
      </w:r>
      <w:r w:rsidR="00C57D38">
        <w:rPr>
          <w:color w:val="211E1F"/>
          <w:sz w:val="20"/>
          <w:szCs w:val="20"/>
        </w:rPr>
        <w:t>MS in AI graduate director</w:t>
      </w:r>
      <w:r w:rsidR="00172E4E">
        <w:rPr>
          <w:color w:val="211E1F"/>
          <w:sz w:val="20"/>
          <w:szCs w:val="20"/>
        </w:rPr>
        <w:t xml:space="preserve"> </w:t>
      </w:r>
      <w:r>
        <w:rPr>
          <w:color w:val="211E1F"/>
          <w:sz w:val="20"/>
          <w:szCs w:val="20"/>
        </w:rPr>
        <w:t>for an extension of the 7</w:t>
      </w:r>
      <w:r w:rsidR="00406B2A">
        <w:rPr>
          <w:color w:val="211E1F"/>
          <w:sz w:val="20"/>
          <w:szCs w:val="20"/>
        </w:rPr>
        <w:t>-</w:t>
      </w:r>
      <w:r>
        <w:rPr>
          <w:color w:val="211E1F"/>
          <w:sz w:val="20"/>
          <w:szCs w:val="20"/>
        </w:rPr>
        <w:t xml:space="preserve">year rule.  </w:t>
      </w:r>
    </w:p>
    <w:p w14:paraId="2D512CEB" w14:textId="77777777" w:rsidR="009564B6" w:rsidRDefault="009564B6">
      <w:pPr>
        <w:pStyle w:val="Default"/>
        <w:rPr>
          <w:color w:val="211E1F"/>
          <w:sz w:val="20"/>
          <w:szCs w:val="20"/>
        </w:rPr>
      </w:pPr>
      <w:r>
        <w:rPr>
          <w:b/>
          <w:bCs/>
          <w:color w:val="211E1F"/>
          <w:sz w:val="20"/>
          <w:szCs w:val="20"/>
        </w:rPr>
        <w:t xml:space="preserve"> </w:t>
      </w:r>
    </w:p>
    <w:p w14:paraId="1E34F3F6" w14:textId="57D91E88" w:rsidR="009564B6" w:rsidRDefault="009564B6">
      <w:pPr>
        <w:pStyle w:val="Default"/>
        <w:rPr>
          <w:color w:val="211E1F"/>
          <w:sz w:val="20"/>
          <w:szCs w:val="20"/>
        </w:rPr>
      </w:pPr>
      <w:r>
        <w:rPr>
          <w:i/>
          <w:iCs/>
          <w:color w:val="211E1F"/>
          <w:sz w:val="20"/>
          <w:szCs w:val="20"/>
        </w:rPr>
        <w:t xml:space="preserve">The student has the following options to </w:t>
      </w:r>
      <w:r w:rsidR="005C6DC2">
        <w:rPr>
          <w:i/>
          <w:iCs/>
          <w:color w:val="211E1F"/>
          <w:sz w:val="20"/>
          <w:szCs w:val="20"/>
        </w:rPr>
        <w:t>provide evidence</w:t>
      </w:r>
      <w:r>
        <w:rPr>
          <w:i/>
          <w:iCs/>
          <w:color w:val="211E1F"/>
          <w:sz w:val="20"/>
          <w:szCs w:val="20"/>
        </w:rPr>
        <w:t xml:space="preserve"> that the student’s knowledge of the course(s) beyond the </w:t>
      </w:r>
      <w:proofErr w:type="gramStart"/>
      <w:r>
        <w:rPr>
          <w:i/>
          <w:iCs/>
          <w:color w:val="211E1F"/>
          <w:sz w:val="20"/>
          <w:szCs w:val="20"/>
        </w:rPr>
        <w:t>seven year</w:t>
      </w:r>
      <w:proofErr w:type="gramEnd"/>
      <w:r>
        <w:rPr>
          <w:i/>
          <w:iCs/>
          <w:color w:val="211E1F"/>
          <w:sz w:val="20"/>
          <w:szCs w:val="20"/>
        </w:rPr>
        <w:t xml:space="preserve"> limit are current:  </w:t>
      </w:r>
    </w:p>
    <w:p w14:paraId="707FEDDF" w14:textId="77777777" w:rsidR="009564B6" w:rsidRDefault="009564B6">
      <w:pPr>
        <w:pStyle w:val="Default"/>
        <w:rPr>
          <w:color w:val="8A9297"/>
          <w:sz w:val="20"/>
          <w:szCs w:val="20"/>
        </w:rPr>
      </w:pPr>
      <w:r>
        <w:rPr>
          <w:b/>
          <w:bCs/>
          <w:color w:val="8A9297"/>
          <w:sz w:val="20"/>
          <w:szCs w:val="20"/>
        </w:rPr>
        <w:t xml:space="preserve"> </w:t>
      </w:r>
    </w:p>
    <w:p w14:paraId="76D5651E"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RIT and pass the course with a passing grade.  </w:t>
      </w:r>
    </w:p>
    <w:p w14:paraId="73951952" w14:textId="1994A160"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another institution and pass the course with a passing grade. The </w:t>
      </w:r>
      <w:r w:rsidR="0019144D">
        <w:rPr>
          <w:color w:val="211E1F"/>
          <w:sz w:val="20"/>
          <w:szCs w:val="20"/>
        </w:rPr>
        <w:t>MS in AI graduate director</w:t>
      </w:r>
      <w:r w:rsidR="00172E4E">
        <w:rPr>
          <w:color w:val="211E1F"/>
          <w:sz w:val="20"/>
          <w:szCs w:val="20"/>
        </w:rPr>
        <w:t xml:space="preserve"> </w:t>
      </w:r>
      <w:r>
        <w:rPr>
          <w:color w:val="211E1F"/>
          <w:sz w:val="20"/>
          <w:szCs w:val="20"/>
        </w:rPr>
        <w:t xml:space="preserve">must approve </w:t>
      </w:r>
      <w:r w:rsidR="006B7001">
        <w:rPr>
          <w:color w:val="211E1F"/>
          <w:sz w:val="20"/>
          <w:szCs w:val="20"/>
        </w:rPr>
        <w:t>the course selection</w:t>
      </w:r>
      <w:r>
        <w:rPr>
          <w:color w:val="211E1F"/>
          <w:sz w:val="20"/>
          <w:szCs w:val="20"/>
        </w:rPr>
        <w:t xml:space="preserve">, before the student is allowed to register.  </w:t>
      </w:r>
    </w:p>
    <w:p w14:paraId="06C3883B" w14:textId="1C41889B" w:rsidR="009564B6" w:rsidRDefault="009564B6">
      <w:pPr>
        <w:pStyle w:val="Default"/>
        <w:rPr>
          <w:color w:val="211E1F"/>
          <w:sz w:val="20"/>
          <w:szCs w:val="20"/>
        </w:rPr>
      </w:pPr>
    </w:p>
    <w:p w14:paraId="164E03D9" w14:textId="623EC9AF" w:rsidR="009564B6" w:rsidRPr="00172E4E" w:rsidRDefault="009564B6">
      <w:pPr>
        <w:pStyle w:val="Default"/>
        <w:rPr>
          <w:i/>
          <w:color w:val="211E1F"/>
          <w:sz w:val="20"/>
          <w:szCs w:val="20"/>
        </w:rPr>
      </w:pPr>
      <w:r>
        <w:rPr>
          <w:i/>
          <w:iCs/>
          <w:color w:val="211E1F"/>
          <w:sz w:val="20"/>
          <w:szCs w:val="20"/>
        </w:rPr>
        <w:t xml:space="preserve">Documents in the petition submitted to the chair of Graduate Council by </w:t>
      </w:r>
      <w:r w:rsidR="00F40131">
        <w:rPr>
          <w:i/>
          <w:iCs/>
          <w:color w:val="211E1F"/>
          <w:sz w:val="20"/>
          <w:szCs w:val="20"/>
        </w:rPr>
        <w:t>the MS in AI graduate director</w:t>
      </w:r>
      <w:r w:rsidR="00172E4E" w:rsidRPr="00172E4E">
        <w:rPr>
          <w:i/>
          <w:color w:val="211E1F"/>
          <w:sz w:val="20"/>
          <w:szCs w:val="20"/>
        </w:rPr>
        <w:t xml:space="preserve"> </w:t>
      </w:r>
      <w:r w:rsidRPr="00172E4E">
        <w:rPr>
          <w:i/>
          <w:iCs/>
          <w:color w:val="211E1F"/>
          <w:sz w:val="20"/>
          <w:szCs w:val="20"/>
        </w:rPr>
        <w:t xml:space="preserve">should include the following:  </w:t>
      </w:r>
    </w:p>
    <w:p w14:paraId="49F64917" w14:textId="77777777" w:rsidR="009564B6" w:rsidRDefault="009564B6">
      <w:pPr>
        <w:pStyle w:val="Default"/>
        <w:rPr>
          <w:color w:val="8A9297"/>
          <w:sz w:val="20"/>
          <w:szCs w:val="20"/>
        </w:rPr>
      </w:pPr>
      <w:r>
        <w:rPr>
          <w:b/>
          <w:bCs/>
          <w:color w:val="8A9297"/>
          <w:sz w:val="20"/>
          <w:szCs w:val="20"/>
        </w:rPr>
        <w:lastRenderedPageBreak/>
        <w:t xml:space="preserve"> </w:t>
      </w:r>
    </w:p>
    <w:p w14:paraId="085EC61C"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Petition support signed by Dean’s office.  </w:t>
      </w:r>
    </w:p>
    <w:p w14:paraId="36E2CFFA"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Detailed plan for completion of degree, addressing each unmet requirement. Generally, no more than one calendar year’s extension will be granted.  </w:t>
      </w:r>
    </w:p>
    <w:p w14:paraId="36517F50"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Circumstances that delayed completion of degree.  </w:t>
      </w:r>
    </w:p>
    <w:p w14:paraId="6F8E0391"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RIT graduate transcript (and, where relevant, undergraduate transcript).  </w:t>
      </w:r>
    </w:p>
    <w:p w14:paraId="362BB3E8"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Current résumé.  </w:t>
      </w:r>
    </w:p>
    <w:p w14:paraId="45A1AA37"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copy of the thesis description or final project proposal (if completed).  </w:t>
      </w:r>
    </w:p>
    <w:p w14:paraId="660BDF23"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list of courses that will be older than seven years (and by how much) at the projected date of graduation. At the time of certification, the </w:t>
      </w:r>
      <w:r w:rsidR="00172E4E">
        <w:rPr>
          <w:color w:val="211E1F"/>
          <w:sz w:val="20"/>
          <w:szCs w:val="20"/>
        </w:rPr>
        <w:t xml:space="preserve">Director of Graduate Programs </w:t>
      </w:r>
      <w:r>
        <w:rPr>
          <w:color w:val="211E1F"/>
          <w:sz w:val="20"/>
          <w:szCs w:val="20"/>
        </w:rPr>
        <w:t xml:space="preserve">will provide written documentation of the currency of overdue courses.  </w:t>
      </w:r>
    </w:p>
    <w:p w14:paraId="707C35C7" w14:textId="75D43297" w:rsidR="009564B6" w:rsidRDefault="009564B6" w:rsidP="00BE7D04">
      <w:pPr>
        <w:pStyle w:val="Default"/>
        <w:numPr>
          <w:ilvl w:val="0"/>
          <w:numId w:val="20"/>
        </w:numPr>
        <w:rPr>
          <w:color w:val="211E1F"/>
          <w:sz w:val="20"/>
          <w:szCs w:val="20"/>
        </w:rPr>
      </w:pPr>
      <w:r>
        <w:rPr>
          <w:color w:val="211E1F"/>
          <w:sz w:val="20"/>
          <w:szCs w:val="20"/>
        </w:rPr>
        <w:t>Letter of support from</w:t>
      </w:r>
      <w:r w:rsidR="00172E4E">
        <w:rPr>
          <w:color w:val="211E1F"/>
          <w:sz w:val="20"/>
          <w:szCs w:val="20"/>
        </w:rPr>
        <w:t xml:space="preserve"> the</w:t>
      </w:r>
      <w:r>
        <w:rPr>
          <w:color w:val="211E1F"/>
          <w:sz w:val="20"/>
          <w:szCs w:val="20"/>
        </w:rPr>
        <w:t xml:space="preserve"> </w:t>
      </w:r>
      <w:r w:rsidR="00575376">
        <w:rPr>
          <w:color w:val="211E1F"/>
          <w:sz w:val="20"/>
          <w:szCs w:val="20"/>
        </w:rPr>
        <w:t xml:space="preserve">MS in AI </w:t>
      </w:r>
      <w:r w:rsidR="004A4EEB">
        <w:rPr>
          <w:color w:val="211E1F"/>
          <w:sz w:val="20"/>
          <w:szCs w:val="20"/>
        </w:rPr>
        <w:t>graduate director</w:t>
      </w:r>
      <w:r w:rsidR="00172E4E">
        <w:rPr>
          <w:color w:val="211E1F"/>
          <w:sz w:val="20"/>
          <w:szCs w:val="20"/>
        </w:rPr>
        <w:t xml:space="preserve"> </w:t>
      </w:r>
      <w:r>
        <w:rPr>
          <w:color w:val="211E1F"/>
          <w:sz w:val="20"/>
          <w:szCs w:val="20"/>
        </w:rPr>
        <w:t xml:space="preserve">or faculty advisor.  </w:t>
      </w:r>
    </w:p>
    <w:p w14:paraId="6827FAFE" w14:textId="77777777" w:rsidR="009564B6" w:rsidRPr="00056D7F" w:rsidRDefault="009564B6">
      <w:pPr>
        <w:pStyle w:val="Default"/>
        <w:rPr>
          <w:color w:val="211E1F"/>
          <w:sz w:val="16"/>
          <w:szCs w:val="16"/>
        </w:rPr>
      </w:pPr>
    </w:p>
    <w:p w14:paraId="5E805C57" w14:textId="65C6FA54" w:rsidR="009564B6" w:rsidRDefault="009564B6" w:rsidP="00F23BDF">
      <w:pPr>
        <w:pStyle w:val="Default"/>
        <w:outlineLvl w:val="1"/>
        <w:rPr>
          <w:color w:val="211E1F"/>
          <w:sz w:val="20"/>
          <w:szCs w:val="20"/>
        </w:rPr>
      </w:pPr>
      <w:bookmarkStart w:id="21" w:name="_Toc140591913"/>
      <w:r>
        <w:rPr>
          <w:b/>
          <w:bCs/>
          <w:color w:val="211E1F"/>
          <w:sz w:val="20"/>
          <w:szCs w:val="20"/>
        </w:rPr>
        <w:t>Loss of Student Status</w:t>
      </w:r>
      <w:bookmarkEnd w:id="21"/>
      <w:r>
        <w:rPr>
          <w:b/>
          <w:bCs/>
          <w:color w:val="211E1F"/>
          <w:sz w:val="20"/>
          <w:szCs w:val="20"/>
        </w:rPr>
        <w:t xml:space="preserve"> </w:t>
      </w:r>
    </w:p>
    <w:p w14:paraId="13ACC1BA" w14:textId="77777777" w:rsidR="00F23BDF" w:rsidRDefault="00F23BDF" w:rsidP="00F23BDF">
      <w:pPr>
        <w:pStyle w:val="Default"/>
        <w:outlineLvl w:val="1"/>
        <w:rPr>
          <w:color w:val="211E1F"/>
          <w:sz w:val="20"/>
          <w:szCs w:val="20"/>
        </w:rPr>
      </w:pPr>
    </w:p>
    <w:p w14:paraId="049FDC68" w14:textId="77777777" w:rsidR="00F23BDF" w:rsidRDefault="009564B6">
      <w:pPr>
        <w:pStyle w:val="Default"/>
        <w:rPr>
          <w:color w:val="211E1F"/>
          <w:sz w:val="20"/>
          <w:szCs w:val="20"/>
        </w:rPr>
      </w:pPr>
      <w:r>
        <w:rPr>
          <w:i/>
          <w:iCs/>
          <w:color w:val="211E1F"/>
          <w:sz w:val="20"/>
          <w:szCs w:val="20"/>
        </w:rPr>
        <w:t xml:space="preserve">You may be withdrawn from the program if: </w:t>
      </w:r>
    </w:p>
    <w:p w14:paraId="68D138B8" w14:textId="7E39A5F0" w:rsidR="009564B6" w:rsidRDefault="009564B6">
      <w:pPr>
        <w:pStyle w:val="Default"/>
        <w:rPr>
          <w:color w:val="211E1F"/>
          <w:sz w:val="20"/>
          <w:szCs w:val="20"/>
        </w:rPr>
      </w:pPr>
      <w:r>
        <w:rPr>
          <w:color w:val="211E1F"/>
          <w:sz w:val="20"/>
          <w:szCs w:val="20"/>
        </w:rPr>
        <w:t xml:space="preserve"> </w:t>
      </w:r>
    </w:p>
    <w:p w14:paraId="3D79CF2C" w14:textId="25C4AF68" w:rsidR="009564B6" w:rsidRDefault="009564B6" w:rsidP="00BE7D04">
      <w:pPr>
        <w:pStyle w:val="Default"/>
        <w:numPr>
          <w:ilvl w:val="0"/>
          <w:numId w:val="21"/>
        </w:numPr>
        <w:spacing w:after="15"/>
        <w:rPr>
          <w:color w:val="211E1F"/>
          <w:sz w:val="20"/>
          <w:szCs w:val="20"/>
        </w:rPr>
      </w:pPr>
      <w:r>
        <w:rPr>
          <w:color w:val="211E1F"/>
          <w:sz w:val="20"/>
          <w:szCs w:val="20"/>
        </w:rPr>
        <w:t xml:space="preserve">You fail to register for courses for </w:t>
      </w:r>
      <w:r w:rsidR="005A790D">
        <w:rPr>
          <w:color w:val="211E1F"/>
          <w:sz w:val="20"/>
          <w:szCs w:val="20"/>
        </w:rPr>
        <w:t>three</w:t>
      </w:r>
      <w:r>
        <w:rPr>
          <w:color w:val="211E1F"/>
          <w:sz w:val="20"/>
          <w:szCs w:val="20"/>
        </w:rPr>
        <w:t xml:space="preserve"> successive </w:t>
      </w:r>
      <w:r w:rsidR="005A790D">
        <w:rPr>
          <w:color w:val="211E1F"/>
          <w:sz w:val="20"/>
          <w:szCs w:val="20"/>
        </w:rPr>
        <w:t>semesters</w:t>
      </w:r>
      <w:r>
        <w:rPr>
          <w:color w:val="211E1F"/>
          <w:sz w:val="20"/>
          <w:szCs w:val="20"/>
        </w:rPr>
        <w:t xml:space="preserve">.  </w:t>
      </w:r>
    </w:p>
    <w:p w14:paraId="050DAD25" w14:textId="4BF03436" w:rsidR="009564B6" w:rsidRDefault="009564B6" w:rsidP="00BE7D04">
      <w:pPr>
        <w:pStyle w:val="Default"/>
        <w:numPr>
          <w:ilvl w:val="0"/>
          <w:numId w:val="21"/>
        </w:numPr>
        <w:spacing w:after="15"/>
        <w:rPr>
          <w:color w:val="211E1F"/>
          <w:sz w:val="20"/>
          <w:szCs w:val="20"/>
        </w:rPr>
      </w:pPr>
      <w:r>
        <w:rPr>
          <w:color w:val="211E1F"/>
          <w:sz w:val="20"/>
          <w:szCs w:val="20"/>
        </w:rPr>
        <w:t xml:space="preserve">You have not registered for </w:t>
      </w:r>
      <w:r w:rsidR="00DD656A">
        <w:rPr>
          <w:color w:val="211E1F"/>
          <w:sz w:val="20"/>
          <w:szCs w:val="20"/>
        </w:rPr>
        <w:t>capstone (IDAI 780) or thesis (IDAI 790)</w:t>
      </w:r>
      <w:r>
        <w:rPr>
          <w:color w:val="211E1F"/>
          <w:sz w:val="20"/>
          <w:szCs w:val="20"/>
        </w:rPr>
        <w:t xml:space="preserve"> within one year after completing your coursework. </w:t>
      </w:r>
    </w:p>
    <w:p w14:paraId="78B815F7" w14:textId="77777777" w:rsidR="009564B6" w:rsidRDefault="009564B6" w:rsidP="00BE7D04">
      <w:pPr>
        <w:pStyle w:val="Default"/>
        <w:numPr>
          <w:ilvl w:val="0"/>
          <w:numId w:val="21"/>
        </w:numPr>
        <w:rPr>
          <w:color w:val="211E1F"/>
          <w:sz w:val="20"/>
          <w:szCs w:val="20"/>
        </w:rPr>
      </w:pPr>
      <w:r>
        <w:rPr>
          <w:color w:val="211E1F"/>
          <w:sz w:val="20"/>
          <w:szCs w:val="20"/>
        </w:rPr>
        <w:t xml:space="preserve">You have not completed your thesis or project within one year after registering for project or thesis. </w:t>
      </w:r>
    </w:p>
    <w:p w14:paraId="4436123A" w14:textId="1922556A" w:rsidR="009564B6" w:rsidRDefault="009564B6">
      <w:pPr>
        <w:pStyle w:val="Default"/>
        <w:rPr>
          <w:color w:val="211E1F"/>
          <w:sz w:val="20"/>
          <w:szCs w:val="20"/>
        </w:rPr>
      </w:pPr>
    </w:p>
    <w:p w14:paraId="70CAD78B" w14:textId="34116B22" w:rsidR="00191091" w:rsidRPr="00F33419" w:rsidRDefault="009564B6">
      <w:pPr>
        <w:pStyle w:val="Default"/>
        <w:rPr>
          <w:color w:val="211E1F"/>
          <w:sz w:val="20"/>
          <w:szCs w:val="20"/>
        </w:rPr>
      </w:pPr>
      <w:r>
        <w:rPr>
          <w:i/>
          <w:iCs/>
          <w:color w:val="211E1F"/>
          <w:sz w:val="20"/>
          <w:szCs w:val="20"/>
        </w:rPr>
        <w:t xml:space="preserve">If you are in danger of being withdrawn, please </w:t>
      </w:r>
      <w:r w:rsidRPr="00172E4E">
        <w:rPr>
          <w:i/>
          <w:iCs/>
          <w:color w:val="211E1F"/>
          <w:sz w:val="20"/>
          <w:szCs w:val="20"/>
        </w:rPr>
        <w:t xml:space="preserve">see the </w:t>
      </w:r>
      <w:r w:rsidR="006E32CA">
        <w:rPr>
          <w:i/>
          <w:color w:val="211E1F"/>
          <w:sz w:val="20"/>
          <w:szCs w:val="20"/>
        </w:rPr>
        <w:t>MS in AI graduate director</w:t>
      </w:r>
      <w:r>
        <w:rPr>
          <w:i/>
          <w:iCs/>
          <w:color w:val="211E1F"/>
          <w:sz w:val="20"/>
          <w:szCs w:val="20"/>
        </w:rPr>
        <w:t xml:space="preserve">. </w:t>
      </w:r>
      <w:r w:rsidR="00EA5195" w:rsidRPr="00F33419">
        <w:rPr>
          <w:color w:val="211E1F"/>
          <w:sz w:val="20"/>
          <w:szCs w:val="20"/>
        </w:rPr>
        <w:t xml:space="preserve">If you are withdrawn your </w:t>
      </w:r>
      <w:r w:rsidR="00A43960" w:rsidRPr="00F33419">
        <w:rPr>
          <w:color w:val="211E1F"/>
          <w:sz w:val="20"/>
          <w:szCs w:val="20"/>
        </w:rPr>
        <w:t xml:space="preserve">academic </w:t>
      </w:r>
      <w:r w:rsidR="00EA5195" w:rsidRPr="00F33419">
        <w:rPr>
          <w:color w:val="211E1F"/>
          <w:sz w:val="20"/>
          <w:szCs w:val="20"/>
        </w:rPr>
        <w:t xml:space="preserve">status </w:t>
      </w:r>
      <w:r w:rsidR="00A43960" w:rsidRPr="00F33419">
        <w:rPr>
          <w:color w:val="211E1F"/>
          <w:sz w:val="20"/>
          <w:szCs w:val="20"/>
        </w:rPr>
        <w:t>will become</w:t>
      </w:r>
      <w:r w:rsidR="00EA5195" w:rsidRPr="00F33419">
        <w:rPr>
          <w:color w:val="211E1F"/>
          <w:sz w:val="20"/>
          <w:szCs w:val="20"/>
        </w:rPr>
        <w:t xml:space="preserve"> inactive.</w:t>
      </w:r>
    </w:p>
    <w:p w14:paraId="0EC982F6" w14:textId="77777777" w:rsidR="009564B6" w:rsidRPr="00056D7F" w:rsidRDefault="009564B6">
      <w:pPr>
        <w:pStyle w:val="Default"/>
        <w:rPr>
          <w:color w:val="211E1F"/>
          <w:sz w:val="16"/>
          <w:szCs w:val="16"/>
        </w:rPr>
      </w:pPr>
      <w:r w:rsidRPr="00056D7F">
        <w:rPr>
          <w:i/>
          <w:iCs/>
          <w:color w:val="211E1F"/>
          <w:sz w:val="16"/>
          <w:szCs w:val="16"/>
        </w:rPr>
        <w:t xml:space="preserve"> </w:t>
      </w:r>
    </w:p>
    <w:p w14:paraId="63B1E1FE" w14:textId="77777777" w:rsidR="006B7001" w:rsidRDefault="006B7001" w:rsidP="006B7001">
      <w:pPr>
        <w:pStyle w:val="Default"/>
        <w:outlineLvl w:val="1"/>
        <w:rPr>
          <w:b/>
          <w:bCs/>
          <w:color w:val="211E1F"/>
          <w:sz w:val="20"/>
          <w:szCs w:val="20"/>
        </w:rPr>
      </w:pPr>
      <w:bookmarkStart w:id="22" w:name="_Toc357519575"/>
      <w:bookmarkStart w:id="23" w:name="_Toc140591914"/>
      <w:r w:rsidRPr="006B7001">
        <w:rPr>
          <w:b/>
          <w:bCs/>
          <w:color w:val="211E1F"/>
          <w:sz w:val="20"/>
          <w:szCs w:val="20"/>
        </w:rPr>
        <w:t>Academic Honesty</w:t>
      </w:r>
      <w:bookmarkEnd w:id="22"/>
      <w:bookmarkEnd w:id="23"/>
      <w:r w:rsidRPr="006B7001">
        <w:rPr>
          <w:b/>
          <w:bCs/>
          <w:color w:val="211E1F"/>
          <w:sz w:val="20"/>
          <w:szCs w:val="20"/>
        </w:rPr>
        <w:t xml:space="preserve"> </w:t>
      </w:r>
    </w:p>
    <w:p w14:paraId="3A37CA2E" w14:textId="77777777" w:rsidR="006B7001" w:rsidRPr="006B7001" w:rsidRDefault="006B7001" w:rsidP="00186B7A">
      <w:pPr>
        <w:pStyle w:val="Default"/>
        <w:rPr>
          <w:b/>
          <w:bCs/>
          <w:color w:val="211E1F"/>
          <w:sz w:val="20"/>
          <w:szCs w:val="20"/>
        </w:rPr>
      </w:pPr>
    </w:p>
    <w:p w14:paraId="095418B0" w14:textId="197CAB9B" w:rsidR="006B7001" w:rsidRPr="006B7001" w:rsidRDefault="006B7001" w:rsidP="006B7001">
      <w:pPr>
        <w:pStyle w:val="Default"/>
        <w:rPr>
          <w:color w:val="211E1F"/>
          <w:sz w:val="20"/>
          <w:szCs w:val="20"/>
        </w:rPr>
      </w:pPr>
      <w:r w:rsidRPr="006B7001">
        <w:rPr>
          <w:color w:val="211E1F"/>
          <w:sz w:val="20"/>
          <w:szCs w:val="20"/>
        </w:rPr>
        <w:t xml:space="preserve">Academic honesty is an expectation of all students at RIT. Any act of improperly representing another person’s </w:t>
      </w:r>
      <w:r w:rsidR="006B4129">
        <w:rPr>
          <w:color w:val="211E1F"/>
          <w:sz w:val="20"/>
          <w:szCs w:val="20"/>
        </w:rPr>
        <w:t xml:space="preserve">or an </w:t>
      </w:r>
      <w:r w:rsidR="002227E4">
        <w:rPr>
          <w:color w:val="211E1F"/>
          <w:sz w:val="20"/>
          <w:szCs w:val="20"/>
        </w:rPr>
        <w:t xml:space="preserve">automated </w:t>
      </w:r>
      <w:r w:rsidR="00B21875">
        <w:rPr>
          <w:color w:val="211E1F"/>
          <w:sz w:val="20"/>
          <w:szCs w:val="20"/>
        </w:rPr>
        <w:t>system’s</w:t>
      </w:r>
      <w:r w:rsidR="006B4129">
        <w:rPr>
          <w:color w:val="211E1F"/>
          <w:sz w:val="20"/>
          <w:szCs w:val="20"/>
        </w:rPr>
        <w:t xml:space="preserve"> </w:t>
      </w:r>
      <w:r w:rsidRPr="006B7001">
        <w:rPr>
          <w:color w:val="211E1F"/>
          <w:sz w:val="20"/>
          <w:szCs w:val="20"/>
        </w:rPr>
        <w:t xml:space="preserve">work as one’s own is an act of academic dishonesty. The RIT code of academic conduct is documented in the university’s Policies and Procedures manual: </w:t>
      </w:r>
      <w:r w:rsidR="00C85DEB">
        <w:rPr>
          <w:color w:val="211E1F"/>
          <w:sz w:val="20"/>
          <w:szCs w:val="20"/>
        </w:rPr>
        <w:br/>
      </w:r>
    </w:p>
    <w:p w14:paraId="7A43C078" w14:textId="77777777" w:rsidR="006B7001" w:rsidRPr="006B7001" w:rsidRDefault="00000000" w:rsidP="006B7001">
      <w:pPr>
        <w:pStyle w:val="Default"/>
        <w:ind w:left="720"/>
        <w:rPr>
          <w:color w:val="211E1F"/>
          <w:sz w:val="20"/>
          <w:szCs w:val="20"/>
        </w:rPr>
      </w:pPr>
      <w:hyperlink r:id="rId20" w:history="1">
        <w:r w:rsidR="006B7001" w:rsidRPr="009B3EC7">
          <w:rPr>
            <w:rStyle w:val="Hyperlink"/>
            <w:rFonts w:cs="Cambria"/>
            <w:sz w:val="20"/>
            <w:szCs w:val="20"/>
          </w:rPr>
          <w:t>http://www.rit.edu/academicaffairs/policiesmanual/sectionD/D8.html</w:t>
        </w:r>
      </w:hyperlink>
      <w:r w:rsidR="006B7001">
        <w:rPr>
          <w:color w:val="211E1F"/>
          <w:sz w:val="20"/>
          <w:szCs w:val="20"/>
        </w:rPr>
        <w:t xml:space="preserve"> </w:t>
      </w:r>
    </w:p>
    <w:p w14:paraId="143BC610" w14:textId="23CE7375" w:rsidR="006B7001" w:rsidRDefault="00000000" w:rsidP="006B7001">
      <w:pPr>
        <w:pStyle w:val="Default"/>
        <w:ind w:left="720"/>
        <w:rPr>
          <w:color w:val="211E1F"/>
          <w:sz w:val="20"/>
          <w:szCs w:val="20"/>
        </w:rPr>
      </w:pPr>
      <w:hyperlink r:id="rId21" w:history="1">
        <w:r w:rsidR="006B7001" w:rsidRPr="009B3EC7">
          <w:rPr>
            <w:rStyle w:val="Hyperlink"/>
            <w:rFonts w:cs="Cambria"/>
            <w:sz w:val="20"/>
            <w:szCs w:val="20"/>
          </w:rPr>
          <w:t>http://www.rit.edu/academicaffairs/policiesmanual/sectionC/C0.html</w:t>
        </w:r>
      </w:hyperlink>
      <w:r w:rsidR="006B7001">
        <w:rPr>
          <w:color w:val="211E1F"/>
          <w:sz w:val="20"/>
          <w:szCs w:val="20"/>
        </w:rPr>
        <w:t xml:space="preserve"> </w:t>
      </w:r>
      <w:r w:rsidR="006B7001" w:rsidRPr="006B7001">
        <w:rPr>
          <w:color w:val="211E1F"/>
          <w:sz w:val="20"/>
          <w:szCs w:val="20"/>
        </w:rPr>
        <w:t xml:space="preserve"> </w:t>
      </w:r>
    </w:p>
    <w:p w14:paraId="0F1767B1" w14:textId="23CE7375" w:rsidR="00D54608" w:rsidRPr="00A25E94" w:rsidRDefault="00A25E94" w:rsidP="00C22799">
      <w:pPr>
        <w:pStyle w:val="Default"/>
        <w:keepNext/>
        <w:spacing w:before="360" w:after="240"/>
        <w:outlineLvl w:val="0"/>
        <w:rPr>
          <w:b/>
          <w:bCs/>
          <w:color w:val="211E1F"/>
          <w:sz w:val="20"/>
          <w:szCs w:val="20"/>
        </w:rPr>
      </w:pPr>
      <w:bookmarkStart w:id="24" w:name="_Toc139718620"/>
      <w:r>
        <w:rPr>
          <w:b/>
          <w:bCs/>
          <w:color w:val="211E1F"/>
          <w:sz w:val="20"/>
          <w:szCs w:val="20"/>
        </w:rPr>
        <w:br/>
      </w:r>
      <w:r w:rsidR="00D54608" w:rsidRPr="00C22799">
        <w:rPr>
          <w:b/>
          <w:bCs/>
          <w:color w:val="16365D"/>
          <w:sz w:val="44"/>
          <w:szCs w:val="44"/>
        </w:rPr>
        <w:t xml:space="preserve">RIT </w:t>
      </w:r>
      <w:proofErr w:type="gramStart"/>
      <w:r w:rsidR="00D54608" w:rsidRPr="00C22799">
        <w:rPr>
          <w:b/>
          <w:bCs/>
          <w:color w:val="16365D"/>
          <w:sz w:val="44"/>
          <w:szCs w:val="44"/>
        </w:rPr>
        <w:t>Non Discrimination</w:t>
      </w:r>
      <w:proofErr w:type="gramEnd"/>
      <w:r w:rsidR="00D54608" w:rsidRPr="00C22799">
        <w:rPr>
          <w:b/>
          <w:bCs/>
          <w:color w:val="16365D"/>
          <w:sz w:val="44"/>
          <w:szCs w:val="44"/>
        </w:rPr>
        <w:t xml:space="preserve"> Statement</w:t>
      </w:r>
      <w:bookmarkEnd w:id="24"/>
    </w:p>
    <w:p w14:paraId="0FF1B830" w14:textId="77777777" w:rsidR="00D54608" w:rsidRPr="00A81F78" w:rsidRDefault="00D54608" w:rsidP="00D54608">
      <w:pPr>
        <w:shd w:val="clear" w:color="auto" w:fill="FFFFFF"/>
        <w:spacing w:after="0" w:line="240" w:lineRule="auto"/>
        <w:rPr>
          <w:rFonts w:asciiTheme="majorHAnsi" w:hAnsiTheme="majorHAnsi" w:cs="Calibri"/>
          <w:color w:val="000000"/>
          <w:sz w:val="20"/>
          <w:szCs w:val="20"/>
          <w:lang w:eastAsia="zh-CN"/>
        </w:rPr>
      </w:pPr>
      <w:r w:rsidRPr="00A81F78">
        <w:rPr>
          <w:rFonts w:asciiTheme="majorHAnsi" w:hAnsiTheme="majorHAnsi" w:cs="Calibri"/>
          <w:color w:val="000000"/>
          <w:sz w:val="20"/>
          <w:szCs w:val="20"/>
          <w:lang w:eastAsia="zh-CN"/>
        </w:rP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14:paraId="0C6FF187" w14:textId="77777777" w:rsidR="00D54608" w:rsidRDefault="00D54608" w:rsidP="006B7001">
      <w:pPr>
        <w:pStyle w:val="Default"/>
        <w:ind w:left="720"/>
        <w:rPr>
          <w:color w:val="211E1F"/>
          <w:sz w:val="20"/>
          <w:szCs w:val="20"/>
        </w:rPr>
      </w:pPr>
    </w:p>
    <w:p w14:paraId="542A2110" w14:textId="77777777" w:rsidR="006B7001" w:rsidRDefault="006B7001" w:rsidP="00C22799">
      <w:pPr>
        <w:pStyle w:val="Default"/>
        <w:keepNext/>
        <w:spacing w:before="360" w:after="240"/>
        <w:outlineLvl w:val="0"/>
        <w:rPr>
          <w:color w:val="211E1F"/>
          <w:sz w:val="20"/>
          <w:szCs w:val="20"/>
        </w:rPr>
      </w:pPr>
    </w:p>
    <w:p w14:paraId="1EBF2C7B" w14:textId="11F5357E"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25" w:name="_Toc357519584"/>
      <w:bookmarkStart w:id="26" w:name="_Toc140591917"/>
      <w:r w:rsidRPr="0085681F">
        <w:rPr>
          <w:rFonts w:asciiTheme="majorHAnsi" w:hAnsiTheme="majorHAnsi"/>
          <w:b/>
          <w:bCs/>
          <w:color w:val="000000"/>
          <w:sz w:val="20"/>
          <w:szCs w:val="20"/>
        </w:rPr>
        <w:lastRenderedPageBreak/>
        <w:t xml:space="preserve">Appendix </w:t>
      </w:r>
      <w:bookmarkEnd w:id="25"/>
      <w:r w:rsidR="00B36C64">
        <w:rPr>
          <w:rFonts w:asciiTheme="majorHAnsi" w:hAnsiTheme="majorHAnsi"/>
          <w:b/>
          <w:bCs/>
          <w:color w:val="000000"/>
          <w:sz w:val="20"/>
          <w:szCs w:val="20"/>
        </w:rPr>
        <w:t>A</w:t>
      </w:r>
      <w:r w:rsidRPr="0085681F">
        <w:rPr>
          <w:rFonts w:asciiTheme="majorHAnsi" w:hAnsiTheme="majorHAnsi"/>
          <w:b/>
          <w:bCs/>
          <w:color w:val="000000"/>
          <w:sz w:val="20"/>
          <w:szCs w:val="20"/>
        </w:rPr>
        <w:t xml:space="preserve"> </w:t>
      </w:r>
      <w:r w:rsidR="00572685">
        <w:rPr>
          <w:rFonts w:asciiTheme="majorHAnsi" w:hAnsiTheme="majorHAnsi"/>
          <w:b/>
          <w:bCs/>
          <w:color w:val="000000"/>
          <w:sz w:val="20"/>
          <w:szCs w:val="20"/>
        </w:rPr>
        <w:t>– Frequently Asked Questions</w:t>
      </w:r>
      <w:bookmarkEnd w:id="26"/>
    </w:p>
    <w:p w14:paraId="271A32FE" w14:textId="77777777" w:rsidR="0085681F" w:rsidRPr="0085681F" w:rsidRDefault="0085681F" w:rsidP="00C0140A">
      <w:pPr>
        <w:pStyle w:val="CM22"/>
        <w:spacing w:after="252"/>
        <w:rPr>
          <w:rFonts w:asciiTheme="majorHAnsi" w:hAnsiTheme="majorHAnsi"/>
          <w:color w:val="000000"/>
          <w:sz w:val="20"/>
          <w:szCs w:val="20"/>
        </w:rPr>
      </w:pPr>
      <w:bookmarkStart w:id="27" w:name="_Toc357519585"/>
      <w:r w:rsidRPr="0085681F">
        <w:rPr>
          <w:rFonts w:asciiTheme="majorHAnsi" w:hAnsiTheme="majorHAnsi"/>
          <w:b/>
          <w:bCs/>
          <w:color w:val="000000"/>
          <w:sz w:val="20"/>
          <w:szCs w:val="20"/>
        </w:rPr>
        <w:t>Frequently Asked Questions</w:t>
      </w:r>
      <w:bookmarkEnd w:id="27"/>
      <w:r w:rsidRPr="0085681F">
        <w:rPr>
          <w:rFonts w:asciiTheme="majorHAnsi" w:hAnsiTheme="majorHAnsi"/>
          <w:b/>
          <w:bCs/>
          <w:color w:val="000000"/>
          <w:sz w:val="20"/>
          <w:szCs w:val="20"/>
        </w:rPr>
        <w:t xml:space="preserve"> </w:t>
      </w:r>
    </w:p>
    <w:p w14:paraId="3322F89D" w14:textId="0ACDB651"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1. </w:t>
      </w:r>
      <w:r w:rsidRPr="0085681F">
        <w:rPr>
          <w:rFonts w:asciiTheme="majorHAnsi" w:hAnsiTheme="majorHAnsi"/>
          <w:b/>
          <w:bCs/>
          <w:sz w:val="20"/>
          <w:szCs w:val="20"/>
        </w:rPr>
        <w:t xml:space="preserve">Is there a scholarship available? </w:t>
      </w:r>
      <w:r w:rsidRPr="0085681F">
        <w:rPr>
          <w:rFonts w:asciiTheme="majorHAnsi" w:hAnsiTheme="majorHAnsi"/>
          <w:sz w:val="20"/>
          <w:szCs w:val="20"/>
        </w:rPr>
        <w:t>All full-time and some part-time students who do not have significant outside sources of funding and who have strong academic and/or employment backgrounds are eligible to receive a</w:t>
      </w:r>
      <w:r w:rsidR="00670BBC">
        <w:rPr>
          <w:rFonts w:asciiTheme="majorHAnsi" w:hAnsiTheme="majorHAnsi"/>
          <w:sz w:val="20"/>
          <w:szCs w:val="20"/>
        </w:rPr>
        <w:t xml:space="preserve"> </w:t>
      </w:r>
      <w:r w:rsidRPr="0085681F">
        <w:rPr>
          <w:rFonts w:asciiTheme="majorHAnsi" w:hAnsiTheme="majorHAnsi"/>
          <w:sz w:val="20"/>
          <w:szCs w:val="20"/>
        </w:rPr>
        <w:t xml:space="preserve">scholarship. Once assigned, this scholarship is for </w:t>
      </w:r>
      <w:r>
        <w:rPr>
          <w:rFonts w:asciiTheme="majorHAnsi" w:hAnsiTheme="majorHAnsi"/>
          <w:sz w:val="20"/>
          <w:szCs w:val="20"/>
        </w:rPr>
        <w:t>two semesters of support</w:t>
      </w:r>
      <w:r w:rsidRPr="0085681F">
        <w:rPr>
          <w:rFonts w:asciiTheme="majorHAnsi" w:hAnsiTheme="majorHAnsi"/>
          <w:sz w:val="20"/>
          <w:szCs w:val="20"/>
        </w:rPr>
        <w:t xml:space="preserve">.  </w:t>
      </w:r>
    </w:p>
    <w:p w14:paraId="5FA87DAB" w14:textId="46400615"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2. </w:t>
      </w:r>
      <w:r w:rsidRPr="0085681F">
        <w:rPr>
          <w:rFonts w:asciiTheme="majorHAnsi" w:hAnsiTheme="majorHAnsi"/>
          <w:b/>
          <w:bCs/>
          <w:sz w:val="20"/>
          <w:szCs w:val="20"/>
        </w:rPr>
        <w:t xml:space="preserve">What about my scholarship if my studies exceed </w:t>
      </w:r>
      <w:r>
        <w:rPr>
          <w:rFonts w:asciiTheme="majorHAnsi" w:hAnsiTheme="majorHAnsi"/>
          <w:b/>
          <w:bCs/>
          <w:sz w:val="20"/>
          <w:szCs w:val="20"/>
        </w:rPr>
        <w:t>two semesters</w:t>
      </w:r>
      <w:r w:rsidRPr="0085681F">
        <w:rPr>
          <w:rFonts w:asciiTheme="majorHAnsi" w:hAnsiTheme="majorHAnsi"/>
          <w:b/>
          <w:bCs/>
          <w:sz w:val="20"/>
          <w:szCs w:val="20"/>
        </w:rPr>
        <w:t xml:space="preserve">? </w:t>
      </w:r>
      <w:r w:rsidRPr="0085681F">
        <w:rPr>
          <w:rFonts w:asciiTheme="majorHAnsi" w:hAnsiTheme="majorHAnsi"/>
          <w:sz w:val="20"/>
          <w:szCs w:val="20"/>
        </w:rPr>
        <w:t xml:space="preserve">While economic contingencies cannot be foreseen, scholarships are generally renewed </w:t>
      </w:r>
      <w:proofErr w:type="gramStart"/>
      <w:r w:rsidRPr="0085681F">
        <w:rPr>
          <w:rFonts w:asciiTheme="majorHAnsi" w:hAnsiTheme="majorHAnsi"/>
          <w:sz w:val="20"/>
          <w:szCs w:val="20"/>
        </w:rPr>
        <w:t>as long as</w:t>
      </w:r>
      <w:proofErr w:type="gramEnd"/>
      <w:r w:rsidRPr="0085681F">
        <w:rPr>
          <w:rFonts w:asciiTheme="majorHAnsi" w:hAnsiTheme="majorHAnsi"/>
          <w:sz w:val="20"/>
          <w:szCs w:val="20"/>
        </w:rPr>
        <w:t xml:space="preserve"> the student is making steady progress on the degree and remains in good standing (attains a GPA of 3.0 or better). </w:t>
      </w:r>
      <w:r>
        <w:rPr>
          <w:rFonts w:asciiTheme="majorHAnsi" w:hAnsiTheme="majorHAnsi"/>
          <w:sz w:val="20"/>
          <w:szCs w:val="20"/>
        </w:rPr>
        <w:t xml:space="preserve">You must request such a </w:t>
      </w:r>
      <w:proofErr w:type="gramStart"/>
      <w:r>
        <w:rPr>
          <w:rFonts w:asciiTheme="majorHAnsi" w:hAnsiTheme="majorHAnsi"/>
          <w:sz w:val="20"/>
          <w:szCs w:val="20"/>
        </w:rPr>
        <w:t xml:space="preserve">renewal/ </w:t>
      </w:r>
      <w:r w:rsidR="000247AD">
        <w:rPr>
          <w:rFonts w:asciiTheme="majorHAnsi" w:hAnsiTheme="majorHAnsi"/>
          <w:sz w:val="20"/>
          <w:szCs w:val="20"/>
        </w:rPr>
        <w:t>r</w:t>
      </w:r>
      <w:r w:rsidRPr="0085681F">
        <w:rPr>
          <w:rFonts w:asciiTheme="majorHAnsi" w:hAnsiTheme="majorHAnsi"/>
          <w:sz w:val="20"/>
          <w:szCs w:val="20"/>
        </w:rPr>
        <w:t>equests</w:t>
      </w:r>
      <w:proofErr w:type="gramEnd"/>
      <w:r w:rsidRPr="0085681F">
        <w:rPr>
          <w:rFonts w:asciiTheme="majorHAnsi" w:hAnsiTheme="majorHAnsi"/>
          <w:sz w:val="20"/>
          <w:szCs w:val="20"/>
        </w:rPr>
        <w:t xml:space="preserve"> for </w:t>
      </w:r>
      <w:r>
        <w:rPr>
          <w:rFonts w:asciiTheme="majorHAnsi" w:hAnsiTheme="majorHAnsi"/>
          <w:sz w:val="20"/>
          <w:szCs w:val="20"/>
        </w:rPr>
        <w:t>renewals</w:t>
      </w:r>
      <w:r w:rsidRPr="0085681F">
        <w:rPr>
          <w:rFonts w:asciiTheme="majorHAnsi" w:hAnsiTheme="majorHAnsi"/>
          <w:sz w:val="20"/>
          <w:szCs w:val="20"/>
        </w:rPr>
        <w:t xml:space="preserve"> must be made, in writing, using the RIT Graduate Scholarship Application form (see the Student Services office) at least one </w:t>
      </w:r>
      <w:r w:rsidR="00572685">
        <w:rPr>
          <w:rFonts w:asciiTheme="majorHAnsi" w:hAnsiTheme="majorHAnsi"/>
          <w:sz w:val="20"/>
          <w:szCs w:val="20"/>
        </w:rPr>
        <w:t>semester</w:t>
      </w:r>
      <w:r w:rsidRPr="0085681F">
        <w:rPr>
          <w:rFonts w:asciiTheme="majorHAnsi" w:hAnsiTheme="majorHAnsi"/>
          <w:sz w:val="20"/>
          <w:szCs w:val="20"/>
        </w:rPr>
        <w:t xml:space="preserve"> before the extension is desired. </w:t>
      </w:r>
    </w:p>
    <w:p w14:paraId="5DE9F2C5" w14:textId="081C0C6D"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3. </w:t>
      </w:r>
      <w:r w:rsidRPr="0085681F">
        <w:rPr>
          <w:rFonts w:asciiTheme="majorHAnsi" w:hAnsiTheme="majorHAnsi"/>
          <w:b/>
          <w:bCs/>
          <w:sz w:val="20"/>
          <w:szCs w:val="20"/>
        </w:rPr>
        <w:t xml:space="preserve">Does scholarship cover courses taken in summer terms? </w:t>
      </w:r>
      <w:r w:rsidR="00D80092">
        <w:rPr>
          <w:rFonts w:asciiTheme="majorHAnsi" w:hAnsiTheme="majorHAnsi"/>
          <w:sz w:val="20"/>
          <w:szCs w:val="20"/>
        </w:rPr>
        <w:t>Usually</w:t>
      </w:r>
      <w:r w:rsidRPr="0085681F">
        <w:rPr>
          <w:rFonts w:asciiTheme="majorHAnsi" w:hAnsiTheme="majorHAnsi"/>
          <w:sz w:val="20"/>
          <w:szCs w:val="20"/>
        </w:rPr>
        <w:t xml:space="preserve"> not. However, upon request, the graduate </w:t>
      </w:r>
      <w:r w:rsidR="00262D36">
        <w:rPr>
          <w:rFonts w:asciiTheme="majorHAnsi" w:hAnsiTheme="majorHAnsi"/>
          <w:sz w:val="20"/>
          <w:szCs w:val="20"/>
        </w:rPr>
        <w:t>director</w:t>
      </w:r>
      <w:r w:rsidRPr="0085681F">
        <w:rPr>
          <w:rFonts w:asciiTheme="majorHAnsi" w:hAnsiTheme="majorHAnsi"/>
          <w:sz w:val="20"/>
          <w:szCs w:val="20"/>
        </w:rPr>
        <w:t xml:space="preserve"> or </w:t>
      </w:r>
      <w:r w:rsidR="00262D36">
        <w:rPr>
          <w:rFonts w:asciiTheme="majorHAnsi" w:hAnsiTheme="majorHAnsi"/>
          <w:sz w:val="20"/>
          <w:szCs w:val="20"/>
        </w:rPr>
        <w:t>academic</w:t>
      </w:r>
      <w:r w:rsidRPr="0085681F">
        <w:rPr>
          <w:rFonts w:asciiTheme="majorHAnsi" w:hAnsiTheme="majorHAnsi"/>
          <w:sz w:val="20"/>
          <w:szCs w:val="20"/>
        </w:rPr>
        <w:t xml:space="preserve"> advisor may extend a scholarship to cover summer term courses. </w:t>
      </w:r>
    </w:p>
    <w:p w14:paraId="73134DC0"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4. </w:t>
      </w:r>
      <w:r w:rsidRPr="0085681F">
        <w:rPr>
          <w:rFonts w:asciiTheme="majorHAnsi" w:hAnsiTheme="majorHAnsi"/>
          <w:b/>
          <w:bCs/>
          <w:sz w:val="20"/>
          <w:szCs w:val="20"/>
        </w:rPr>
        <w:t xml:space="preserve">Are there graduate assistantships available? </w:t>
      </w:r>
      <w:r w:rsidRPr="0085681F">
        <w:rPr>
          <w:rFonts w:asciiTheme="majorHAnsi" w:hAnsiTheme="majorHAnsi"/>
          <w:sz w:val="20"/>
          <w:szCs w:val="20"/>
        </w:rPr>
        <w:t xml:space="preserve">The department offers a small number of graduate assistantships (GA) positions yearly. To apply, you must fill out and </w:t>
      </w:r>
      <w:proofErr w:type="gramStart"/>
      <w:r w:rsidRPr="0085681F">
        <w:rPr>
          <w:rFonts w:asciiTheme="majorHAnsi" w:hAnsiTheme="majorHAnsi"/>
          <w:sz w:val="20"/>
          <w:szCs w:val="20"/>
        </w:rPr>
        <w:t xml:space="preserve">submit an </w:t>
      </w:r>
      <w:r>
        <w:rPr>
          <w:rFonts w:asciiTheme="majorHAnsi" w:hAnsiTheme="majorHAnsi"/>
          <w:sz w:val="20"/>
          <w:szCs w:val="20"/>
        </w:rPr>
        <w:t>application</w:t>
      </w:r>
      <w:proofErr w:type="gramEnd"/>
      <w:r>
        <w:rPr>
          <w:rFonts w:asciiTheme="majorHAnsi" w:hAnsiTheme="majorHAnsi"/>
          <w:sz w:val="20"/>
          <w:szCs w:val="20"/>
        </w:rPr>
        <w:t xml:space="preserve"> </w:t>
      </w:r>
      <w:r w:rsidRPr="0085681F">
        <w:rPr>
          <w:rFonts w:asciiTheme="majorHAnsi" w:hAnsiTheme="majorHAnsi"/>
          <w:sz w:val="20"/>
          <w:szCs w:val="20"/>
        </w:rPr>
        <w:t xml:space="preserve">to the graduate coordinator no later than </w:t>
      </w:r>
      <w:r w:rsidRPr="0085681F">
        <w:rPr>
          <w:rFonts w:asciiTheme="majorHAnsi" w:hAnsiTheme="majorHAnsi"/>
          <w:b/>
          <w:sz w:val="20"/>
          <w:szCs w:val="20"/>
        </w:rPr>
        <w:t>March 1st</w:t>
      </w:r>
      <w:r w:rsidRPr="0085681F">
        <w:rPr>
          <w:rFonts w:asciiTheme="majorHAnsi" w:hAnsiTheme="majorHAnsi"/>
          <w:b/>
          <w:bCs/>
          <w:sz w:val="20"/>
          <w:szCs w:val="20"/>
        </w:rPr>
        <w:t xml:space="preserve"> </w:t>
      </w:r>
      <w:r>
        <w:rPr>
          <w:rFonts w:asciiTheme="majorHAnsi" w:hAnsiTheme="majorHAnsi"/>
          <w:sz w:val="20"/>
          <w:szCs w:val="20"/>
        </w:rPr>
        <w:t xml:space="preserve">for the next academic year. </w:t>
      </w:r>
      <w:r w:rsidRPr="0085681F">
        <w:rPr>
          <w:rFonts w:asciiTheme="majorHAnsi" w:hAnsiTheme="majorHAnsi"/>
          <w:sz w:val="20"/>
          <w:szCs w:val="20"/>
        </w:rPr>
        <w:t xml:space="preserve">Assistantships are granted for a maximum of </w:t>
      </w:r>
      <w:r w:rsidR="00572685">
        <w:rPr>
          <w:rFonts w:asciiTheme="majorHAnsi" w:hAnsiTheme="majorHAnsi"/>
          <w:sz w:val="20"/>
          <w:szCs w:val="20"/>
        </w:rPr>
        <w:t>two semesters</w:t>
      </w:r>
      <w:r w:rsidRPr="0085681F">
        <w:rPr>
          <w:rFonts w:asciiTheme="majorHAnsi" w:hAnsiTheme="majorHAnsi"/>
          <w:sz w:val="20"/>
          <w:szCs w:val="20"/>
        </w:rPr>
        <w:t xml:space="preserve">. </w:t>
      </w:r>
    </w:p>
    <w:p w14:paraId="469AA4F4" w14:textId="57D9972E"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5. </w:t>
      </w:r>
      <w:r w:rsidRPr="0085681F">
        <w:rPr>
          <w:rFonts w:asciiTheme="majorHAnsi" w:hAnsiTheme="majorHAnsi"/>
          <w:b/>
          <w:bCs/>
          <w:sz w:val="20"/>
          <w:szCs w:val="20"/>
        </w:rPr>
        <w:t xml:space="preserve">May I work (co-op) as part of my studies? </w:t>
      </w:r>
      <w:r w:rsidRPr="0085681F">
        <w:rPr>
          <w:rFonts w:asciiTheme="majorHAnsi" w:hAnsiTheme="majorHAnsi"/>
          <w:sz w:val="20"/>
          <w:szCs w:val="20"/>
        </w:rPr>
        <w:t xml:space="preserve">Graduate co-op is available. It is optional and you may do at most </w:t>
      </w:r>
      <w:r w:rsidR="005A790D">
        <w:rPr>
          <w:rFonts w:asciiTheme="majorHAnsi" w:hAnsiTheme="majorHAnsi"/>
          <w:sz w:val="20"/>
          <w:szCs w:val="20"/>
        </w:rPr>
        <w:t>one (1</w:t>
      </w:r>
      <w:r w:rsidRPr="0085681F">
        <w:rPr>
          <w:rFonts w:asciiTheme="majorHAnsi" w:hAnsiTheme="majorHAnsi"/>
          <w:sz w:val="20"/>
          <w:szCs w:val="20"/>
        </w:rPr>
        <w:t xml:space="preserve">) co-op </w:t>
      </w:r>
      <w:r w:rsidR="005A790D">
        <w:rPr>
          <w:rFonts w:asciiTheme="majorHAnsi" w:hAnsiTheme="majorHAnsi"/>
          <w:sz w:val="20"/>
          <w:szCs w:val="20"/>
        </w:rPr>
        <w:t>semester</w:t>
      </w:r>
      <w:r w:rsidRPr="0085681F">
        <w:rPr>
          <w:rFonts w:asciiTheme="majorHAnsi" w:hAnsiTheme="majorHAnsi"/>
          <w:sz w:val="20"/>
          <w:szCs w:val="20"/>
        </w:rPr>
        <w:t xml:space="preserve"> prior to capstone completion. You must meet the requirements for co-op and ensure that your job is appropriate before beginning work. See the graduate coordinator and our representatives from Career Services and Cooperative Education for assistance with this. However, it is important that working does not interfere with completing your MS </w:t>
      </w:r>
      <w:r w:rsidR="00F84385">
        <w:rPr>
          <w:rFonts w:asciiTheme="majorHAnsi" w:hAnsiTheme="majorHAnsi"/>
          <w:sz w:val="20"/>
          <w:szCs w:val="20"/>
        </w:rPr>
        <w:t xml:space="preserve">requirements </w:t>
      </w:r>
      <w:r w:rsidRPr="0085681F">
        <w:rPr>
          <w:rFonts w:asciiTheme="majorHAnsi" w:hAnsiTheme="majorHAnsi"/>
          <w:sz w:val="20"/>
          <w:szCs w:val="20"/>
        </w:rPr>
        <w:t xml:space="preserve">and obtaining the degree. </w:t>
      </w:r>
    </w:p>
    <w:p w14:paraId="35B6F531" w14:textId="11559481"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6. </w:t>
      </w:r>
      <w:r w:rsidRPr="00572685">
        <w:rPr>
          <w:rFonts w:asciiTheme="majorHAnsi" w:hAnsiTheme="majorHAnsi"/>
          <w:b/>
          <w:sz w:val="20"/>
          <w:szCs w:val="20"/>
        </w:rPr>
        <w:t>How do I get started</w:t>
      </w:r>
      <w:r w:rsidR="000221DF">
        <w:rPr>
          <w:rFonts w:asciiTheme="majorHAnsi" w:hAnsiTheme="majorHAnsi"/>
          <w:b/>
          <w:sz w:val="20"/>
          <w:szCs w:val="20"/>
        </w:rPr>
        <w:t xml:space="preserve"> with a thesis</w:t>
      </w:r>
      <w:r w:rsidRPr="00572685">
        <w:rPr>
          <w:rFonts w:asciiTheme="majorHAnsi" w:hAnsiTheme="majorHAnsi"/>
          <w:b/>
          <w:sz w:val="20"/>
          <w:szCs w:val="20"/>
        </w:rPr>
        <w:t>?</w:t>
      </w:r>
      <w:r w:rsidRPr="0085681F">
        <w:rPr>
          <w:rFonts w:asciiTheme="majorHAnsi" w:hAnsiTheme="majorHAnsi"/>
          <w:sz w:val="20"/>
          <w:szCs w:val="20"/>
        </w:rPr>
        <w:t xml:space="preserve"> You will likely have ideas from </w:t>
      </w:r>
      <w:r>
        <w:rPr>
          <w:rFonts w:asciiTheme="majorHAnsi" w:hAnsiTheme="majorHAnsi"/>
          <w:sz w:val="20"/>
          <w:szCs w:val="20"/>
        </w:rPr>
        <w:t>your coursework</w:t>
      </w:r>
      <w:r w:rsidRPr="0085681F">
        <w:rPr>
          <w:rFonts w:asciiTheme="majorHAnsi" w:hAnsiTheme="majorHAnsi"/>
          <w:sz w:val="20"/>
          <w:szCs w:val="20"/>
        </w:rPr>
        <w:t xml:space="preserve">, and you can always seek the help of a faculty member with whom you have a good relationship. </w:t>
      </w:r>
      <w:r w:rsidR="003056A9">
        <w:rPr>
          <w:rFonts w:asciiTheme="majorHAnsi" w:hAnsiTheme="majorHAnsi"/>
          <w:sz w:val="20"/>
          <w:szCs w:val="20"/>
        </w:rPr>
        <w:t>You can also complete a capstone</w:t>
      </w:r>
      <w:r w:rsidR="005A4634">
        <w:rPr>
          <w:rFonts w:asciiTheme="majorHAnsi" w:hAnsiTheme="majorHAnsi"/>
          <w:sz w:val="20"/>
          <w:szCs w:val="20"/>
        </w:rPr>
        <w:t>.</w:t>
      </w:r>
      <w:r w:rsidR="00F56D86">
        <w:rPr>
          <w:rFonts w:asciiTheme="majorHAnsi" w:hAnsiTheme="majorHAnsi"/>
          <w:sz w:val="20"/>
          <w:szCs w:val="20"/>
        </w:rPr>
        <w:t xml:space="preserve"> </w:t>
      </w:r>
    </w:p>
    <w:p w14:paraId="46E91664" w14:textId="1D5F6A45" w:rsidR="0085681F" w:rsidRPr="0085681F" w:rsidRDefault="0085681F" w:rsidP="0085681F">
      <w:pPr>
        <w:pStyle w:val="Default"/>
        <w:spacing w:after="114"/>
        <w:rPr>
          <w:rFonts w:asciiTheme="majorHAnsi" w:hAnsiTheme="majorHAnsi"/>
          <w:sz w:val="20"/>
          <w:szCs w:val="20"/>
        </w:rPr>
      </w:pPr>
      <w:r w:rsidRPr="0085681F">
        <w:rPr>
          <w:rFonts w:asciiTheme="majorHAnsi" w:hAnsiTheme="majorHAnsi"/>
          <w:sz w:val="20"/>
          <w:szCs w:val="20"/>
        </w:rPr>
        <w:t xml:space="preserve">7. </w:t>
      </w:r>
      <w:r w:rsidRPr="0085681F">
        <w:rPr>
          <w:rFonts w:asciiTheme="majorHAnsi" w:hAnsiTheme="majorHAnsi"/>
          <w:b/>
          <w:bCs/>
          <w:sz w:val="20"/>
          <w:szCs w:val="20"/>
        </w:rPr>
        <w:t xml:space="preserve">I am an international student. Are there special study rules I should know about? </w:t>
      </w:r>
      <w:r w:rsidRPr="0085681F">
        <w:rPr>
          <w:rFonts w:asciiTheme="majorHAnsi" w:hAnsiTheme="majorHAnsi"/>
          <w:sz w:val="20"/>
          <w:szCs w:val="20"/>
        </w:rPr>
        <w:t xml:space="preserve">Yes. International students must take at least </w:t>
      </w:r>
      <w:r>
        <w:rPr>
          <w:rFonts w:asciiTheme="majorHAnsi" w:hAnsiTheme="majorHAnsi"/>
          <w:sz w:val="20"/>
          <w:szCs w:val="20"/>
        </w:rPr>
        <w:t xml:space="preserve">6 </w:t>
      </w:r>
      <w:r w:rsidRPr="0085681F">
        <w:rPr>
          <w:rFonts w:asciiTheme="majorHAnsi" w:hAnsiTheme="majorHAnsi"/>
          <w:sz w:val="20"/>
          <w:szCs w:val="20"/>
        </w:rPr>
        <w:t xml:space="preserve">credits per term on campus. </w:t>
      </w:r>
    </w:p>
    <w:p w14:paraId="5BEBBAE8" w14:textId="1BB373D8" w:rsidR="006570BE" w:rsidRDefault="0085681F" w:rsidP="006570BE">
      <w:pPr>
        <w:autoSpaceDE w:val="0"/>
        <w:autoSpaceDN w:val="0"/>
        <w:adjustRightInd w:val="0"/>
        <w:spacing w:after="0" w:line="240" w:lineRule="auto"/>
        <w:rPr>
          <w:rFonts w:asciiTheme="majorHAnsi" w:hAnsiTheme="majorHAnsi"/>
          <w:sz w:val="20"/>
          <w:szCs w:val="20"/>
        </w:rPr>
      </w:pPr>
      <w:r w:rsidRPr="0085681F">
        <w:rPr>
          <w:rFonts w:asciiTheme="majorHAnsi" w:hAnsiTheme="majorHAnsi"/>
          <w:sz w:val="20"/>
          <w:szCs w:val="20"/>
        </w:rPr>
        <w:t xml:space="preserve">8. </w:t>
      </w:r>
      <w:r w:rsidRPr="0085681F">
        <w:rPr>
          <w:rFonts w:asciiTheme="majorHAnsi" w:hAnsiTheme="majorHAnsi"/>
          <w:b/>
          <w:bCs/>
          <w:sz w:val="20"/>
          <w:szCs w:val="20"/>
        </w:rPr>
        <w:t>May I take other courses in place of those indicated</w:t>
      </w:r>
      <w:r w:rsidR="00014118">
        <w:rPr>
          <w:rFonts w:asciiTheme="majorHAnsi" w:hAnsiTheme="majorHAnsi"/>
          <w:b/>
          <w:bCs/>
          <w:sz w:val="20"/>
          <w:szCs w:val="20"/>
        </w:rPr>
        <w:t xml:space="preserve"> </w:t>
      </w:r>
      <w:r w:rsidR="00DE1A85">
        <w:rPr>
          <w:rFonts w:asciiTheme="majorHAnsi" w:hAnsiTheme="majorHAnsi"/>
          <w:b/>
          <w:bCs/>
          <w:sz w:val="20"/>
          <w:szCs w:val="20"/>
        </w:rPr>
        <w:t>for</w:t>
      </w:r>
      <w:r w:rsidR="00A45C19">
        <w:rPr>
          <w:rFonts w:asciiTheme="majorHAnsi" w:hAnsiTheme="majorHAnsi"/>
          <w:b/>
          <w:bCs/>
          <w:sz w:val="20"/>
          <w:szCs w:val="20"/>
        </w:rPr>
        <w:t xml:space="preserve"> the program</w:t>
      </w:r>
      <w:r w:rsidRPr="0085681F">
        <w:rPr>
          <w:rFonts w:asciiTheme="majorHAnsi" w:hAnsiTheme="majorHAnsi"/>
          <w:b/>
          <w:bCs/>
          <w:sz w:val="20"/>
          <w:szCs w:val="20"/>
        </w:rPr>
        <w:t xml:space="preserve">? </w:t>
      </w:r>
      <w:r w:rsidRPr="0085681F">
        <w:rPr>
          <w:rFonts w:asciiTheme="majorHAnsi" w:hAnsiTheme="majorHAnsi"/>
          <w:sz w:val="20"/>
          <w:szCs w:val="20"/>
        </w:rPr>
        <w:t xml:space="preserve">Possibly – depending upon the reason and your background. </w:t>
      </w:r>
      <w:proofErr w:type="gramStart"/>
      <w:r w:rsidRPr="0085681F">
        <w:rPr>
          <w:rFonts w:asciiTheme="majorHAnsi" w:hAnsiTheme="majorHAnsi"/>
          <w:sz w:val="20"/>
          <w:szCs w:val="20"/>
        </w:rPr>
        <w:t>Any and all</w:t>
      </w:r>
      <w:proofErr w:type="gramEnd"/>
      <w:r w:rsidRPr="0085681F">
        <w:rPr>
          <w:rFonts w:asciiTheme="majorHAnsi" w:hAnsiTheme="majorHAnsi"/>
          <w:sz w:val="20"/>
          <w:szCs w:val="20"/>
        </w:rPr>
        <w:t xml:space="preserve"> changes to your plan of study must be </w:t>
      </w:r>
      <w:r w:rsidRPr="0085681F">
        <w:rPr>
          <w:rFonts w:asciiTheme="majorHAnsi" w:hAnsiTheme="majorHAnsi"/>
          <w:sz w:val="20"/>
          <w:szCs w:val="20"/>
          <w:u w:val="single"/>
        </w:rPr>
        <w:t>pre</w:t>
      </w:r>
      <w:r w:rsidRPr="0085681F">
        <w:rPr>
          <w:rFonts w:asciiTheme="majorHAnsi" w:hAnsiTheme="majorHAnsi"/>
          <w:sz w:val="20"/>
          <w:szCs w:val="20"/>
        </w:rPr>
        <w:t xml:space="preserve">-approved by the </w:t>
      </w:r>
      <w:r w:rsidR="006E2E15">
        <w:rPr>
          <w:rFonts w:asciiTheme="majorHAnsi" w:hAnsiTheme="majorHAnsi"/>
          <w:sz w:val="20"/>
          <w:szCs w:val="20"/>
        </w:rPr>
        <w:t>MS in AI graduate director</w:t>
      </w:r>
      <w:r w:rsidRPr="0085681F">
        <w:rPr>
          <w:rFonts w:asciiTheme="majorHAnsi" w:hAnsiTheme="majorHAnsi"/>
          <w:sz w:val="20"/>
          <w:szCs w:val="20"/>
        </w:rPr>
        <w:t xml:space="preserve"> or </w:t>
      </w:r>
      <w:r w:rsidR="00262D36">
        <w:rPr>
          <w:rFonts w:asciiTheme="majorHAnsi" w:hAnsiTheme="majorHAnsi"/>
          <w:sz w:val="20"/>
          <w:szCs w:val="20"/>
        </w:rPr>
        <w:t>academic</w:t>
      </w:r>
      <w:r w:rsidRPr="0085681F">
        <w:rPr>
          <w:rFonts w:asciiTheme="majorHAnsi" w:hAnsiTheme="majorHAnsi"/>
          <w:sz w:val="20"/>
          <w:szCs w:val="20"/>
        </w:rPr>
        <w:t xml:space="preserve"> advisor. </w:t>
      </w:r>
      <w:r w:rsidR="006570BE" w:rsidRPr="006570BE">
        <w:rPr>
          <w:rFonts w:asciiTheme="majorHAnsi" w:hAnsiTheme="majorHAnsi"/>
          <w:sz w:val="20"/>
          <w:szCs w:val="20"/>
        </w:rPr>
        <w:t xml:space="preserve">If this occurs, </w:t>
      </w:r>
      <w:r w:rsidR="006570BE">
        <w:rPr>
          <w:rFonts w:asciiTheme="majorHAnsi" w:hAnsiTheme="majorHAnsi"/>
          <w:sz w:val="20"/>
          <w:szCs w:val="20"/>
        </w:rPr>
        <w:t>you</w:t>
      </w:r>
      <w:r w:rsidR="006570BE" w:rsidRPr="006570BE">
        <w:rPr>
          <w:rFonts w:asciiTheme="majorHAnsi" w:hAnsiTheme="majorHAnsi"/>
          <w:sz w:val="20"/>
          <w:szCs w:val="20"/>
        </w:rPr>
        <w:t xml:space="preserve"> </w:t>
      </w:r>
      <w:proofErr w:type="gramStart"/>
      <w:r w:rsidR="00C55697">
        <w:rPr>
          <w:rFonts w:asciiTheme="majorHAnsi" w:hAnsiTheme="majorHAnsi"/>
          <w:sz w:val="20"/>
          <w:szCs w:val="20"/>
        </w:rPr>
        <w:t>would</w:t>
      </w:r>
      <w:proofErr w:type="gramEnd"/>
      <w:r w:rsidR="006570BE" w:rsidRPr="006570BE">
        <w:rPr>
          <w:rFonts w:asciiTheme="majorHAnsi" w:hAnsiTheme="majorHAnsi"/>
          <w:sz w:val="20"/>
          <w:szCs w:val="20"/>
        </w:rPr>
        <w:t xml:space="preserve"> take another course </w:t>
      </w:r>
      <w:r w:rsidR="003474B3">
        <w:rPr>
          <w:rFonts w:asciiTheme="majorHAnsi" w:hAnsiTheme="majorHAnsi"/>
          <w:sz w:val="20"/>
          <w:szCs w:val="20"/>
        </w:rPr>
        <w:t>instead</w:t>
      </w:r>
      <w:r w:rsidR="006570BE" w:rsidRPr="006570BE">
        <w:rPr>
          <w:rFonts w:asciiTheme="majorHAnsi" w:hAnsiTheme="majorHAnsi"/>
          <w:sz w:val="20"/>
          <w:szCs w:val="20"/>
        </w:rPr>
        <w:t xml:space="preserve">. </w:t>
      </w:r>
      <w:r w:rsidR="00D23A24" w:rsidRPr="006570BE">
        <w:rPr>
          <w:rFonts w:asciiTheme="majorHAnsi" w:hAnsiTheme="majorHAnsi"/>
          <w:sz w:val="20"/>
          <w:szCs w:val="20"/>
        </w:rPr>
        <w:t xml:space="preserve">This does not apply to </w:t>
      </w:r>
      <w:r w:rsidR="00D23A24">
        <w:rPr>
          <w:rFonts w:asciiTheme="majorHAnsi" w:hAnsiTheme="majorHAnsi"/>
          <w:sz w:val="20"/>
          <w:szCs w:val="20"/>
        </w:rPr>
        <w:t xml:space="preserve">any </w:t>
      </w:r>
      <w:r w:rsidR="00D23A24" w:rsidRPr="006570BE">
        <w:rPr>
          <w:rFonts w:asciiTheme="majorHAnsi" w:hAnsiTheme="majorHAnsi"/>
          <w:sz w:val="20"/>
          <w:szCs w:val="20"/>
        </w:rPr>
        <w:t>prerequisite courses</w:t>
      </w:r>
      <w:r w:rsidR="00D23A24">
        <w:rPr>
          <w:rFonts w:asciiTheme="majorHAnsi" w:hAnsiTheme="majorHAnsi"/>
          <w:sz w:val="20"/>
          <w:szCs w:val="20"/>
        </w:rPr>
        <w:t>.</w:t>
      </w:r>
    </w:p>
    <w:p w14:paraId="1BE07EC8" w14:textId="77777777" w:rsidR="00D54608" w:rsidRDefault="00D54608" w:rsidP="006570BE">
      <w:pPr>
        <w:autoSpaceDE w:val="0"/>
        <w:autoSpaceDN w:val="0"/>
        <w:adjustRightInd w:val="0"/>
        <w:spacing w:after="0" w:line="240" w:lineRule="auto"/>
        <w:rPr>
          <w:rFonts w:asciiTheme="majorHAnsi" w:hAnsiTheme="majorHAnsi"/>
          <w:sz w:val="20"/>
          <w:szCs w:val="20"/>
        </w:rPr>
      </w:pPr>
    </w:p>
    <w:p w14:paraId="35973F5D" w14:textId="77777777" w:rsidR="00D54608" w:rsidRDefault="00D54608" w:rsidP="006570BE">
      <w:pPr>
        <w:autoSpaceDE w:val="0"/>
        <w:autoSpaceDN w:val="0"/>
        <w:adjustRightInd w:val="0"/>
        <w:spacing w:after="0" w:line="240" w:lineRule="auto"/>
        <w:rPr>
          <w:rFonts w:asciiTheme="majorHAnsi" w:hAnsiTheme="majorHAnsi"/>
          <w:sz w:val="20"/>
          <w:szCs w:val="20"/>
        </w:rPr>
      </w:pPr>
    </w:p>
    <w:p w14:paraId="2B892CD8" w14:textId="77777777" w:rsidR="00D54608" w:rsidRDefault="00D54608" w:rsidP="006570BE">
      <w:pPr>
        <w:autoSpaceDE w:val="0"/>
        <w:autoSpaceDN w:val="0"/>
        <w:adjustRightInd w:val="0"/>
        <w:spacing w:after="0" w:line="240" w:lineRule="auto"/>
        <w:rPr>
          <w:rFonts w:asciiTheme="majorHAnsi" w:hAnsiTheme="majorHAnsi"/>
          <w:sz w:val="20"/>
          <w:szCs w:val="20"/>
        </w:rPr>
      </w:pPr>
    </w:p>
    <w:p w14:paraId="758AE42B" w14:textId="77777777" w:rsidR="00D54608" w:rsidRDefault="00D54608" w:rsidP="006570BE">
      <w:pPr>
        <w:autoSpaceDE w:val="0"/>
        <w:autoSpaceDN w:val="0"/>
        <w:adjustRightInd w:val="0"/>
        <w:spacing w:after="0" w:line="240" w:lineRule="auto"/>
        <w:rPr>
          <w:rFonts w:ascii="Times" w:hAnsi="Times" w:cs="Times"/>
          <w:b/>
          <w:bCs/>
          <w:color w:val="000000"/>
          <w:sz w:val="32"/>
          <w:szCs w:val="32"/>
        </w:rPr>
      </w:pPr>
    </w:p>
    <w:p w14:paraId="43FA72DC" w14:textId="7D6E48FE" w:rsidR="0085681F" w:rsidRPr="0085681F" w:rsidRDefault="0085681F" w:rsidP="0085681F">
      <w:pPr>
        <w:pStyle w:val="Default"/>
        <w:rPr>
          <w:rFonts w:asciiTheme="majorHAnsi" w:hAnsiTheme="majorHAnsi"/>
          <w:sz w:val="20"/>
          <w:szCs w:val="20"/>
        </w:rPr>
      </w:pPr>
    </w:p>
    <w:p w14:paraId="7A153C5B" w14:textId="77777777" w:rsidR="0085681F" w:rsidRPr="0085681F" w:rsidRDefault="0085681F" w:rsidP="0085681F">
      <w:pPr>
        <w:pStyle w:val="Default"/>
        <w:rPr>
          <w:rFonts w:asciiTheme="majorHAnsi" w:hAnsiTheme="majorHAnsi"/>
          <w:sz w:val="20"/>
          <w:szCs w:val="20"/>
        </w:rPr>
      </w:pPr>
    </w:p>
    <w:p w14:paraId="1BB9787B" w14:textId="77777777" w:rsidR="00284BBA" w:rsidRPr="0085681F" w:rsidRDefault="00284BBA" w:rsidP="006B7001">
      <w:pPr>
        <w:pStyle w:val="Default"/>
        <w:rPr>
          <w:rFonts w:asciiTheme="majorHAnsi" w:hAnsiTheme="majorHAnsi"/>
          <w:color w:val="211E1F"/>
          <w:sz w:val="20"/>
          <w:szCs w:val="20"/>
        </w:rPr>
      </w:pPr>
    </w:p>
    <w:sectPr w:rsidR="00284BBA" w:rsidRPr="0085681F" w:rsidSect="007D2F59">
      <w:footerReference w:type="default" r:id="rId22"/>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AE04" w14:textId="77777777" w:rsidR="00CE2372" w:rsidRDefault="00CE2372" w:rsidP="008F07E7">
      <w:pPr>
        <w:spacing w:after="0" w:line="240" w:lineRule="auto"/>
      </w:pPr>
      <w:r>
        <w:separator/>
      </w:r>
    </w:p>
  </w:endnote>
  <w:endnote w:type="continuationSeparator" w:id="0">
    <w:p w14:paraId="6DDD2A2D" w14:textId="77777777" w:rsidR="00CE2372" w:rsidRDefault="00CE2372" w:rsidP="008F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761374"/>
      <w:docPartObj>
        <w:docPartGallery w:val="Page Numbers (Bottom of Page)"/>
        <w:docPartUnique/>
      </w:docPartObj>
    </w:sdtPr>
    <w:sdtEndPr>
      <w:rPr>
        <w:noProof/>
      </w:rPr>
    </w:sdtEndPr>
    <w:sdtContent>
      <w:p w14:paraId="2C538546" w14:textId="77777777" w:rsidR="00454964" w:rsidRDefault="00454964">
        <w:pPr>
          <w:pStyle w:val="Footer"/>
          <w:jc w:val="center"/>
        </w:pPr>
        <w:r>
          <w:fldChar w:fldCharType="begin"/>
        </w:r>
        <w:r>
          <w:instrText xml:space="preserve"> PAGE   \* MERGEFORMAT </w:instrText>
        </w:r>
        <w:r>
          <w:fldChar w:fldCharType="separate"/>
        </w:r>
        <w:r w:rsidR="00735288">
          <w:rPr>
            <w:noProof/>
          </w:rPr>
          <w:t>20</w:t>
        </w:r>
        <w:r>
          <w:rPr>
            <w:noProof/>
          </w:rPr>
          <w:fldChar w:fldCharType="end"/>
        </w:r>
      </w:p>
    </w:sdtContent>
  </w:sdt>
  <w:p w14:paraId="1B2CA739" w14:textId="77777777" w:rsidR="00454964" w:rsidRDefault="0045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C012" w14:textId="77777777" w:rsidR="00CE2372" w:rsidRDefault="00CE2372" w:rsidP="008F07E7">
      <w:pPr>
        <w:spacing w:after="0" w:line="240" w:lineRule="auto"/>
      </w:pPr>
      <w:r>
        <w:separator/>
      </w:r>
    </w:p>
  </w:footnote>
  <w:footnote w:type="continuationSeparator" w:id="0">
    <w:p w14:paraId="3214ED8B" w14:textId="77777777" w:rsidR="00CE2372" w:rsidRDefault="00CE2372" w:rsidP="008F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6B1"/>
    <w:multiLevelType w:val="hybridMultilevel"/>
    <w:tmpl w:val="A33493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D30"/>
    <w:multiLevelType w:val="hybridMultilevel"/>
    <w:tmpl w:val="B8808F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193D"/>
    <w:multiLevelType w:val="hybridMultilevel"/>
    <w:tmpl w:val="03FC3D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9D0"/>
    <w:multiLevelType w:val="hybridMultilevel"/>
    <w:tmpl w:val="88C0A4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C9B"/>
    <w:multiLevelType w:val="hybridMultilevel"/>
    <w:tmpl w:val="A3A0A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1C6C"/>
    <w:multiLevelType w:val="hybridMultilevel"/>
    <w:tmpl w:val="19E48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3EA6"/>
    <w:multiLevelType w:val="hybridMultilevel"/>
    <w:tmpl w:val="294829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5087B"/>
    <w:multiLevelType w:val="hybridMultilevel"/>
    <w:tmpl w:val="EF4C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C15A6"/>
    <w:multiLevelType w:val="hybridMultilevel"/>
    <w:tmpl w:val="7AF80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B1478F"/>
    <w:multiLevelType w:val="hybridMultilevel"/>
    <w:tmpl w:val="1D90A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93AB3"/>
    <w:multiLevelType w:val="hybridMultilevel"/>
    <w:tmpl w:val="677A4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373B"/>
    <w:multiLevelType w:val="hybridMultilevel"/>
    <w:tmpl w:val="1C204F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3D2F"/>
    <w:multiLevelType w:val="hybridMultilevel"/>
    <w:tmpl w:val="EE36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1C0E0D"/>
    <w:multiLevelType w:val="hybridMultilevel"/>
    <w:tmpl w:val="92D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86881"/>
    <w:multiLevelType w:val="hybridMultilevel"/>
    <w:tmpl w:val="D3260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F5B7A"/>
    <w:multiLevelType w:val="hybridMultilevel"/>
    <w:tmpl w:val="2F0661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0220D"/>
    <w:multiLevelType w:val="hybridMultilevel"/>
    <w:tmpl w:val="DBC0FEF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E348A"/>
    <w:multiLevelType w:val="hybridMultilevel"/>
    <w:tmpl w:val="AEC2F6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75039"/>
    <w:multiLevelType w:val="hybridMultilevel"/>
    <w:tmpl w:val="D7E04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328D2"/>
    <w:multiLevelType w:val="hybridMultilevel"/>
    <w:tmpl w:val="F4B209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92DE9"/>
    <w:multiLevelType w:val="hybridMultilevel"/>
    <w:tmpl w:val="E8303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F3A7D"/>
    <w:multiLevelType w:val="hybridMultilevel"/>
    <w:tmpl w:val="FE9E80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6388F"/>
    <w:multiLevelType w:val="hybridMultilevel"/>
    <w:tmpl w:val="2F3C8498"/>
    <w:lvl w:ilvl="0" w:tplc="3CC4862C">
      <w:start w:val="1"/>
      <w:numFmt w:val="bullet"/>
      <w:lvlText w:val="§"/>
      <w:lvlJc w:val="left"/>
      <w:pPr>
        <w:tabs>
          <w:tab w:val="num" w:pos="720"/>
        </w:tabs>
        <w:ind w:left="720" w:hanging="360"/>
      </w:pPr>
      <w:rPr>
        <w:rFonts w:ascii="Wingdings" w:hAnsi="Wingdings" w:hint="default"/>
      </w:rPr>
    </w:lvl>
    <w:lvl w:ilvl="1" w:tplc="D9CE3928" w:tentative="1">
      <w:start w:val="1"/>
      <w:numFmt w:val="bullet"/>
      <w:lvlText w:val="§"/>
      <w:lvlJc w:val="left"/>
      <w:pPr>
        <w:tabs>
          <w:tab w:val="num" w:pos="1440"/>
        </w:tabs>
        <w:ind w:left="1440" w:hanging="360"/>
      </w:pPr>
      <w:rPr>
        <w:rFonts w:ascii="Wingdings" w:hAnsi="Wingdings" w:hint="default"/>
      </w:rPr>
    </w:lvl>
    <w:lvl w:ilvl="2" w:tplc="2FE6F594" w:tentative="1">
      <w:start w:val="1"/>
      <w:numFmt w:val="bullet"/>
      <w:lvlText w:val="§"/>
      <w:lvlJc w:val="left"/>
      <w:pPr>
        <w:tabs>
          <w:tab w:val="num" w:pos="2160"/>
        </w:tabs>
        <w:ind w:left="2160" w:hanging="360"/>
      </w:pPr>
      <w:rPr>
        <w:rFonts w:ascii="Wingdings" w:hAnsi="Wingdings" w:hint="default"/>
      </w:rPr>
    </w:lvl>
    <w:lvl w:ilvl="3" w:tplc="DD56CCA2" w:tentative="1">
      <w:start w:val="1"/>
      <w:numFmt w:val="bullet"/>
      <w:lvlText w:val="§"/>
      <w:lvlJc w:val="left"/>
      <w:pPr>
        <w:tabs>
          <w:tab w:val="num" w:pos="2880"/>
        </w:tabs>
        <w:ind w:left="2880" w:hanging="360"/>
      </w:pPr>
      <w:rPr>
        <w:rFonts w:ascii="Wingdings" w:hAnsi="Wingdings" w:hint="default"/>
      </w:rPr>
    </w:lvl>
    <w:lvl w:ilvl="4" w:tplc="DC06503E" w:tentative="1">
      <w:start w:val="1"/>
      <w:numFmt w:val="bullet"/>
      <w:lvlText w:val="§"/>
      <w:lvlJc w:val="left"/>
      <w:pPr>
        <w:tabs>
          <w:tab w:val="num" w:pos="3600"/>
        </w:tabs>
        <w:ind w:left="3600" w:hanging="360"/>
      </w:pPr>
      <w:rPr>
        <w:rFonts w:ascii="Wingdings" w:hAnsi="Wingdings" w:hint="default"/>
      </w:rPr>
    </w:lvl>
    <w:lvl w:ilvl="5" w:tplc="CFDA6E40" w:tentative="1">
      <w:start w:val="1"/>
      <w:numFmt w:val="bullet"/>
      <w:lvlText w:val="§"/>
      <w:lvlJc w:val="left"/>
      <w:pPr>
        <w:tabs>
          <w:tab w:val="num" w:pos="4320"/>
        </w:tabs>
        <w:ind w:left="4320" w:hanging="360"/>
      </w:pPr>
      <w:rPr>
        <w:rFonts w:ascii="Wingdings" w:hAnsi="Wingdings" w:hint="default"/>
      </w:rPr>
    </w:lvl>
    <w:lvl w:ilvl="6" w:tplc="2B9ED1AE" w:tentative="1">
      <w:start w:val="1"/>
      <w:numFmt w:val="bullet"/>
      <w:lvlText w:val="§"/>
      <w:lvlJc w:val="left"/>
      <w:pPr>
        <w:tabs>
          <w:tab w:val="num" w:pos="5040"/>
        </w:tabs>
        <w:ind w:left="5040" w:hanging="360"/>
      </w:pPr>
      <w:rPr>
        <w:rFonts w:ascii="Wingdings" w:hAnsi="Wingdings" w:hint="default"/>
      </w:rPr>
    </w:lvl>
    <w:lvl w:ilvl="7" w:tplc="B894A30A" w:tentative="1">
      <w:start w:val="1"/>
      <w:numFmt w:val="bullet"/>
      <w:lvlText w:val="§"/>
      <w:lvlJc w:val="left"/>
      <w:pPr>
        <w:tabs>
          <w:tab w:val="num" w:pos="5760"/>
        </w:tabs>
        <w:ind w:left="5760" w:hanging="360"/>
      </w:pPr>
      <w:rPr>
        <w:rFonts w:ascii="Wingdings" w:hAnsi="Wingdings" w:hint="default"/>
      </w:rPr>
    </w:lvl>
    <w:lvl w:ilvl="8" w:tplc="29CC03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F5153"/>
    <w:multiLevelType w:val="hybridMultilevel"/>
    <w:tmpl w:val="2554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9491D"/>
    <w:multiLevelType w:val="hybridMultilevel"/>
    <w:tmpl w:val="3B106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C1984"/>
    <w:multiLevelType w:val="hybridMultilevel"/>
    <w:tmpl w:val="E0443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D05C5"/>
    <w:multiLevelType w:val="hybridMultilevel"/>
    <w:tmpl w:val="FD52F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237F4"/>
    <w:multiLevelType w:val="hybridMultilevel"/>
    <w:tmpl w:val="94B8F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E7F68"/>
    <w:multiLevelType w:val="hybridMultilevel"/>
    <w:tmpl w:val="34D2AF86"/>
    <w:lvl w:ilvl="0" w:tplc="24B21F82">
      <w:start w:val="1"/>
      <w:numFmt w:val="bullet"/>
      <w:lvlText w:val="§"/>
      <w:lvlJc w:val="left"/>
      <w:pPr>
        <w:tabs>
          <w:tab w:val="num" w:pos="720"/>
        </w:tabs>
        <w:ind w:left="720" w:hanging="360"/>
      </w:pPr>
      <w:rPr>
        <w:rFonts w:ascii="Wingdings" w:hAnsi="Wingdings" w:hint="default"/>
      </w:rPr>
    </w:lvl>
    <w:lvl w:ilvl="1" w:tplc="04940C2A" w:tentative="1">
      <w:start w:val="1"/>
      <w:numFmt w:val="bullet"/>
      <w:lvlText w:val="§"/>
      <w:lvlJc w:val="left"/>
      <w:pPr>
        <w:tabs>
          <w:tab w:val="num" w:pos="1440"/>
        </w:tabs>
        <w:ind w:left="1440" w:hanging="360"/>
      </w:pPr>
      <w:rPr>
        <w:rFonts w:ascii="Wingdings" w:hAnsi="Wingdings" w:hint="default"/>
      </w:rPr>
    </w:lvl>
    <w:lvl w:ilvl="2" w:tplc="030ADC44" w:tentative="1">
      <w:start w:val="1"/>
      <w:numFmt w:val="bullet"/>
      <w:lvlText w:val="§"/>
      <w:lvlJc w:val="left"/>
      <w:pPr>
        <w:tabs>
          <w:tab w:val="num" w:pos="2160"/>
        </w:tabs>
        <w:ind w:left="2160" w:hanging="360"/>
      </w:pPr>
      <w:rPr>
        <w:rFonts w:ascii="Wingdings" w:hAnsi="Wingdings" w:hint="default"/>
      </w:rPr>
    </w:lvl>
    <w:lvl w:ilvl="3" w:tplc="D944C268" w:tentative="1">
      <w:start w:val="1"/>
      <w:numFmt w:val="bullet"/>
      <w:lvlText w:val="§"/>
      <w:lvlJc w:val="left"/>
      <w:pPr>
        <w:tabs>
          <w:tab w:val="num" w:pos="2880"/>
        </w:tabs>
        <w:ind w:left="2880" w:hanging="360"/>
      </w:pPr>
      <w:rPr>
        <w:rFonts w:ascii="Wingdings" w:hAnsi="Wingdings" w:hint="default"/>
      </w:rPr>
    </w:lvl>
    <w:lvl w:ilvl="4" w:tplc="BDD2C9D4" w:tentative="1">
      <w:start w:val="1"/>
      <w:numFmt w:val="bullet"/>
      <w:lvlText w:val="§"/>
      <w:lvlJc w:val="left"/>
      <w:pPr>
        <w:tabs>
          <w:tab w:val="num" w:pos="3600"/>
        </w:tabs>
        <w:ind w:left="3600" w:hanging="360"/>
      </w:pPr>
      <w:rPr>
        <w:rFonts w:ascii="Wingdings" w:hAnsi="Wingdings" w:hint="default"/>
      </w:rPr>
    </w:lvl>
    <w:lvl w:ilvl="5" w:tplc="3E220B2E" w:tentative="1">
      <w:start w:val="1"/>
      <w:numFmt w:val="bullet"/>
      <w:lvlText w:val="§"/>
      <w:lvlJc w:val="left"/>
      <w:pPr>
        <w:tabs>
          <w:tab w:val="num" w:pos="4320"/>
        </w:tabs>
        <w:ind w:left="4320" w:hanging="360"/>
      </w:pPr>
      <w:rPr>
        <w:rFonts w:ascii="Wingdings" w:hAnsi="Wingdings" w:hint="default"/>
      </w:rPr>
    </w:lvl>
    <w:lvl w:ilvl="6" w:tplc="3ADED190" w:tentative="1">
      <w:start w:val="1"/>
      <w:numFmt w:val="bullet"/>
      <w:lvlText w:val="§"/>
      <w:lvlJc w:val="left"/>
      <w:pPr>
        <w:tabs>
          <w:tab w:val="num" w:pos="5040"/>
        </w:tabs>
        <w:ind w:left="5040" w:hanging="360"/>
      </w:pPr>
      <w:rPr>
        <w:rFonts w:ascii="Wingdings" w:hAnsi="Wingdings" w:hint="default"/>
      </w:rPr>
    </w:lvl>
    <w:lvl w:ilvl="7" w:tplc="0E007068" w:tentative="1">
      <w:start w:val="1"/>
      <w:numFmt w:val="bullet"/>
      <w:lvlText w:val="§"/>
      <w:lvlJc w:val="left"/>
      <w:pPr>
        <w:tabs>
          <w:tab w:val="num" w:pos="5760"/>
        </w:tabs>
        <w:ind w:left="5760" w:hanging="360"/>
      </w:pPr>
      <w:rPr>
        <w:rFonts w:ascii="Wingdings" w:hAnsi="Wingdings" w:hint="default"/>
      </w:rPr>
    </w:lvl>
    <w:lvl w:ilvl="8" w:tplc="CF80F052" w:tentative="1">
      <w:start w:val="1"/>
      <w:numFmt w:val="bullet"/>
      <w:lvlText w:val="§"/>
      <w:lvlJc w:val="left"/>
      <w:pPr>
        <w:tabs>
          <w:tab w:val="num" w:pos="6480"/>
        </w:tabs>
        <w:ind w:left="6480" w:hanging="360"/>
      </w:pPr>
      <w:rPr>
        <w:rFonts w:ascii="Wingdings" w:hAnsi="Wingdings" w:hint="default"/>
      </w:rPr>
    </w:lvl>
  </w:abstractNum>
  <w:num w:numId="1" w16cid:durableId="1808552353">
    <w:abstractNumId w:val="23"/>
  </w:num>
  <w:num w:numId="2" w16cid:durableId="2083258523">
    <w:abstractNumId w:val="18"/>
  </w:num>
  <w:num w:numId="3" w16cid:durableId="1825123643">
    <w:abstractNumId w:val="10"/>
  </w:num>
  <w:num w:numId="4" w16cid:durableId="442962562">
    <w:abstractNumId w:val="2"/>
  </w:num>
  <w:num w:numId="5" w16cid:durableId="432215579">
    <w:abstractNumId w:val="4"/>
  </w:num>
  <w:num w:numId="6" w16cid:durableId="1651329054">
    <w:abstractNumId w:val="14"/>
  </w:num>
  <w:num w:numId="7" w16cid:durableId="1954634910">
    <w:abstractNumId w:val="25"/>
  </w:num>
  <w:num w:numId="8" w16cid:durableId="1724601099">
    <w:abstractNumId w:val="5"/>
  </w:num>
  <w:num w:numId="9" w16cid:durableId="1618827386">
    <w:abstractNumId w:val="0"/>
  </w:num>
  <w:num w:numId="10" w16cid:durableId="353725532">
    <w:abstractNumId w:val="15"/>
  </w:num>
  <w:num w:numId="11" w16cid:durableId="1349142295">
    <w:abstractNumId w:val="6"/>
  </w:num>
  <w:num w:numId="12" w16cid:durableId="451285686">
    <w:abstractNumId w:val="21"/>
  </w:num>
  <w:num w:numId="13" w16cid:durableId="823012571">
    <w:abstractNumId w:val="11"/>
  </w:num>
  <w:num w:numId="14" w16cid:durableId="1463882662">
    <w:abstractNumId w:val="3"/>
  </w:num>
  <w:num w:numId="15" w16cid:durableId="817572943">
    <w:abstractNumId w:val="19"/>
  </w:num>
  <w:num w:numId="16" w16cid:durableId="147208995">
    <w:abstractNumId w:val="26"/>
  </w:num>
  <w:num w:numId="17" w16cid:durableId="125197976">
    <w:abstractNumId w:val="17"/>
  </w:num>
  <w:num w:numId="18" w16cid:durableId="1579438779">
    <w:abstractNumId w:val="8"/>
  </w:num>
  <w:num w:numId="19" w16cid:durableId="1788616112">
    <w:abstractNumId w:val="9"/>
  </w:num>
  <w:num w:numId="20" w16cid:durableId="134838357">
    <w:abstractNumId w:val="24"/>
  </w:num>
  <w:num w:numId="21" w16cid:durableId="1335690120">
    <w:abstractNumId w:val="27"/>
  </w:num>
  <w:num w:numId="22" w16cid:durableId="1883665062">
    <w:abstractNumId w:val="12"/>
  </w:num>
  <w:num w:numId="23" w16cid:durableId="250817836">
    <w:abstractNumId w:val="13"/>
  </w:num>
  <w:num w:numId="24" w16cid:durableId="1474835475">
    <w:abstractNumId w:val="16"/>
  </w:num>
  <w:num w:numId="25" w16cid:durableId="223954117">
    <w:abstractNumId w:val="1"/>
  </w:num>
  <w:num w:numId="26" w16cid:durableId="1250851116">
    <w:abstractNumId w:val="20"/>
  </w:num>
  <w:num w:numId="27" w16cid:durableId="1042750591">
    <w:abstractNumId w:val="7"/>
  </w:num>
  <w:num w:numId="28" w16cid:durableId="1771897689">
    <w:abstractNumId w:val="22"/>
  </w:num>
  <w:num w:numId="29" w16cid:durableId="15652210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embedSystemFonts/>
  <w:bordersDoNotSurroundHeader/>
  <w:bordersDoNotSurroundFooter/>
  <w:hideSpellingErrors/>
  <w:hideGrammaticalErrors/>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EC"/>
    <w:rsid w:val="000003AA"/>
    <w:rsid w:val="0000345F"/>
    <w:rsid w:val="000048E5"/>
    <w:rsid w:val="00014118"/>
    <w:rsid w:val="000147DE"/>
    <w:rsid w:val="00016D0F"/>
    <w:rsid w:val="000221DF"/>
    <w:rsid w:val="00023BCF"/>
    <w:rsid w:val="000247AD"/>
    <w:rsid w:val="00025179"/>
    <w:rsid w:val="00030821"/>
    <w:rsid w:val="00032477"/>
    <w:rsid w:val="000336F4"/>
    <w:rsid w:val="00037739"/>
    <w:rsid w:val="000422F3"/>
    <w:rsid w:val="00044CBE"/>
    <w:rsid w:val="000515C6"/>
    <w:rsid w:val="000519C7"/>
    <w:rsid w:val="00052195"/>
    <w:rsid w:val="0005304C"/>
    <w:rsid w:val="000534B3"/>
    <w:rsid w:val="0005441B"/>
    <w:rsid w:val="00054E21"/>
    <w:rsid w:val="00056D7F"/>
    <w:rsid w:val="000625AD"/>
    <w:rsid w:val="00063D53"/>
    <w:rsid w:val="00067F7A"/>
    <w:rsid w:val="00072BCD"/>
    <w:rsid w:val="00073878"/>
    <w:rsid w:val="00074652"/>
    <w:rsid w:val="00080D76"/>
    <w:rsid w:val="0008135A"/>
    <w:rsid w:val="000825ED"/>
    <w:rsid w:val="00082D3B"/>
    <w:rsid w:val="000920E3"/>
    <w:rsid w:val="00092AFD"/>
    <w:rsid w:val="00095D1C"/>
    <w:rsid w:val="000A1F93"/>
    <w:rsid w:val="000A310F"/>
    <w:rsid w:val="000A62F4"/>
    <w:rsid w:val="000A6F5A"/>
    <w:rsid w:val="000A730E"/>
    <w:rsid w:val="000B093C"/>
    <w:rsid w:val="000B1DA8"/>
    <w:rsid w:val="000B6F17"/>
    <w:rsid w:val="000C2EEE"/>
    <w:rsid w:val="000C60B5"/>
    <w:rsid w:val="000C6A40"/>
    <w:rsid w:val="000D2775"/>
    <w:rsid w:val="000D4C6C"/>
    <w:rsid w:val="000E1F64"/>
    <w:rsid w:val="000F0896"/>
    <w:rsid w:val="000F22E5"/>
    <w:rsid w:val="000F4B17"/>
    <w:rsid w:val="000F5E2C"/>
    <w:rsid w:val="000F6D84"/>
    <w:rsid w:val="0010557F"/>
    <w:rsid w:val="001068FB"/>
    <w:rsid w:val="001115B8"/>
    <w:rsid w:val="001129DE"/>
    <w:rsid w:val="00117417"/>
    <w:rsid w:val="00117948"/>
    <w:rsid w:val="00123AA7"/>
    <w:rsid w:val="00124046"/>
    <w:rsid w:val="001318AF"/>
    <w:rsid w:val="00136142"/>
    <w:rsid w:val="001416DF"/>
    <w:rsid w:val="0014701E"/>
    <w:rsid w:val="00151A58"/>
    <w:rsid w:val="00152293"/>
    <w:rsid w:val="0016575A"/>
    <w:rsid w:val="0016664D"/>
    <w:rsid w:val="001668EA"/>
    <w:rsid w:val="0017034E"/>
    <w:rsid w:val="00172BAC"/>
    <w:rsid w:val="00172E4E"/>
    <w:rsid w:val="00174075"/>
    <w:rsid w:val="0017583C"/>
    <w:rsid w:val="001800C8"/>
    <w:rsid w:val="00180DF7"/>
    <w:rsid w:val="00181E06"/>
    <w:rsid w:val="00184536"/>
    <w:rsid w:val="00186B7A"/>
    <w:rsid w:val="00187415"/>
    <w:rsid w:val="00190A6A"/>
    <w:rsid w:val="00190C2E"/>
    <w:rsid w:val="00191091"/>
    <w:rsid w:val="0019144D"/>
    <w:rsid w:val="001956A6"/>
    <w:rsid w:val="001965BE"/>
    <w:rsid w:val="00196DFD"/>
    <w:rsid w:val="001A56CD"/>
    <w:rsid w:val="001A7CDF"/>
    <w:rsid w:val="001C2125"/>
    <w:rsid w:val="001C2727"/>
    <w:rsid w:val="001C37E3"/>
    <w:rsid w:val="001C52EE"/>
    <w:rsid w:val="001C7374"/>
    <w:rsid w:val="001D19BF"/>
    <w:rsid w:val="001D2F9C"/>
    <w:rsid w:val="001E12A1"/>
    <w:rsid w:val="001E4771"/>
    <w:rsid w:val="001E52CB"/>
    <w:rsid w:val="001E6913"/>
    <w:rsid w:val="001E76C5"/>
    <w:rsid w:val="001F0D93"/>
    <w:rsid w:val="001F42E2"/>
    <w:rsid w:val="001F5A38"/>
    <w:rsid w:val="00201150"/>
    <w:rsid w:val="00201A18"/>
    <w:rsid w:val="00202481"/>
    <w:rsid w:val="00204CD9"/>
    <w:rsid w:val="00205C16"/>
    <w:rsid w:val="00206632"/>
    <w:rsid w:val="0021151E"/>
    <w:rsid w:val="002137FD"/>
    <w:rsid w:val="002179F4"/>
    <w:rsid w:val="002227E4"/>
    <w:rsid w:val="00223B36"/>
    <w:rsid w:val="00226B8D"/>
    <w:rsid w:val="002335E6"/>
    <w:rsid w:val="00233C60"/>
    <w:rsid w:val="002344A2"/>
    <w:rsid w:val="00234DB9"/>
    <w:rsid w:val="002350CE"/>
    <w:rsid w:val="00237CE8"/>
    <w:rsid w:val="00241239"/>
    <w:rsid w:val="00241BEC"/>
    <w:rsid w:val="00242832"/>
    <w:rsid w:val="002447A6"/>
    <w:rsid w:val="002447CB"/>
    <w:rsid w:val="00246480"/>
    <w:rsid w:val="002536DB"/>
    <w:rsid w:val="0025481E"/>
    <w:rsid w:val="00254A5E"/>
    <w:rsid w:val="002608B5"/>
    <w:rsid w:val="00262D36"/>
    <w:rsid w:val="002700EA"/>
    <w:rsid w:val="002727C3"/>
    <w:rsid w:val="00273915"/>
    <w:rsid w:val="002805D0"/>
    <w:rsid w:val="00280676"/>
    <w:rsid w:val="00281ED7"/>
    <w:rsid w:val="00282936"/>
    <w:rsid w:val="00282AC7"/>
    <w:rsid w:val="00282E49"/>
    <w:rsid w:val="002837E2"/>
    <w:rsid w:val="00284BBA"/>
    <w:rsid w:val="00290509"/>
    <w:rsid w:val="00296750"/>
    <w:rsid w:val="00297EA2"/>
    <w:rsid w:val="002A3C2E"/>
    <w:rsid w:val="002A5123"/>
    <w:rsid w:val="002A595D"/>
    <w:rsid w:val="002A5FDC"/>
    <w:rsid w:val="002B2784"/>
    <w:rsid w:val="002B359D"/>
    <w:rsid w:val="002B3D21"/>
    <w:rsid w:val="002B4902"/>
    <w:rsid w:val="002B7190"/>
    <w:rsid w:val="002B7611"/>
    <w:rsid w:val="002C405E"/>
    <w:rsid w:val="002C479C"/>
    <w:rsid w:val="002C6474"/>
    <w:rsid w:val="002C6AFB"/>
    <w:rsid w:val="002C6B6F"/>
    <w:rsid w:val="002C7314"/>
    <w:rsid w:val="002D1527"/>
    <w:rsid w:val="002D39E5"/>
    <w:rsid w:val="002D48D3"/>
    <w:rsid w:val="002D4967"/>
    <w:rsid w:val="002D5A70"/>
    <w:rsid w:val="002D6C11"/>
    <w:rsid w:val="002E28A5"/>
    <w:rsid w:val="002E2AEE"/>
    <w:rsid w:val="002F0ADC"/>
    <w:rsid w:val="002F1EDC"/>
    <w:rsid w:val="002F744B"/>
    <w:rsid w:val="0030283C"/>
    <w:rsid w:val="00303F18"/>
    <w:rsid w:val="003056A9"/>
    <w:rsid w:val="00306D6F"/>
    <w:rsid w:val="00310032"/>
    <w:rsid w:val="00310BB4"/>
    <w:rsid w:val="00311C55"/>
    <w:rsid w:val="00312B40"/>
    <w:rsid w:val="00312B5C"/>
    <w:rsid w:val="00315409"/>
    <w:rsid w:val="0031640F"/>
    <w:rsid w:val="0031648E"/>
    <w:rsid w:val="0032264D"/>
    <w:rsid w:val="00324DDB"/>
    <w:rsid w:val="00327E1B"/>
    <w:rsid w:val="00332367"/>
    <w:rsid w:val="00333F63"/>
    <w:rsid w:val="00333FC6"/>
    <w:rsid w:val="003361D3"/>
    <w:rsid w:val="00340FB8"/>
    <w:rsid w:val="0034220C"/>
    <w:rsid w:val="00342983"/>
    <w:rsid w:val="003474B3"/>
    <w:rsid w:val="00347E84"/>
    <w:rsid w:val="00352DCD"/>
    <w:rsid w:val="003546B3"/>
    <w:rsid w:val="00362084"/>
    <w:rsid w:val="0036215B"/>
    <w:rsid w:val="00366C06"/>
    <w:rsid w:val="00366D9D"/>
    <w:rsid w:val="003759DC"/>
    <w:rsid w:val="00381BD6"/>
    <w:rsid w:val="0038334F"/>
    <w:rsid w:val="003847BC"/>
    <w:rsid w:val="00384AFD"/>
    <w:rsid w:val="0038524F"/>
    <w:rsid w:val="00386889"/>
    <w:rsid w:val="003904C2"/>
    <w:rsid w:val="00397038"/>
    <w:rsid w:val="00397210"/>
    <w:rsid w:val="003A04DC"/>
    <w:rsid w:val="003A2761"/>
    <w:rsid w:val="003A390C"/>
    <w:rsid w:val="003A5E5E"/>
    <w:rsid w:val="003A7642"/>
    <w:rsid w:val="003B557F"/>
    <w:rsid w:val="003B64D5"/>
    <w:rsid w:val="003B6CAD"/>
    <w:rsid w:val="003B717A"/>
    <w:rsid w:val="003C07A0"/>
    <w:rsid w:val="003C0A77"/>
    <w:rsid w:val="003C31E9"/>
    <w:rsid w:val="003C7F81"/>
    <w:rsid w:val="003D2649"/>
    <w:rsid w:val="003D2959"/>
    <w:rsid w:val="003D5B93"/>
    <w:rsid w:val="003E1A7E"/>
    <w:rsid w:val="003E6B1A"/>
    <w:rsid w:val="003F403A"/>
    <w:rsid w:val="003F676D"/>
    <w:rsid w:val="003F7D7D"/>
    <w:rsid w:val="00400453"/>
    <w:rsid w:val="00401D0C"/>
    <w:rsid w:val="00406B2A"/>
    <w:rsid w:val="00410376"/>
    <w:rsid w:val="00412D01"/>
    <w:rsid w:val="0041337B"/>
    <w:rsid w:val="00416A65"/>
    <w:rsid w:val="00420E3B"/>
    <w:rsid w:val="004218E0"/>
    <w:rsid w:val="00423973"/>
    <w:rsid w:val="00436413"/>
    <w:rsid w:val="00436CA2"/>
    <w:rsid w:val="004379BB"/>
    <w:rsid w:val="0044063A"/>
    <w:rsid w:val="00440EC0"/>
    <w:rsid w:val="00441C69"/>
    <w:rsid w:val="004429AD"/>
    <w:rsid w:val="0044336C"/>
    <w:rsid w:val="00446EA0"/>
    <w:rsid w:val="004472BF"/>
    <w:rsid w:val="004527C6"/>
    <w:rsid w:val="004535EA"/>
    <w:rsid w:val="00454964"/>
    <w:rsid w:val="00456A33"/>
    <w:rsid w:val="00460C9D"/>
    <w:rsid w:val="0046154F"/>
    <w:rsid w:val="0046400F"/>
    <w:rsid w:val="00464539"/>
    <w:rsid w:val="0047049B"/>
    <w:rsid w:val="00473AF5"/>
    <w:rsid w:val="004765F4"/>
    <w:rsid w:val="00476841"/>
    <w:rsid w:val="004821C4"/>
    <w:rsid w:val="00485A33"/>
    <w:rsid w:val="0049311B"/>
    <w:rsid w:val="00494A81"/>
    <w:rsid w:val="004950CA"/>
    <w:rsid w:val="004961F5"/>
    <w:rsid w:val="004A25ED"/>
    <w:rsid w:val="004A4EEB"/>
    <w:rsid w:val="004B1E7A"/>
    <w:rsid w:val="004B335E"/>
    <w:rsid w:val="004B3596"/>
    <w:rsid w:val="004C0248"/>
    <w:rsid w:val="004C177C"/>
    <w:rsid w:val="004C227F"/>
    <w:rsid w:val="004C230E"/>
    <w:rsid w:val="004D38F7"/>
    <w:rsid w:val="004E484E"/>
    <w:rsid w:val="004F2ECC"/>
    <w:rsid w:val="004F3800"/>
    <w:rsid w:val="004F5957"/>
    <w:rsid w:val="004F68C1"/>
    <w:rsid w:val="004F7B71"/>
    <w:rsid w:val="00503D22"/>
    <w:rsid w:val="00506B9C"/>
    <w:rsid w:val="00512F97"/>
    <w:rsid w:val="00513196"/>
    <w:rsid w:val="00515588"/>
    <w:rsid w:val="00515DFB"/>
    <w:rsid w:val="00517BC7"/>
    <w:rsid w:val="00524BD2"/>
    <w:rsid w:val="005253AA"/>
    <w:rsid w:val="00526335"/>
    <w:rsid w:val="0052689F"/>
    <w:rsid w:val="00526FAE"/>
    <w:rsid w:val="00534FC2"/>
    <w:rsid w:val="00540851"/>
    <w:rsid w:val="0054190F"/>
    <w:rsid w:val="00545082"/>
    <w:rsid w:val="0055216D"/>
    <w:rsid w:val="00553120"/>
    <w:rsid w:val="00553610"/>
    <w:rsid w:val="0055389D"/>
    <w:rsid w:val="00557C97"/>
    <w:rsid w:val="00561CDB"/>
    <w:rsid w:val="00563740"/>
    <w:rsid w:val="00566A18"/>
    <w:rsid w:val="00570B14"/>
    <w:rsid w:val="00572685"/>
    <w:rsid w:val="00573BB0"/>
    <w:rsid w:val="0057437E"/>
    <w:rsid w:val="00575376"/>
    <w:rsid w:val="00575B51"/>
    <w:rsid w:val="005825D6"/>
    <w:rsid w:val="00582A35"/>
    <w:rsid w:val="0058604E"/>
    <w:rsid w:val="005863E1"/>
    <w:rsid w:val="00587DC2"/>
    <w:rsid w:val="005901CD"/>
    <w:rsid w:val="0059065D"/>
    <w:rsid w:val="00591EE8"/>
    <w:rsid w:val="00592CAB"/>
    <w:rsid w:val="00596804"/>
    <w:rsid w:val="005A31E8"/>
    <w:rsid w:val="005A3313"/>
    <w:rsid w:val="005A4634"/>
    <w:rsid w:val="005A6CA8"/>
    <w:rsid w:val="005A790D"/>
    <w:rsid w:val="005A7AE1"/>
    <w:rsid w:val="005B0EC6"/>
    <w:rsid w:val="005B6C5D"/>
    <w:rsid w:val="005B6F2A"/>
    <w:rsid w:val="005C0058"/>
    <w:rsid w:val="005C3D84"/>
    <w:rsid w:val="005C5801"/>
    <w:rsid w:val="005C6723"/>
    <w:rsid w:val="005C6DC2"/>
    <w:rsid w:val="005D0240"/>
    <w:rsid w:val="005D0B58"/>
    <w:rsid w:val="005D2FF1"/>
    <w:rsid w:val="005E4F66"/>
    <w:rsid w:val="005E7386"/>
    <w:rsid w:val="005F08D4"/>
    <w:rsid w:val="005F2556"/>
    <w:rsid w:val="005F3402"/>
    <w:rsid w:val="005F41AD"/>
    <w:rsid w:val="005F475D"/>
    <w:rsid w:val="005F6269"/>
    <w:rsid w:val="00600B36"/>
    <w:rsid w:val="0060261F"/>
    <w:rsid w:val="00604A6A"/>
    <w:rsid w:val="0061030E"/>
    <w:rsid w:val="00610CCF"/>
    <w:rsid w:val="00613D11"/>
    <w:rsid w:val="006167AF"/>
    <w:rsid w:val="00617DAE"/>
    <w:rsid w:val="00617E3D"/>
    <w:rsid w:val="0062011E"/>
    <w:rsid w:val="00625C6D"/>
    <w:rsid w:val="0063003F"/>
    <w:rsid w:val="006320A8"/>
    <w:rsid w:val="00635C5E"/>
    <w:rsid w:val="00636139"/>
    <w:rsid w:val="0064419E"/>
    <w:rsid w:val="00645B73"/>
    <w:rsid w:val="0064659B"/>
    <w:rsid w:val="00647E1B"/>
    <w:rsid w:val="006570BE"/>
    <w:rsid w:val="00657DA0"/>
    <w:rsid w:val="00660B1A"/>
    <w:rsid w:val="0066147D"/>
    <w:rsid w:val="006625B0"/>
    <w:rsid w:val="0066427C"/>
    <w:rsid w:val="00670BBC"/>
    <w:rsid w:val="0067204C"/>
    <w:rsid w:val="00672890"/>
    <w:rsid w:val="00673472"/>
    <w:rsid w:val="006740A8"/>
    <w:rsid w:val="00680EBF"/>
    <w:rsid w:val="00683602"/>
    <w:rsid w:val="006867D0"/>
    <w:rsid w:val="0069221B"/>
    <w:rsid w:val="00692DB5"/>
    <w:rsid w:val="00693B52"/>
    <w:rsid w:val="006A218D"/>
    <w:rsid w:val="006A48CB"/>
    <w:rsid w:val="006A4C26"/>
    <w:rsid w:val="006B4129"/>
    <w:rsid w:val="006B7001"/>
    <w:rsid w:val="006C148D"/>
    <w:rsid w:val="006C421A"/>
    <w:rsid w:val="006C69E1"/>
    <w:rsid w:val="006C6BE3"/>
    <w:rsid w:val="006C7AA9"/>
    <w:rsid w:val="006C7F1C"/>
    <w:rsid w:val="006D0574"/>
    <w:rsid w:val="006D5535"/>
    <w:rsid w:val="006D7DB6"/>
    <w:rsid w:val="006E2E15"/>
    <w:rsid w:val="006E32CA"/>
    <w:rsid w:val="006E362D"/>
    <w:rsid w:val="006E4AD7"/>
    <w:rsid w:val="006E54B6"/>
    <w:rsid w:val="006F1D35"/>
    <w:rsid w:val="006F3733"/>
    <w:rsid w:val="006F602C"/>
    <w:rsid w:val="007006B0"/>
    <w:rsid w:val="00700720"/>
    <w:rsid w:val="007023A0"/>
    <w:rsid w:val="00705F74"/>
    <w:rsid w:val="007066A2"/>
    <w:rsid w:val="00707AAD"/>
    <w:rsid w:val="00710ACE"/>
    <w:rsid w:val="00712EAB"/>
    <w:rsid w:val="0071544C"/>
    <w:rsid w:val="00716EC8"/>
    <w:rsid w:val="00721AEB"/>
    <w:rsid w:val="007236DD"/>
    <w:rsid w:val="00725C61"/>
    <w:rsid w:val="00735288"/>
    <w:rsid w:val="00746D27"/>
    <w:rsid w:val="00750A6C"/>
    <w:rsid w:val="007527AA"/>
    <w:rsid w:val="007531A9"/>
    <w:rsid w:val="007545BF"/>
    <w:rsid w:val="00760C66"/>
    <w:rsid w:val="00761A56"/>
    <w:rsid w:val="007648DC"/>
    <w:rsid w:val="0077220B"/>
    <w:rsid w:val="00780D3E"/>
    <w:rsid w:val="00785BC3"/>
    <w:rsid w:val="00790E54"/>
    <w:rsid w:val="00792B3B"/>
    <w:rsid w:val="0079334A"/>
    <w:rsid w:val="00795F50"/>
    <w:rsid w:val="007963ED"/>
    <w:rsid w:val="00797CBE"/>
    <w:rsid w:val="007A01B2"/>
    <w:rsid w:val="007A08EC"/>
    <w:rsid w:val="007A0BFF"/>
    <w:rsid w:val="007A1720"/>
    <w:rsid w:val="007A3228"/>
    <w:rsid w:val="007A7DAD"/>
    <w:rsid w:val="007B2843"/>
    <w:rsid w:val="007B6A82"/>
    <w:rsid w:val="007C26AD"/>
    <w:rsid w:val="007C386B"/>
    <w:rsid w:val="007C7130"/>
    <w:rsid w:val="007D2F59"/>
    <w:rsid w:val="007D41A8"/>
    <w:rsid w:val="007D4A89"/>
    <w:rsid w:val="007D597D"/>
    <w:rsid w:val="007D61C0"/>
    <w:rsid w:val="007D6E32"/>
    <w:rsid w:val="007E3E4A"/>
    <w:rsid w:val="007E5462"/>
    <w:rsid w:val="007E56A5"/>
    <w:rsid w:val="007F5B44"/>
    <w:rsid w:val="00801195"/>
    <w:rsid w:val="00802F95"/>
    <w:rsid w:val="008033C8"/>
    <w:rsid w:val="0081366E"/>
    <w:rsid w:val="0081482A"/>
    <w:rsid w:val="00815D1A"/>
    <w:rsid w:val="00816E53"/>
    <w:rsid w:val="008204C7"/>
    <w:rsid w:val="00820DF5"/>
    <w:rsid w:val="008256E4"/>
    <w:rsid w:val="008266EA"/>
    <w:rsid w:val="0083123D"/>
    <w:rsid w:val="008312D8"/>
    <w:rsid w:val="00834275"/>
    <w:rsid w:val="0084173C"/>
    <w:rsid w:val="00846F74"/>
    <w:rsid w:val="0085261A"/>
    <w:rsid w:val="00853B7D"/>
    <w:rsid w:val="00854F25"/>
    <w:rsid w:val="008559C5"/>
    <w:rsid w:val="0085604C"/>
    <w:rsid w:val="0085681F"/>
    <w:rsid w:val="008635A9"/>
    <w:rsid w:val="00863873"/>
    <w:rsid w:val="00866A41"/>
    <w:rsid w:val="00867A8E"/>
    <w:rsid w:val="00867AFE"/>
    <w:rsid w:val="00874FD7"/>
    <w:rsid w:val="00876E3C"/>
    <w:rsid w:val="00880B38"/>
    <w:rsid w:val="00884D5D"/>
    <w:rsid w:val="00885050"/>
    <w:rsid w:val="00887918"/>
    <w:rsid w:val="00891207"/>
    <w:rsid w:val="008917A5"/>
    <w:rsid w:val="008A27A1"/>
    <w:rsid w:val="008A56F5"/>
    <w:rsid w:val="008A5BB4"/>
    <w:rsid w:val="008B2DBF"/>
    <w:rsid w:val="008C2649"/>
    <w:rsid w:val="008C7B49"/>
    <w:rsid w:val="008D26FE"/>
    <w:rsid w:val="008D4588"/>
    <w:rsid w:val="008E0FB8"/>
    <w:rsid w:val="008E548E"/>
    <w:rsid w:val="008E58E7"/>
    <w:rsid w:val="008E649D"/>
    <w:rsid w:val="008F07E7"/>
    <w:rsid w:val="008F1219"/>
    <w:rsid w:val="008F42DF"/>
    <w:rsid w:val="00900DD2"/>
    <w:rsid w:val="00901A12"/>
    <w:rsid w:val="0091077F"/>
    <w:rsid w:val="00911D8B"/>
    <w:rsid w:val="009141F5"/>
    <w:rsid w:val="00916370"/>
    <w:rsid w:val="00916EA3"/>
    <w:rsid w:val="00922275"/>
    <w:rsid w:val="00926FE5"/>
    <w:rsid w:val="00927994"/>
    <w:rsid w:val="009303F5"/>
    <w:rsid w:val="00930A4A"/>
    <w:rsid w:val="00936A16"/>
    <w:rsid w:val="00940323"/>
    <w:rsid w:val="00941D1E"/>
    <w:rsid w:val="00941D8B"/>
    <w:rsid w:val="00942A3F"/>
    <w:rsid w:val="00944014"/>
    <w:rsid w:val="00945EEC"/>
    <w:rsid w:val="009474C3"/>
    <w:rsid w:val="00950282"/>
    <w:rsid w:val="0095366D"/>
    <w:rsid w:val="00953DA5"/>
    <w:rsid w:val="00955CDC"/>
    <w:rsid w:val="009564B6"/>
    <w:rsid w:val="009652BB"/>
    <w:rsid w:val="009656D1"/>
    <w:rsid w:val="00966516"/>
    <w:rsid w:val="00967C75"/>
    <w:rsid w:val="009700CA"/>
    <w:rsid w:val="00975100"/>
    <w:rsid w:val="0097582A"/>
    <w:rsid w:val="00977113"/>
    <w:rsid w:val="00980A0B"/>
    <w:rsid w:val="00983621"/>
    <w:rsid w:val="00984F50"/>
    <w:rsid w:val="0098525F"/>
    <w:rsid w:val="0099382F"/>
    <w:rsid w:val="009949F6"/>
    <w:rsid w:val="0099797E"/>
    <w:rsid w:val="009A1138"/>
    <w:rsid w:val="009A2B15"/>
    <w:rsid w:val="009A2E30"/>
    <w:rsid w:val="009A6801"/>
    <w:rsid w:val="009A6D48"/>
    <w:rsid w:val="009B3EC7"/>
    <w:rsid w:val="009B5127"/>
    <w:rsid w:val="009B57DF"/>
    <w:rsid w:val="009C0ED0"/>
    <w:rsid w:val="009C1783"/>
    <w:rsid w:val="009C2720"/>
    <w:rsid w:val="009C4EA1"/>
    <w:rsid w:val="009C6803"/>
    <w:rsid w:val="009D272E"/>
    <w:rsid w:val="009D6531"/>
    <w:rsid w:val="009D7588"/>
    <w:rsid w:val="009E1298"/>
    <w:rsid w:val="009E17EC"/>
    <w:rsid w:val="009E3BFD"/>
    <w:rsid w:val="009F234E"/>
    <w:rsid w:val="00A0099A"/>
    <w:rsid w:val="00A026AE"/>
    <w:rsid w:val="00A029FE"/>
    <w:rsid w:val="00A068CE"/>
    <w:rsid w:val="00A12A62"/>
    <w:rsid w:val="00A16ED6"/>
    <w:rsid w:val="00A25E94"/>
    <w:rsid w:val="00A30177"/>
    <w:rsid w:val="00A32095"/>
    <w:rsid w:val="00A332D9"/>
    <w:rsid w:val="00A40084"/>
    <w:rsid w:val="00A4094C"/>
    <w:rsid w:val="00A41090"/>
    <w:rsid w:val="00A41D5F"/>
    <w:rsid w:val="00A43960"/>
    <w:rsid w:val="00A44A6B"/>
    <w:rsid w:val="00A45C19"/>
    <w:rsid w:val="00A51EE4"/>
    <w:rsid w:val="00A548B2"/>
    <w:rsid w:val="00A56731"/>
    <w:rsid w:val="00A56AF1"/>
    <w:rsid w:val="00A63F21"/>
    <w:rsid w:val="00A66D90"/>
    <w:rsid w:val="00A74ABF"/>
    <w:rsid w:val="00A75595"/>
    <w:rsid w:val="00A80870"/>
    <w:rsid w:val="00A8585E"/>
    <w:rsid w:val="00A92A4C"/>
    <w:rsid w:val="00A95321"/>
    <w:rsid w:val="00AA4B37"/>
    <w:rsid w:val="00AB29B5"/>
    <w:rsid w:val="00AB6228"/>
    <w:rsid w:val="00AD49A3"/>
    <w:rsid w:val="00AD67B7"/>
    <w:rsid w:val="00AE017A"/>
    <w:rsid w:val="00AE257F"/>
    <w:rsid w:val="00AE2ABB"/>
    <w:rsid w:val="00AE3A02"/>
    <w:rsid w:val="00AE4563"/>
    <w:rsid w:val="00AE529E"/>
    <w:rsid w:val="00AE70B0"/>
    <w:rsid w:val="00AF27F4"/>
    <w:rsid w:val="00AF4CDB"/>
    <w:rsid w:val="00AF553C"/>
    <w:rsid w:val="00B02FC2"/>
    <w:rsid w:val="00B0339E"/>
    <w:rsid w:val="00B03A47"/>
    <w:rsid w:val="00B12B4F"/>
    <w:rsid w:val="00B141FD"/>
    <w:rsid w:val="00B17D99"/>
    <w:rsid w:val="00B21875"/>
    <w:rsid w:val="00B27E86"/>
    <w:rsid w:val="00B319E4"/>
    <w:rsid w:val="00B35DB1"/>
    <w:rsid w:val="00B36C64"/>
    <w:rsid w:val="00B40828"/>
    <w:rsid w:val="00B40A42"/>
    <w:rsid w:val="00B40F13"/>
    <w:rsid w:val="00B415E3"/>
    <w:rsid w:val="00B41A86"/>
    <w:rsid w:val="00B41CB2"/>
    <w:rsid w:val="00B41E5E"/>
    <w:rsid w:val="00B42C27"/>
    <w:rsid w:val="00B44E6E"/>
    <w:rsid w:val="00B44F8E"/>
    <w:rsid w:val="00B46C2E"/>
    <w:rsid w:val="00B46DD2"/>
    <w:rsid w:val="00B47B6A"/>
    <w:rsid w:val="00B50086"/>
    <w:rsid w:val="00B51F9F"/>
    <w:rsid w:val="00B56680"/>
    <w:rsid w:val="00B5723B"/>
    <w:rsid w:val="00B575E7"/>
    <w:rsid w:val="00B576F2"/>
    <w:rsid w:val="00B75DE7"/>
    <w:rsid w:val="00B80571"/>
    <w:rsid w:val="00B9220F"/>
    <w:rsid w:val="00B96D40"/>
    <w:rsid w:val="00BA0704"/>
    <w:rsid w:val="00BA0BCC"/>
    <w:rsid w:val="00BA1838"/>
    <w:rsid w:val="00BB5592"/>
    <w:rsid w:val="00BB65FE"/>
    <w:rsid w:val="00BC01E5"/>
    <w:rsid w:val="00BC583F"/>
    <w:rsid w:val="00BD50C9"/>
    <w:rsid w:val="00BD540A"/>
    <w:rsid w:val="00BE070D"/>
    <w:rsid w:val="00BE2673"/>
    <w:rsid w:val="00BE7D04"/>
    <w:rsid w:val="00BF61B2"/>
    <w:rsid w:val="00C0111F"/>
    <w:rsid w:val="00C0140A"/>
    <w:rsid w:val="00C04CA2"/>
    <w:rsid w:val="00C22799"/>
    <w:rsid w:val="00C22FE8"/>
    <w:rsid w:val="00C2740D"/>
    <w:rsid w:val="00C330CA"/>
    <w:rsid w:val="00C368A0"/>
    <w:rsid w:val="00C42951"/>
    <w:rsid w:val="00C449FE"/>
    <w:rsid w:val="00C55697"/>
    <w:rsid w:val="00C57D38"/>
    <w:rsid w:val="00C60A63"/>
    <w:rsid w:val="00C60AC1"/>
    <w:rsid w:val="00C6182F"/>
    <w:rsid w:val="00C62871"/>
    <w:rsid w:val="00C63FE5"/>
    <w:rsid w:val="00C65677"/>
    <w:rsid w:val="00C72F34"/>
    <w:rsid w:val="00C732A0"/>
    <w:rsid w:val="00C76F89"/>
    <w:rsid w:val="00C81EA0"/>
    <w:rsid w:val="00C83677"/>
    <w:rsid w:val="00C85A27"/>
    <w:rsid w:val="00C85B50"/>
    <w:rsid w:val="00C85DEB"/>
    <w:rsid w:val="00C8603D"/>
    <w:rsid w:val="00C8716F"/>
    <w:rsid w:val="00C9677F"/>
    <w:rsid w:val="00CA08A1"/>
    <w:rsid w:val="00CA35A8"/>
    <w:rsid w:val="00CA64C0"/>
    <w:rsid w:val="00CB63CB"/>
    <w:rsid w:val="00CC0646"/>
    <w:rsid w:val="00CC1F01"/>
    <w:rsid w:val="00CC399D"/>
    <w:rsid w:val="00CC5028"/>
    <w:rsid w:val="00CD0ACE"/>
    <w:rsid w:val="00CD273A"/>
    <w:rsid w:val="00CD44FD"/>
    <w:rsid w:val="00CD5693"/>
    <w:rsid w:val="00CD6626"/>
    <w:rsid w:val="00CE2372"/>
    <w:rsid w:val="00CF77A0"/>
    <w:rsid w:val="00D00A84"/>
    <w:rsid w:val="00D01341"/>
    <w:rsid w:val="00D01564"/>
    <w:rsid w:val="00D01A1B"/>
    <w:rsid w:val="00D05A0C"/>
    <w:rsid w:val="00D07FDF"/>
    <w:rsid w:val="00D105B3"/>
    <w:rsid w:val="00D12477"/>
    <w:rsid w:val="00D1390C"/>
    <w:rsid w:val="00D22EF2"/>
    <w:rsid w:val="00D23A24"/>
    <w:rsid w:val="00D25B73"/>
    <w:rsid w:val="00D25CD6"/>
    <w:rsid w:val="00D277E7"/>
    <w:rsid w:val="00D33741"/>
    <w:rsid w:val="00D35DE1"/>
    <w:rsid w:val="00D37EEC"/>
    <w:rsid w:val="00D41331"/>
    <w:rsid w:val="00D41859"/>
    <w:rsid w:val="00D44670"/>
    <w:rsid w:val="00D4514A"/>
    <w:rsid w:val="00D46050"/>
    <w:rsid w:val="00D50E27"/>
    <w:rsid w:val="00D528E2"/>
    <w:rsid w:val="00D54608"/>
    <w:rsid w:val="00D548F5"/>
    <w:rsid w:val="00D54BC6"/>
    <w:rsid w:val="00D57463"/>
    <w:rsid w:val="00D614BA"/>
    <w:rsid w:val="00D67517"/>
    <w:rsid w:val="00D67ECF"/>
    <w:rsid w:val="00D72725"/>
    <w:rsid w:val="00D759A7"/>
    <w:rsid w:val="00D80092"/>
    <w:rsid w:val="00D8069A"/>
    <w:rsid w:val="00D80BD2"/>
    <w:rsid w:val="00D9541E"/>
    <w:rsid w:val="00DA22B8"/>
    <w:rsid w:val="00DA2547"/>
    <w:rsid w:val="00DA43E8"/>
    <w:rsid w:val="00DA447A"/>
    <w:rsid w:val="00DA51F7"/>
    <w:rsid w:val="00DB2AC4"/>
    <w:rsid w:val="00DB43A9"/>
    <w:rsid w:val="00DB4DC1"/>
    <w:rsid w:val="00DC2EBE"/>
    <w:rsid w:val="00DC5E76"/>
    <w:rsid w:val="00DD0EE0"/>
    <w:rsid w:val="00DD5673"/>
    <w:rsid w:val="00DD61F8"/>
    <w:rsid w:val="00DD627F"/>
    <w:rsid w:val="00DD656A"/>
    <w:rsid w:val="00DD665C"/>
    <w:rsid w:val="00DE1A85"/>
    <w:rsid w:val="00DF4006"/>
    <w:rsid w:val="00DF5A67"/>
    <w:rsid w:val="00E07467"/>
    <w:rsid w:val="00E169F2"/>
    <w:rsid w:val="00E17DAD"/>
    <w:rsid w:val="00E21F4A"/>
    <w:rsid w:val="00E22B7A"/>
    <w:rsid w:val="00E23728"/>
    <w:rsid w:val="00E27206"/>
    <w:rsid w:val="00E326A1"/>
    <w:rsid w:val="00E32BE2"/>
    <w:rsid w:val="00E33333"/>
    <w:rsid w:val="00E35609"/>
    <w:rsid w:val="00E36173"/>
    <w:rsid w:val="00E36C9E"/>
    <w:rsid w:val="00E373DE"/>
    <w:rsid w:val="00E42AF5"/>
    <w:rsid w:val="00E44B8E"/>
    <w:rsid w:val="00E503AC"/>
    <w:rsid w:val="00E51396"/>
    <w:rsid w:val="00E6186B"/>
    <w:rsid w:val="00E62592"/>
    <w:rsid w:val="00E650B9"/>
    <w:rsid w:val="00E70701"/>
    <w:rsid w:val="00E75F7C"/>
    <w:rsid w:val="00E76F48"/>
    <w:rsid w:val="00E80E8E"/>
    <w:rsid w:val="00E82CFC"/>
    <w:rsid w:val="00E83C9A"/>
    <w:rsid w:val="00E865EA"/>
    <w:rsid w:val="00EA1078"/>
    <w:rsid w:val="00EA21DC"/>
    <w:rsid w:val="00EA4924"/>
    <w:rsid w:val="00EA4B47"/>
    <w:rsid w:val="00EA5195"/>
    <w:rsid w:val="00EA5DAB"/>
    <w:rsid w:val="00EA5FD2"/>
    <w:rsid w:val="00EA67D4"/>
    <w:rsid w:val="00EA7D07"/>
    <w:rsid w:val="00EB2E78"/>
    <w:rsid w:val="00EC1CC9"/>
    <w:rsid w:val="00EC391C"/>
    <w:rsid w:val="00ED05F8"/>
    <w:rsid w:val="00ED0D88"/>
    <w:rsid w:val="00ED155E"/>
    <w:rsid w:val="00ED1D40"/>
    <w:rsid w:val="00ED3FE9"/>
    <w:rsid w:val="00EE7B85"/>
    <w:rsid w:val="00EF1CE0"/>
    <w:rsid w:val="00EF209A"/>
    <w:rsid w:val="00EF7039"/>
    <w:rsid w:val="00F00E57"/>
    <w:rsid w:val="00F047B5"/>
    <w:rsid w:val="00F07367"/>
    <w:rsid w:val="00F10CF9"/>
    <w:rsid w:val="00F12170"/>
    <w:rsid w:val="00F12E2E"/>
    <w:rsid w:val="00F1555E"/>
    <w:rsid w:val="00F22C52"/>
    <w:rsid w:val="00F23993"/>
    <w:rsid w:val="00F23BDF"/>
    <w:rsid w:val="00F259BB"/>
    <w:rsid w:val="00F33419"/>
    <w:rsid w:val="00F33A67"/>
    <w:rsid w:val="00F40131"/>
    <w:rsid w:val="00F40869"/>
    <w:rsid w:val="00F412DD"/>
    <w:rsid w:val="00F4158F"/>
    <w:rsid w:val="00F422AB"/>
    <w:rsid w:val="00F42781"/>
    <w:rsid w:val="00F433DD"/>
    <w:rsid w:val="00F44806"/>
    <w:rsid w:val="00F44C82"/>
    <w:rsid w:val="00F45541"/>
    <w:rsid w:val="00F47E94"/>
    <w:rsid w:val="00F51591"/>
    <w:rsid w:val="00F51D2E"/>
    <w:rsid w:val="00F55A3D"/>
    <w:rsid w:val="00F55F45"/>
    <w:rsid w:val="00F56D86"/>
    <w:rsid w:val="00F60469"/>
    <w:rsid w:val="00F660A9"/>
    <w:rsid w:val="00F71500"/>
    <w:rsid w:val="00F73A9B"/>
    <w:rsid w:val="00F758D7"/>
    <w:rsid w:val="00F82F96"/>
    <w:rsid w:val="00F83765"/>
    <w:rsid w:val="00F84385"/>
    <w:rsid w:val="00F86554"/>
    <w:rsid w:val="00F86CB2"/>
    <w:rsid w:val="00F877E3"/>
    <w:rsid w:val="00F87E6D"/>
    <w:rsid w:val="00F91511"/>
    <w:rsid w:val="00F91902"/>
    <w:rsid w:val="00F96C77"/>
    <w:rsid w:val="00F97D42"/>
    <w:rsid w:val="00FA0A04"/>
    <w:rsid w:val="00FA0BBB"/>
    <w:rsid w:val="00FA246A"/>
    <w:rsid w:val="00FA303C"/>
    <w:rsid w:val="00FB358C"/>
    <w:rsid w:val="00FB4BBB"/>
    <w:rsid w:val="00FB4F4A"/>
    <w:rsid w:val="00FC10B8"/>
    <w:rsid w:val="00FC110B"/>
    <w:rsid w:val="00FC5BFA"/>
    <w:rsid w:val="00FD0980"/>
    <w:rsid w:val="00FD1E99"/>
    <w:rsid w:val="00FD2198"/>
    <w:rsid w:val="00FD5F52"/>
    <w:rsid w:val="00FE04D5"/>
    <w:rsid w:val="00FE21B7"/>
    <w:rsid w:val="00FE5502"/>
    <w:rsid w:val="00FF3F8B"/>
    <w:rsid w:val="00FF5587"/>
    <w:rsid w:val="00FF7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1AADE"/>
  <w15:docId w15:val="{AB73E40B-AA2A-4449-BEBC-EC32029E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564B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4961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1A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64B6"/>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paragraph" w:styleId="TOCHeading">
    <w:name w:val="TOC Heading"/>
    <w:basedOn w:val="Heading1"/>
    <w:next w:val="Normal"/>
    <w:uiPriority w:val="39"/>
    <w:unhideWhenUsed/>
    <w:qFormat/>
    <w:rsid w:val="009564B6"/>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9564B6"/>
    <w:pPr>
      <w:spacing w:after="100"/>
      <w:ind w:left="220"/>
    </w:pPr>
  </w:style>
  <w:style w:type="paragraph" w:styleId="TOC1">
    <w:name w:val="toc 1"/>
    <w:basedOn w:val="Normal"/>
    <w:next w:val="Normal"/>
    <w:autoRedefine/>
    <w:uiPriority w:val="39"/>
    <w:unhideWhenUsed/>
    <w:qFormat/>
    <w:rsid w:val="004A25ED"/>
    <w:pPr>
      <w:tabs>
        <w:tab w:val="right" w:leader="dot" w:pos="9350"/>
      </w:tabs>
      <w:spacing w:after="100"/>
    </w:pPr>
    <w:rPr>
      <w:rFonts w:asciiTheme="minorHAnsi" w:hAnsiTheme="minorHAnsi"/>
      <w:b/>
      <w:bCs/>
      <w:noProof/>
    </w:rPr>
  </w:style>
  <w:style w:type="paragraph" w:styleId="TOC3">
    <w:name w:val="toc 3"/>
    <w:basedOn w:val="Normal"/>
    <w:next w:val="Normal"/>
    <w:autoRedefine/>
    <w:uiPriority w:val="39"/>
    <w:semiHidden/>
    <w:unhideWhenUsed/>
    <w:qFormat/>
    <w:rsid w:val="009564B6"/>
    <w:pPr>
      <w:spacing w:after="100"/>
      <w:ind w:left="440"/>
    </w:pPr>
  </w:style>
  <w:style w:type="paragraph" w:styleId="BalloonText">
    <w:name w:val="Balloon Text"/>
    <w:basedOn w:val="Normal"/>
    <w:link w:val="BalloonTextChar"/>
    <w:uiPriority w:val="99"/>
    <w:semiHidden/>
    <w:unhideWhenUsed/>
    <w:rsid w:val="00956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4B6"/>
    <w:rPr>
      <w:rFonts w:ascii="Tahoma" w:hAnsi="Tahoma" w:cs="Tahoma"/>
      <w:sz w:val="16"/>
      <w:szCs w:val="16"/>
    </w:rPr>
  </w:style>
  <w:style w:type="character" w:styleId="Hyperlink">
    <w:name w:val="Hyperlink"/>
    <w:basedOn w:val="DefaultParagraphFont"/>
    <w:uiPriority w:val="99"/>
    <w:unhideWhenUsed/>
    <w:rsid w:val="009564B6"/>
    <w:rPr>
      <w:rFonts w:cs="Times New Roman"/>
      <w:color w:val="0000FF"/>
      <w:u w:val="single"/>
    </w:rPr>
  </w:style>
  <w:style w:type="paragraph" w:styleId="NoSpacing">
    <w:name w:val="No Spacing"/>
    <w:uiPriority w:val="1"/>
    <w:qFormat/>
    <w:rsid w:val="00436413"/>
    <w:rPr>
      <w:rFonts w:cs="Times New Roman"/>
      <w:sz w:val="22"/>
      <w:szCs w:val="22"/>
    </w:rPr>
  </w:style>
  <w:style w:type="table" w:styleId="TableGrid">
    <w:name w:val="Table Grid"/>
    <w:basedOn w:val="TableNormal"/>
    <w:uiPriority w:val="59"/>
    <w:rsid w:val="00B40F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8CB"/>
    <w:pPr>
      <w:ind w:left="720"/>
    </w:pPr>
  </w:style>
  <w:style w:type="paragraph" w:customStyle="1" w:styleId="CM1">
    <w:name w:val="CM1"/>
    <w:basedOn w:val="Default"/>
    <w:next w:val="Default"/>
    <w:uiPriority w:val="99"/>
    <w:rsid w:val="00967C75"/>
    <w:rPr>
      <w:rFonts w:ascii="Arial" w:hAnsi="Arial" w:cs="Arial"/>
      <w:color w:val="auto"/>
    </w:rPr>
  </w:style>
  <w:style w:type="paragraph" w:customStyle="1" w:styleId="CM19">
    <w:name w:val="CM19"/>
    <w:basedOn w:val="Default"/>
    <w:next w:val="Default"/>
    <w:uiPriority w:val="99"/>
    <w:rsid w:val="00967C75"/>
    <w:rPr>
      <w:rFonts w:ascii="Arial" w:hAnsi="Arial" w:cs="Arial"/>
      <w:color w:val="auto"/>
    </w:rPr>
  </w:style>
  <w:style w:type="paragraph" w:customStyle="1" w:styleId="CM22">
    <w:name w:val="CM22"/>
    <w:basedOn w:val="Default"/>
    <w:next w:val="Default"/>
    <w:uiPriority w:val="99"/>
    <w:rsid w:val="00EA5DAB"/>
    <w:rPr>
      <w:rFonts w:ascii="Arial" w:hAnsi="Arial" w:cs="Arial"/>
      <w:color w:val="auto"/>
    </w:rPr>
  </w:style>
  <w:style w:type="paragraph" w:customStyle="1" w:styleId="CM2">
    <w:name w:val="CM2"/>
    <w:basedOn w:val="Default"/>
    <w:next w:val="Default"/>
    <w:uiPriority w:val="99"/>
    <w:rsid w:val="00EA5DAB"/>
    <w:rPr>
      <w:rFonts w:ascii="Arial" w:hAnsi="Arial" w:cs="Arial"/>
      <w:color w:val="auto"/>
    </w:rPr>
  </w:style>
  <w:style w:type="paragraph" w:customStyle="1" w:styleId="CM3">
    <w:name w:val="CM3"/>
    <w:basedOn w:val="Default"/>
    <w:next w:val="Default"/>
    <w:uiPriority w:val="99"/>
    <w:rsid w:val="00EA5DAB"/>
    <w:pPr>
      <w:spacing w:line="256" w:lineRule="atLeast"/>
    </w:pPr>
    <w:rPr>
      <w:rFonts w:ascii="Arial" w:hAnsi="Arial" w:cs="Arial"/>
      <w:color w:val="auto"/>
    </w:rPr>
  </w:style>
  <w:style w:type="paragraph" w:customStyle="1" w:styleId="CM5">
    <w:name w:val="CM5"/>
    <w:basedOn w:val="Default"/>
    <w:next w:val="Default"/>
    <w:uiPriority w:val="99"/>
    <w:rsid w:val="00EA5DAB"/>
    <w:pPr>
      <w:spacing w:line="256" w:lineRule="atLeast"/>
    </w:pPr>
    <w:rPr>
      <w:rFonts w:ascii="Arial" w:hAnsi="Arial" w:cs="Arial"/>
      <w:color w:val="auto"/>
    </w:rPr>
  </w:style>
  <w:style w:type="character" w:styleId="FollowedHyperlink">
    <w:name w:val="FollowedHyperlink"/>
    <w:basedOn w:val="DefaultParagraphFont"/>
    <w:uiPriority w:val="99"/>
    <w:semiHidden/>
    <w:unhideWhenUsed/>
    <w:rsid w:val="006B7001"/>
    <w:rPr>
      <w:rFonts w:cs="Times New Roman"/>
      <w:color w:val="800080" w:themeColor="followedHyperlink"/>
      <w:u w:val="single"/>
    </w:rPr>
  </w:style>
  <w:style w:type="paragraph" w:styleId="Revision">
    <w:name w:val="Revision"/>
    <w:hidden/>
    <w:uiPriority w:val="99"/>
    <w:semiHidden/>
    <w:rsid w:val="00F4158F"/>
    <w:rPr>
      <w:rFonts w:cs="Times New Roman"/>
      <w:sz w:val="22"/>
      <w:szCs w:val="22"/>
    </w:rPr>
  </w:style>
  <w:style w:type="paragraph" w:styleId="Header">
    <w:name w:val="header"/>
    <w:basedOn w:val="Normal"/>
    <w:link w:val="HeaderChar"/>
    <w:uiPriority w:val="99"/>
    <w:unhideWhenUsed/>
    <w:rsid w:val="008F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7E7"/>
    <w:rPr>
      <w:rFonts w:cs="Times New Roman"/>
      <w:sz w:val="22"/>
      <w:szCs w:val="22"/>
    </w:rPr>
  </w:style>
  <w:style w:type="paragraph" w:styleId="Footer">
    <w:name w:val="footer"/>
    <w:basedOn w:val="Normal"/>
    <w:link w:val="FooterChar"/>
    <w:uiPriority w:val="99"/>
    <w:unhideWhenUsed/>
    <w:rsid w:val="008F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E7"/>
    <w:rPr>
      <w:rFonts w:cs="Times New Roman"/>
      <w:sz w:val="22"/>
      <w:szCs w:val="22"/>
    </w:rPr>
  </w:style>
  <w:style w:type="character" w:styleId="CommentReference">
    <w:name w:val="annotation reference"/>
    <w:basedOn w:val="DefaultParagraphFont"/>
    <w:uiPriority w:val="99"/>
    <w:semiHidden/>
    <w:unhideWhenUsed/>
    <w:rsid w:val="00D07FDF"/>
    <w:rPr>
      <w:sz w:val="16"/>
      <w:szCs w:val="16"/>
    </w:rPr>
  </w:style>
  <w:style w:type="paragraph" w:styleId="CommentText">
    <w:name w:val="annotation text"/>
    <w:basedOn w:val="Normal"/>
    <w:link w:val="CommentTextChar"/>
    <w:uiPriority w:val="99"/>
    <w:semiHidden/>
    <w:unhideWhenUsed/>
    <w:rsid w:val="00D07FDF"/>
    <w:pPr>
      <w:spacing w:line="240" w:lineRule="auto"/>
    </w:pPr>
    <w:rPr>
      <w:sz w:val="20"/>
      <w:szCs w:val="20"/>
    </w:rPr>
  </w:style>
  <w:style w:type="character" w:customStyle="1" w:styleId="CommentTextChar">
    <w:name w:val="Comment Text Char"/>
    <w:basedOn w:val="DefaultParagraphFont"/>
    <w:link w:val="CommentText"/>
    <w:uiPriority w:val="99"/>
    <w:semiHidden/>
    <w:rsid w:val="00D07FDF"/>
    <w:rPr>
      <w:rFonts w:cs="Times New Roman"/>
    </w:rPr>
  </w:style>
  <w:style w:type="paragraph" w:styleId="CommentSubject">
    <w:name w:val="annotation subject"/>
    <w:basedOn w:val="CommentText"/>
    <w:next w:val="CommentText"/>
    <w:link w:val="CommentSubjectChar"/>
    <w:uiPriority w:val="99"/>
    <w:semiHidden/>
    <w:unhideWhenUsed/>
    <w:rsid w:val="00D07FDF"/>
    <w:rPr>
      <w:b/>
      <w:bCs/>
    </w:rPr>
  </w:style>
  <w:style w:type="character" w:customStyle="1" w:styleId="CommentSubjectChar">
    <w:name w:val="Comment Subject Char"/>
    <w:basedOn w:val="CommentTextChar"/>
    <w:link w:val="CommentSubject"/>
    <w:uiPriority w:val="99"/>
    <w:semiHidden/>
    <w:rsid w:val="00D07FDF"/>
    <w:rPr>
      <w:rFonts w:cs="Times New Roman"/>
      <w:b/>
      <w:bCs/>
    </w:rPr>
  </w:style>
  <w:style w:type="character" w:styleId="UnresolvedMention">
    <w:name w:val="Unresolved Mention"/>
    <w:basedOn w:val="DefaultParagraphFont"/>
    <w:uiPriority w:val="99"/>
    <w:semiHidden/>
    <w:unhideWhenUsed/>
    <w:rsid w:val="00F422AB"/>
    <w:rPr>
      <w:color w:val="605E5C"/>
      <w:shd w:val="clear" w:color="auto" w:fill="E1DFDD"/>
    </w:rPr>
  </w:style>
  <w:style w:type="character" w:customStyle="1" w:styleId="Heading4Char">
    <w:name w:val="Heading 4 Char"/>
    <w:basedOn w:val="DefaultParagraphFont"/>
    <w:link w:val="Heading4"/>
    <w:uiPriority w:val="9"/>
    <w:semiHidden/>
    <w:rsid w:val="003E1A7E"/>
    <w:rPr>
      <w:rFonts w:asciiTheme="majorHAnsi" w:eastAsiaTheme="majorEastAsia" w:hAnsiTheme="majorHAnsi" w:cstheme="majorBidi"/>
      <w:i/>
      <w:iCs/>
      <w:color w:val="365F91" w:themeColor="accent1" w:themeShade="BF"/>
      <w:sz w:val="22"/>
      <w:szCs w:val="22"/>
    </w:rPr>
  </w:style>
  <w:style w:type="character" w:customStyle="1" w:styleId="Heading3Char">
    <w:name w:val="Heading 3 Char"/>
    <w:basedOn w:val="DefaultParagraphFont"/>
    <w:link w:val="Heading3"/>
    <w:uiPriority w:val="9"/>
    <w:rsid w:val="004961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8966">
      <w:marLeft w:val="0"/>
      <w:marRight w:val="0"/>
      <w:marTop w:val="0"/>
      <w:marBottom w:val="0"/>
      <w:divBdr>
        <w:top w:val="none" w:sz="0" w:space="0" w:color="auto"/>
        <w:left w:val="none" w:sz="0" w:space="0" w:color="auto"/>
        <w:bottom w:val="none" w:sz="0" w:space="0" w:color="auto"/>
        <w:right w:val="none" w:sz="0" w:space="0" w:color="auto"/>
      </w:divBdr>
    </w:div>
    <w:div w:id="90978967">
      <w:marLeft w:val="0"/>
      <w:marRight w:val="0"/>
      <w:marTop w:val="0"/>
      <w:marBottom w:val="0"/>
      <w:divBdr>
        <w:top w:val="none" w:sz="0" w:space="0" w:color="auto"/>
        <w:left w:val="none" w:sz="0" w:space="0" w:color="auto"/>
        <w:bottom w:val="none" w:sz="0" w:space="0" w:color="auto"/>
        <w:right w:val="none" w:sz="0" w:space="0" w:color="auto"/>
      </w:divBdr>
    </w:div>
    <w:div w:id="90978968">
      <w:marLeft w:val="0"/>
      <w:marRight w:val="0"/>
      <w:marTop w:val="0"/>
      <w:marBottom w:val="0"/>
      <w:divBdr>
        <w:top w:val="none" w:sz="0" w:space="0" w:color="auto"/>
        <w:left w:val="none" w:sz="0" w:space="0" w:color="auto"/>
        <w:bottom w:val="none" w:sz="0" w:space="0" w:color="auto"/>
        <w:right w:val="none" w:sz="0" w:space="0" w:color="auto"/>
      </w:divBdr>
    </w:div>
    <w:div w:id="90978969">
      <w:marLeft w:val="0"/>
      <w:marRight w:val="0"/>
      <w:marTop w:val="0"/>
      <w:marBottom w:val="0"/>
      <w:divBdr>
        <w:top w:val="none" w:sz="0" w:space="0" w:color="auto"/>
        <w:left w:val="none" w:sz="0" w:space="0" w:color="auto"/>
        <w:bottom w:val="none" w:sz="0" w:space="0" w:color="auto"/>
        <w:right w:val="none" w:sz="0" w:space="0" w:color="auto"/>
      </w:divBdr>
    </w:div>
    <w:div w:id="90978970">
      <w:marLeft w:val="0"/>
      <w:marRight w:val="0"/>
      <w:marTop w:val="0"/>
      <w:marBottom w:val="0"/>
      <w:divBdr>
        <w:top w:val="none" w:sz="0" w:space="0" w:color="auto"/>
        <w:left w:val="none" w:sz="0" w:space="0" w:color="auto"/>
        <w:bottom w:val="none" w:sz="0" w:space="0" w:color="auto"/>
        <w:right w:val="none" w:sz="0" w:space="0" w:color="auto"/>
      </w:divBdr>
    </w:div>
    <w:div w:id="90978971">
      <w:marLeft w:val="0"/>
      <w:marRight w:val="0"/>
      <w:marTop w:val="0"/>
      <w:marBottom w:val="0"/>
      <w:divBdr>
        <w:top w:val="none" w:sz="0" w:space="0" w:color="auto"/>
        <w:left w:val="none" w:sz="0" w:space="0" w:color="auto"/>
        <w:bottom w:val="none" w:sz="0" w:space="0" w:color="auto"/>
        <w:right w:val="none" w:sz="0" w:space="0" w:color="auto"/>
      </w:divBdr>
    </w:div>
    <w:div w:id="90978972">
      <w:marLeft w:val="0"/>
      <w:marRight w:val="0"/>
      <w:marTop w:val="0"/>
      <w:marBottom w:val="0"/>
      <w:divBdr>
        <w:top w:val="none" w:sz="0" w:space="0" w:color="auto"/>
        <w:left w:val="none" w:sz="0" w:space="0" w:color="auto"/>
        <w:bottom w:val="none" w:sz="0" w:space="0" w:color="auto"/>
        <w:right w:val="none" w:sz="0" w:space="0" w:color="auto"/>
      </w:divBdr>
    </w:div>
    <w:div w:id="90978973">
      <w:marLeft w:val="0"/>
      <w:marRight w:val="0"/>
      <w:marTop w:val="0"/>
      <w:marBottom w:val="0"/>
      <w:divBdr>
        <w:top w:val="none" w:sz="0" w:space="0" w:color="auto"/>
        <w:left w:val="none" w:sz="0" w:space="0" w:color="auto"/>
        <w:bottom w:val="none" w:sz="0" w:space="0" w:color="auto"/>
        <w:right w:val="none" w:sz="0" w:space="0" w:color="auto"/>
      </w:divBdr>
    </w:div>
    <w:div w:id="628780431">
      <w:bodyDiv w:val="1"/>
      <w:marLeft w:val="0"/>
      <w:marRight w:val="0"/>
      <w:marTop w:val="0"/>
      <w:marBottom w:val="0"/>
      <w:divBdr>
        <w:top w:val="none" w:sz="0" w:space="0" w:color="auto"/>
        <w:left w:val="none" w:sz="0" w:space="0" w:color="auto"/>
        <w:bottom w:val="none" w:sz="0" w:space="0" w:color="auto"/>
        <w:right w:val="none" w:sz="0" w:space="0" w:color="auto"/>
      </w:divBdr>
    </w:div>
    <w:div w:id="1328442231">
      <w:bodyDiv w:val="1"/>
      <w:marLeft w:val="0"/>
      <w:marRight w:val="0"/>
      <w:marTop w:val="0"/>
      <w:marBottom w:val="0"/>
      <w:divBdr>
        <w:top w:val="none" w:sz="0" w:space="0" w:color="auto"/>
        <w:left w:val="none" w:sz="0" w:space="0" w:color="auto"/>
        <w:bottom w:val="none" w:sz="0" w:space="0" w:color="auto"/>
        <w:right w:val="none" w:sz="0" w:space="0" w:color="auto"/>
      </w:divBdr>
    </w:div>
    <w:div w:id="1628197664">
      <w:bodyDiv w:val="1"/>
      <w:marLeft w:val="0"/>
      <w:marRight w:val="0"/>
      <w:marTop w:val="0"/>
      <w:marBottom w:val="0"/>
      <w:divBdr>
        <w:top w:val="none" w:sz="0" w:space="0" w:color="auto"/>
        <w:left w:val="none" w:sz="0" w:space="0" w:color="auto"/>
        <w:bottom w:val="none" w:sz="0" w:space="0" w:color="auto"/>
        <w:right w:val="none" w:sz="0" w:space="0" w:color="auto"/>
      </w:divBdr>
    </w:div>
    <w:div w:id="1704668545">
      <w:bodyDiv w:val="1"/>
      <w:marLeft w:val="0"/>
      <w:marRight w:val="0"/>
      <w:marTop w:val="0"/>
      <w:marBottom w:val="0"/>
      <w:divBdr>
        <w:top w:val="none" w:sz="0" w:space="0" w:color="auto"/>
        <w:left w:val="none" w:sz="0" w:space="0" w:color="auto"/>
        <w:bottom w:val="none" w:sz="0" w:space="0" w:color="auto"/>
        <w:right w:val="none" w:sz="0" w:space="0" w:color="auto"/>
      </w:divBdr>
      <w:divsChild>
        <w:div w:id="1323660432">
          <w:marLeft w:val="475"/>
          <w:marRight w:val="0"/>
          <w:marTop w:val="144"/>
          <w:marBottom w:val="0"/>
          <w:divBdr>
            <w:top w:val="none" w:sz="0" w:space="0" w:color="auto"/>
            <w:left w:val="none" w:sz="0" w:space="0" w:color="auto"/>
            <w:bottom w:val="none" w:sz="0" w:space="0" w:color="auto"/>
            <w:right w:val="none" w:sz="0" w:space="0" w:color="auto"/>
          </w:divBdr>
        </w:div>
      </w:divsChild>
    </w:div>
    <w:div w:id="1743603633">
      <w:bodyDiv w:val="1"/>
      <w:marLeft w:val="0"/>
      <w:marRight w:val="0"/>
      <w:marTop w:val="0"/>
      <w:marBottom w:val="0"/>
      <w:divBdr>
        <w:top w:val="none" w:sz="0" w:space="0" w:color="auto"/>
        <w:left w:val="none" w:sz="0" w:space="0" w:color="auto"/>
        <w:bottom w:val="none" w:sz="0" w:space="0" w:color="auto"/>
        <w:right w:val="none" w:sz="0" w:space="0" w:color="auto"/>
      </w:divBdr>
    </w:div>
    <w:div w:id="1813329071">
      <w:bodyDiv w:val="1"/>
      <w:marLeft w:val="0"/>
      <w:marRight w:val="0"/>
      <w:marTop w:val="0"/>
      <w:marBottom w:val="0"/>
      <w:divBdr>
        <w:top w:val="none" w:sz="0" w:space="0" w:color="auto"/>
        <w:left w:val="none" w:sz="0" w:space="0" w:color="auto"/>
        <w:bottom w:val="none" w:sz="0" w:space="0" w:color="auto"/>
        <w:right w:val="none" w:sz="0" w:space="0" w:color="auto"/>
      </w:divBdr>
      <w:divsChild>
        <w:div w:id="567150206">
          <w:marLeft w:val="0"/>
          <w:marRight w:val="0"/>
          <w:marTop w:val="0"/>
          <w:marBottom w:val="0"/>
          <w:divBdr>
            <w:top w:val="none" w:sz="0" w:space="0" w:color="auto"/>
            <w:left w:val="none" w:sz="0" w:space="0" w:color="auto"/>
            <w:bottom w:val="none" w:sz="0" w:space="0" w:color="auto"/>
            <w:right w:val="none" w:sz="0" w:space="0" w:color="auto"/>
          </w:divBdr>
        </w:div>
        <w:div w:id="206138565">
          <w:marLeft w:val="0"/>
          <w:marRight w:val="0"/>
          <w:marTop w:val="0"/>
          <w:marBottom w:val="0"/>
          <w:divBdr>
            <w:top w:val="none" w:sz="0" w:space="0" w:color="auto"/>
            <w:left w:val="none" w:sz="0" w:space="0" w:color="auto"/>
            <w:bottom w:val="none" w:sz="0" w:space="0" w:color="auto"/>
            <w:right w:val="none" w:sz="0" w:space="0" w:color="auto"/>
          </w:divBdr>
        </w:div>
        <w:div w:id="1769614883">
          <w:marLeft w:val="0"/>
          <w:marRight w:val="0"/>
          <w:marTop w:val="0"/>
          <w:marBottom w:val="0"/>
          <w:divBdr>
            <w:top w:val="none" w:sz="0" w:space="0" w:color="auto"/>
            <w:left w:val="none" w:sz="0" w:space="0" w:color="auto"/>
            <w:bottom w:val="none" w:sz="0" w:space="0" w:color="auto"/>
            <w:right w:val="none" w:sz="0" w:space="0" w:color="auto"/>
          </w:divBdr>
        </w:div>
        <w:div w:id="143595497">
          <w:marLeft w:val="0"/>
          <w:marRight w:val="0"/>
          <w:marTop w:val="0"/>
          <w:marBottom w:val="0"/>
          <w:divBdr>
            <w:top w:val="none" w:sz="0" w:space="0" w:color="auto"/>
            <w:left w:val="none" w:sz="0" w:space="0" w:color="auto"/>
            <w:bottom w:val="none" w:sz="0" w:space="0" w:color="auto"/>
            <w:right w:val="none" w:sz="0" w:space="0" w:color="auto"/>
          </w:divBdr>
        </w:div>
        <w:div w:id="1589188971">
          <w:marLeft w:val="0"/>
          <w:marRight w:val="0"/>
          <w:marTop w:val="0"/>
          <w:marBottom w:val="0"/>
          <w:divBdr>
            <w:top w:val="none" w:sz="0" w:space="0" w:color="auto"/>
            <w:left w:val="none" w:sz="0" w:space="0" w:color="auto"/>
            <w:bottom w:val="none" w:sz="0" w:space="0" w:color="auto"/>
            <w:right w:val="none" w:sz="0" w:space="0" w:color="auto"/>
          </w:divBdr>
        </w:div>
      </w:divsChild>
    </w:div>
    <w:div w:id="1899780813">
      <w:bodyDiv w:val="1"/>
      <w:marLeft w:val="0"/>
      <w:marRight w:val="0"/>
      <w:marTop w:val="0"/>
      <w:marBottom w:val="0"/>
      <w:divBdr>
        <w:top w:val="none" w:sz="0" w:space="0" w:color="auto"/>
        <w:left w:val="none" w:sz="0" w:space="0" w:color="auto"/>
        <w:bottom w:val="none" w:sz="0" w:space="0" w:color="auto"/>
        <w:right w:val="none" w:sz="0" w:space="0" w:color="auto"/>
      </w:divBdr>
    </w:div>
    <w:div w:id="2110271525">
      <w:bodyDiv w:val="1"/>
      <w:marLeft w:val="0"/>
      <w:marRight w:val="0"/>
      <w:marTop w:val="0"/>
      <w:marBottom w:val="0"/>
      <w:divBdr>
        <w:top w:val="none" w:sz="0" w:space="0" w:color="auto"/>
        <w:left w:val="none" w:sz="0" w:space="0" w:color="auto"/>
        <w:bottom w:val="none" w:sz="0" w:space="0" w:color="auto"/>
        <w:right w:val="none" w:sz="0" w:space="0" w:color="auto"/>
      </w:divBdr>
      <w:divsChild>
        <w:div w:id="1679890121">
          <w:marLeft w:val="475"/>
          <w:marRight w:val="0"/>
          <w:marTop w:val="144"/>
          <w:marBottom w:val="0"/>
          <w:divBdr>
            <w:top w:val="none" w:sz="0" w:space="0" w:color="auto"/>
            <w:left w:val="none" w:sz="0" w:space="0" w:color="auto"/>
            <w:bottom w:val="none" w:sz="0" w:space="0" w:color="auto"/>
            <w:right w:val="none" w:sz="0" w:space="0" w:color="auto"/>
          </w:divBdr>
        </w:div>
        <w:div w:id="964847734">
          <w:marLeft w:val="475"/>
          <w:marRight w:val="0"/>
          <w:marTop w:val="144"/>
          <w:marBottom w:val="0"/>
          <w:divBdr>
            <w:top w:val="none" w:sz="0" w:space="0" w:color="auto"/>
            <w:left w:val="none" w:sz="0" w:space="0" w:color="auto"/>
            <w:bottom w:val="none" w:sz="0" w:space="0" w:color="auto"/>
            <w:right w:val="none" w:sz="0" w:space="0" w:color="auto"/>
          </w:divBdr>
        </w:div>
        <w:div w:id="1061830519">
          <w:marLeft w:val="475"/>
          <w:marRight w:val="0"/>
          <w:marTop w:val="144"/>
          <w:marBottom w:val="0"/>
          <w:divBdr>
            <w:top w:val="none" w:sz="0" w:space="0" w:color="auto"/>
            <w:left w:val="none" w:sz="0" w:space="0" w:color="auto"/>
            <w:bottom w:val="none" w:sz="0" w:space="0" w:color="auto"/>
            <w:right w:val="none" w:sz="0" w:space="0" w:color="auto"/>
          </w:divBdr>
        </w:div>
        <w:div w:id="1985617128">
          <w:marLeft w:val="475"/>
          <w:marRight w:val="0"/>
          <w:marTop w:val="144"/>
          <w:marBottom w:val="0"/>
          <w:divBdr>
            <w:top w:val="none" w:sz="0" w:space="0" w:color="auto"/>
            <w:left w:val="none" w:sz="0" w:space="0" w:color="auto"/>
            <w:bottom w:val="none" w:sz="0" w:space="0" w:color="auto"/>
            <w:right w:val="none" w:sz="0" w:space="0" w:color="auto"/>
          </w:divBdr>
        </w:div>
        <w:div w:id="1460683330">
          <w:marLeft w:val="475"/>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it.edu/" TargetMode="External"/><Relationship Id="rId18" Type="http://schemas.openxmlformats.org/officeDocument/2006/relationships/hyperlink" Target="https://www.rit.edu/study/artificial-intelligence-ms" TargetMode="External"/><Relationship Id="rId3" Type="http://schemas.openxmlformats.org/officeDocument/2006/relationships/styles" Target="styles.xml"/><Relationship Id="rId21" Type="http://schemas.openxmlformats.org/officeDocument/2006/relationships/hyperlink" Target="http://www.rit.edu/academicaffairs/policiesmanual/sectionC/C0.html" TargetMode="External"/><Relationship Id="rId7" Type="http://schemas.openxmlformats.org/officeDocument/2006/relationships/endnotes" Target="endnotes.xml"/><Relationship Id="rId12" Type="http://schemas.openxmlformats.org/officeDocument/2006/relationships/hyperlink" Target="mailto:gradinfo@rit.edu" TargetMode="External"/><Relationship Id="rId17" Type="http://schemas.openxmlformats.org/officeDocument/2006/relationships/hyperlink" Target="http://www.rit.edu/emcs/seo" TargetMode="External"/><Relationship Id="rId2" Type="http://schemas.openxmlformats.org/officeDocument/2006/relationships/numbering" Target="numbering.xml"/><Relationship Id="rId16" Type="http://schemas.openxmlformats.org/officeDocument/2006/relationships/hyperlink" Target="http://www.rit.edu/grad" TargetMode="External"/><Relationship Id="rId20" Type="http://schemas.openxmlformats.org/officeDocument/2006/relationships/hyperlink" Target="http://www.rit.edu/academicaffairs/policiesmanual/sectionD/D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t.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it.edu/" TargetMode="External"/><Relationship Id="rId23" Type="http://schemas.openxmlformats.org/officeDocument/2006/relationships/fontTable" Target="fontTable.xml"/><Relationship Id="rId10" Type="http://schemas.openxmlformats.org/officeDocument/2006/relationships/hyperlink" Target="mailto:gradinfo@rit.edu" TargetMode="External"/><Relationship Id="rId19" Type="http://schemas.openxmlformats.org/officeDocument/2006/relationships/hyperlink" Target="https://www.rit.edu/emcs/oce/" TargetMode="External"/><Relationship Id="rId4" Type="http://schemas.openxmlformats.org/officeDocument/2006/relationships/settings" Target="settings.xml"/><Relationship Id="rId9" Type="http://schemas.openxmlformats.org/officeDocument/2006/relationships/hyperlink" Target="https://www.rit.edu/study/artificial-intelligence-ms" TargetMode="External"/><Relationship Id="rId14" Type="http://schemas.openxmlformats.org/officeDocument/2006/relationships/hyperlink" Target="mailto:gradinfo@rit.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92F2A-C19B-D94E-981C-470E19D2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Anonymous</cp:lastModifiedBy>
  <cp:revision>686</cp:revision>
  <cp:lastPrinted>2015-08-08T11:14:00Z</cp:lastPrinted>
  <dcterms:created xsi:type="dcterms:W3CDTF">2022-11-14T19:05:00Z</dcterms:created>
  <dcterms:modified xsi:type="dcterms:W3CDTF">2023-07-20T02:04:00Z</dcterms:modified>
</cp:coreProperties>
</file>