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C" w:rsidRPr="003B5CD8" w:rsidRDefault="00C5528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RIT IBC Membership Roster (2021</w:t>
      </w:r>
      <w:r w:rsidR="003B5CD8" w:rsidRPr="003B5CD8">
        <w:rPr>
          <w:b/>
          <w:sz w:val="36"/>
          <w:szCs w:val="36"/>
        </w:rPr>
        <w:t>)</w:t>
      </w:r>
    </w:p>
    <w:tbl>
      <w:tblPr>
        <w:tblW w:w="12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0"/>
        <w:gridCol w:w="7700"/>
      </w:tblGrid>
      <w:tr w:rsidR="003B5CD8" w:rsidRPr="003B5CD8" w:rsidTr="003B5CD8">
        <w:trPr>
          <w:trHeight w:val="57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</w:rPr>
              <w:t>Name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</w:rPr>
              <w:t>College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/ University</w:t>
            </w:r>
          </w:p>
        </w:tc>
      </w:tr>
      <w:tr w:rsidR="003B5CD8" w:rsidRPr="003B5CD8" w:rsidTr="00C55285">
        <w:trPr>
          <w:trHeight w:val="300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C70F96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Gary Skuse (IBC </w:t>
            </w:r>
            <w:r w:rsidR="003B5CD8"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Chair)</w:t>
            </w:r>
          </w:p>
        </w:tc>
        <w:tc>
          <w:tcPr>
            <w:tcW w:w="7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C70F96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3B5CD8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Cindy White (Biosafety Officer)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Environmental Health &amp; Safety</w:t>
            </w:r>
          </w:p>
        </w:tc>
      </w:tr>
      <w:tr w:rsidR="003B5CD8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Dave Armanini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Environmental Health &amp; Safety</w:t>
            </w:r>
          </w:p>
        </w:tc>
      </w:tr>
      <w:tr w:rsidR="003B5CD8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Judy Foster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Environmental Health &amp; Safety</w:t>
            </w:r>
          </w:p>
        </w:tc>
      </w:tr>
      <w:tr w:rsidR="003B5CD8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Dawn Carter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D8" w:rsidRPr="003B5CD8" w:rsidRDefault="003B5CD8" w:rsidP="003B5C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DEE" w:rsidRPr="003B5CD8" w:rsidRDefault="002E5DEE" w:rsidP="002E5DE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Mary-Anne Courtney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Jennifer Liedkie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Thomas H. Gosnell School of Life Sciences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Kim Corbett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College of Health Sciences and Technology</w:t>
            </w:r>
          </w:p>
        </w:tc>
      </w:tr>
      <w:tr w:rsidR="002E5DEE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Paul Craig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5DEE" w:rsidRPr="003B5CD8" w:rsidRDefault="002E5DEE" w:rsidP="002E5DE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School of Chemistry and Materials Science</w:t>
            </w:r>
          </w:p>
        </w:tc>
      </w:tr>
      <w:tr w:rsidR="00944A0C" w:rsidRPr="003B5CD8" w:rsidTr="00C55285">
        <w:trPr>
          <w:trHeight w:val="28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Vinay Abhyankar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 w:rsidRPr="00944A0C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KGCOE Department of Biomedical Engineering</w:t>
            </w:r>
          </w:p>
        </w:tc>
      </w:tr>
      <w:tr w:rsidR="00944A0C" w:rsidRPr="003B5CD8" w:rsidTr="00C55285">
        <w:trPr>
          <w:trHeight w:val="19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Viet Le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National Technical Institute for the Deaf, Science and Mathematics</w:t>
            </w:r>
          </w:p>
        </w:tc>
      </w:tr>
      <w:tr w:rsidR="00944A0C" w:rsidRPr="003B5CD8" w:rsidTr="00C55285">
        <w:trPr>
          <w:trHeight w:val="241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A0C" w:rsidRPr="003B5CD8" w:rsidRDefault="00944A0C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Shannon LaJuett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4A0C" w:rsidRPr="003B5CD8" w:rsidRDefault="00944A0C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 w:rsidRPr="00944A0C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KGCOE Department of Biomedical Engineering</w:t>
            </w:r>
          </w:p>
        </w:tc>
      </w:tr>
      <w:tr w:rsidR="00944A0C" w:rsidRPr="003B5CD8" w:rsidTr="00C55285">
        <w:trPr>
          <w:trHeight w:val="196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 xml:space="preserve">Jennifer Harman 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University of Rochester</w:t>
            </w:r>
          </w:p>
        </w:tc>
      </w:tr>
      <w:tr w:rsidR="00944A0C" w:rsidRPr="003B5CD8" w:rsidTr="00C55285">
        <w:trPr>
          <w:trHeight w:val="241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Wade Narrow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4A0C" w:rsidRPr="003B5CD8" w:rsidRDefault="00944A0C" w:rsidP="00944A0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B5CD8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University of Rochester</w:t>
            </w:r>
          </w:p>
        </w:tc>
      </w:tr>
      <w:tr w:rsidR="00C55285" w:rsidRPr="003B5CD8" w:rsidTr="00C70F96">
        <w:trPr>
          <w:trHeight w:val="288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285" w:rsidRPr="00823098" w:rsidRDefault="00C55285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Karin Wuertz-Kozak</w:t>
            </w:r>
          </w:p>
        </w:tc>
        <w:tc>
          <w:tcPr>
            <w:tcW w:w="7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5285" w:rsidRPr="003B5CD8" w:rsidRDefault="00C55285" w:rsidP="00944A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</w:pPr>
            <w:r w:rsidRPr="00944A0C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</w:rPr>
              <w:t>KGCOE Department of Biomedical Engineering</w:t>
            </w:r>
          </w:p>
        </w:tc>
      </w:tr>
    </w:tbl>
    <w:p w:rsidR="003B5CD8" w:rsidRDefault="003B5CD8"/>
    <w:sectPr w:rsidR="003B5CD8" w:rsidSect="003B5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8"/>
    <w:rsid w:val="00026847"/>
    <w:rsid w:val="002E5DEE"/>
    <w:rsid w:val="003B5CD8"/>
    <w:rsid w:val="006B7F2C"/>
    <w:rsid w:val="00823098"/>
    <w:rsid w:val="00944A0C"/>
    <w:rsid w:val="00C55285"/>
    <w:rsid w:val="00C70F96"/>
    <w:rsid w:val="00E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4B0F-F1C1-4EE5-B813-D82BD53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Foster</dc:creator>
  <cp:keywords/>
  <dc:description/>
  <cp:lastModifiedBy>Sandy DeCarlo</cp:lastModifiedBy>
  <cp:revision>2</cp:revision>
  <dcterms:created xsi:type="dcterms:W3CDTF">2021-10-28T16:21:00Z</dcterms:created>
  <dcterms:modified xsi:type="dcterms:W3CDTF">2021-10-28T16:21:00Z</dcterms:modified>
</cp:coreProperties>
</file>