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580E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8B0E24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9A1EB2" w14:textId="4677DDF6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pacing w:val="-2"/>
          <w:sz w:val="96"/>
          <w:szCs w:val="96"/>
        </w:rPr>
      </w:pPr>
      <w:r w:rsidRPr="00900683">
        <w:rPr>
          <w:b/>
          <w:bCs/>
          <w:color w:val="666666"/>
          <w:sz w:val="96"/>
          <w:szCs w:val="96"/>
        </w:rPr>
        <w:t>Procore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>Standard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 xml:space="preserve">Operating </w:t>
      </w:r>
      <w:r w:rsidRPr="00900683">
        <w:rPr>
          <w:b/>
          <w:bCs/>
          <w:color w:val="666666"/>
          <w:spacing w:val="-2"/>
          <w:sz w:val="96"/>
          <w:szCs w:val="96"/>
        </w:rPr>
        <w:t>Procedures</w:t>
      </w:r>
    </w:p>
    <w:p w14:paraId="56988048" w14:textId="335BC646" w:rsidR="003906A2" w:rsidRPr="00900683" w:rsidRDefault="003906A2" w:rsidP="003906A2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  <w:t>(</w:t>
      </w:r>
      <w:r w:rsidR="00A4147B">
        <w:rPr>
          <w:sz w:val="44"/>
          <w:szCs w:val="44"/>
        </w:rPr>
        <w:t>GC</w:t>
      </w:r>
      <w:r w:rsidR="009B2EAD">
        <w:rPr>
          <w:sz w:val="44"/>
          <w:szCs w:val="44"/>
        </w:rPr>
        <w:t xml:space="preserve"> / CM</w:t>
      </w:r>
      <w:r>
        <w:rPr>
          <w:sz w:val="44"/>
          <w:szCs w:val="44"/>
        </w:rPr>
        <w:t>)</w:t>
      </w:r>
    </w:p>
    <w:p w14:paraId="337E4078" w14:textId="77777777" w:rsidR="003906A2" w:rsidRDefault="003906A2" w:rsidP="003906A2">
      <w:pPr>
        <w:jc w:val="center"/>
        <w:rPr>
          <w:sz w:val="36"/>
        </w:rPr>
      </w:pPr>
    </w:p>
    <w:p w14:paraId="0D7C0E2B" w14:textId="77777777" w:rsidR="003906A2" w:rsidRDefault="003906A2" w:rsidP="003906A2">
      <w:pPr>
        <w:jc w:val="center"/>
        <w:rPr>
          <w:sz w:val="36"/>
        </w:rPr>
      </w:pPr>
    </w:p>
    <w:p w14:paraId="6B38418A" w14:textId="77777777" w:rsidR="003906A2" w:rsidRPr="001965A2" w:rsidRDefault="003906A2" w:rsidP="003906A2">
      <w:pPr>
        <w:jc w:val="center"/>
        <w:rPr>
          <w:sz w:val="36"/>
        </w:rPr>
      </w:pPr>
      <w:r w:rsidRPr="001965A2">
        <w:rPr>
          <w:noProof/>
          <w:sz w:val="36"/>
        </w:rPr>
        <w:drawing>
          <wp:inline distT="0" distB="0" distL="0" distR="0" wp14:anchorId="69611169" wp14:editId="4BE5D664">
            <wp:extent cx="4846638" cy="864501"/>
            <wp:effectExtent l="0" t="0" r="0" b="0"/>
            <wp:docPr id="711271733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71733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66" cy="8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34A1" w14:textId="77777777" w:rsidR="003906A2" w:rsidRDefault="003906A2" w:rsidP="003906A2">
      <w:pPr>
        <w:jc w:val="center"/>
        <w:rPr>
          <w:sz w:val="36"/>
        </w:rPr>
        <w:sectPr w:rsidR="003906A2" w:rsidSect="00390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60" w:right="200" w:bottom="1160" w:left="620" w:header="1079" w:footer="962" w:gutter="0"/>
          <w:pgNumType w:start="1"/>
          <w:cols w:space="720"/>
        </w:sectPr>
      </w:pPr>
    </w:p>
    <w:p w14:paraId="28EAFB1A" w14:textId="77777777" w:rsidR="003906A2" w:rsidRPr="0096747F" w:rsidRDefault="003906A2" w:rsidP="003906A2">
      <w:pPr>
        <w:pStyle w:val="Heading2"/>
        <w:spacing w:before="0"/>
      </w:pPr>
      <w:bookmarkStart w:id="0" w:name="_TOC_250038"/>
      <w:r>
        <w:lastRenderedPageBreak/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bookmarkEnd w:id="0"/>
      <w:r>
        <w:rPr>
          <w:spacing w:val="-2"/>
        </w:rPr>
        <w:t>Procore!</w:t>
      </w:r>
    </w:p>
    <w:p w14:paraId="59AFDC86" w14:textId="77777777" w:rsidR="003906A2" w:rsidRPr="00F9374B" w:rsidRDefault="003906A2" w:rsidP="003906A2">
      <w:pPr>
        <w:pStyle w:val="BodyText"/>
        <w:rPr>
          <w:sz w:val="28"/>
          <w:szCs w:val="28"/>
        </w:rPr>
      </w:pPr>
      <w:r w:rsidRPr="00F9374B">
        <w:rPr>
          <w:b/>
          <w:bCs/>
          <w:sz w:val="28"/>
          <w:szCs w:val="28"/>
        </w:rPr>
        <w:t>Procore Link</w:t>
      </w:r>
      <w:r w:rsidRPr="00F9374B">
        <w:rPr>
          <w:sz w:val="28"/>
          <w:szCs w:val="28"/>
        </w:rPr>
        <w:t xml:space="preserve">: </w:t>
      </w:r>
      <w:hyperlink r:id="rId14" w:history="1">
        <w:r w:rsidRPr="00F9374B">
          <w:rPr>
            <w:rStyle w:val="Hyperlink"/>
            <w:sz w:val="28"/>
            <w:szCs w:val="28"/>
          </w:rPr>
          <w:t>Procore</w:t>
        </w:r>
      </w:hyperlink>
    </w:p>
    <w:p w14:paraId="625F2FFF" w14:textId="793E17D0" w:rsidR="00A4147B" w:rsidRDefault="00A4147B" w:rsidP="00A4147B">
      <w:bookmarkStart w:id="1" w:name="_Hlk200355829"/>
      <w:r>
        <w:t>Upon being invited to Procore for the first time, you will be prompted to set up a password.  Once you have set up a password you will be sent to the RIT Portfolio page where you will be able to see all the project</w:t>
      </w:r>
      <w:r w:rsidR="00FC26D3">
        <w:t>s</w:t>
      </w:r>
      <w:r>
        <w:t xml:space="preserve"> you have been invited to.  </w:t>
      </w:r>
    </w:p>
    <w:p w14:paraId="04A8FB52" w14:textId="77777777" w:rsidR="00A4147B" w:rsidRDefault="00A4147B" w:rsidP="00A4147B"/>
    <w:p w14:paraId="55481A4F" w14:textId="4125B8E1" w:rsidR="00A4147B" w:rsidRPr="00A4147B" w:rsidRDefault="00A4147B" w:rsidP="00A4147B">
      <w:r>
        <w:rPr>
          <w:noProof/>
          <w14:ligatures w14:val="standardContextual"/>
        </w:rPr>
        <w:drawing>
          <wp:inline distT="0" distB="0" distL="0" distR="0" wp14:anchorId="5F3263CE" wp14:editId="0B3B6F50">
            <wp:extent cx="5098542" cy="1377042"/>
            <wp:effectExtent l="0" t="0" r="6985" b="0"/>
            <wp:docPr id="1992190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9083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299" cy="13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B9A5" w14:textId="707562E0" w:rsidR="003906A2" w:rsidRDefault="003906A2" w:rsidP="003906A2">
      <w:pPr>
        <w:pStyle w:val="Heading2"/>
      </w:pPr>
      <w:r>
        <w:t>Project Tools Menu</w:t>
      </w:r>
    </w:p>
    <w:p w14:paraId="363165E5" w14:textId="647D8402" w:rsidR="00EB05FC" w:rsidRPr="00431AE4" w:rsidRDefault="00A4147B" w:rsidP="003906A2">
      <w:r>
        <w:t xml:space="preserve">Once you </w:t>
      </w:r>
      <w:r w:rsidR="00EB05FC">
        <w:t>open up a project, you will want to click on the “Project Tools” button at the top of the page.  This is how you will navigate through the different tools within the project.</w:t>
      </w:r>
    </w:p>
    <w:p w14:paraId="515596B5" w14:textId="082811BB" w:rsidR="003906A2" w:rsidRPr="00BC0C72" w:rsidRDefault="00EB1966" w:rsidP="003906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8DB9" wp14:editId="779E0B28">
                <wp:simplePos x="0" y="0"/>
                <wp:positionH relativeFrom="column">
                  <wp:posOffset>2469086</wp:posOffset>
                </wp:positionH>
                <wp:positionV relativeFrom="paragraph">
                  <wp:posOffset>172720</wp:posOffset>
                </wp:positionV>
                <wp:extent cx="930729" cy="306070"/>
                <wp:effectExtent l="0" t="0" r="22225" b="17780"/>
                <wp:wrapNone/>
                <wp:docPr id="8125581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9" cy="306070"/>
                        </a:xfrm>
                        <a:prstGeom prst="rect">
                          <a:avLst/>
                        </a:prstGeom>
                        <a:solidFill>
                          <a:srgbClr val="FF0066">
                            <a:alpha val="5000"/>
                          </a:srgbClr>
                        </a:solidFill>
                        <a:ln w="126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CDA7" id="Rectangle 2" o:spid="_x0000_s1026" style="position:absolute;margin-left:194.4pt;margin-top:13.6pt;width:73.3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" fillcolor="#f06" strokecolor="#f06" strokeweight=".35mm">
                <v:fill opacity="3341f"/>
              </v:rect>
            </w:pict>
          </mc:Fallback>
        </mc:AlternateContent>
      </w:r>
    </w:p>
    <w:p w14:paraId="5B838980" w14:textId="5B4BDB47" w:rsidR="003906A2" w:rsidRDefault="00EB05FC" w:rsidP="003906A2">
      <w:pPr>
        <w:pStyle w:val="BodyText"/>
        <w:rPr>
          <w:b/>
          <w:bCs/>
          <w:sz w:val="72"/>
          <w:szCs w:val="72"/>
        </w:rPr>
      </w:pPr>
      <w:r>
        <w:rPr>
          <w:noProof/>
          <w14:ligatures w14:val="standardContextual"/>
        </w:rPr>
        <w:drawing>
          <wp:inline distT="0" distB="0" distL="0" distR="0" wp14:anchorId="2D3C61FB" wp14:editId="1E24F4E8">
            <wp:extent cx="4788708" cy="1890926"/>
            <wp:effectExtent l="0" t="0" r="0" b="0"/>
            <wp:docPr id="20584282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2822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8568" cy="19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2E8F" w14:textId="55424D26" w:rsidR="00EB1966" w:rsidRDefault="00EB1966" w:rsidP="00EB1966">
      <w:pPr>
        <w:pStyle w:val="Heading2"/>
      </w:pPr>
      <w:r>
        <w:t>GC Expectations in Procore</w:t>
      </w:r>
    </w:p>
    <w:p w14:paraId="072C6DF9" w14:textId="29037516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Engage with the Bulletin (Correspondence Tool) to be kept aware of project changes.  This will only be used if the project is designed by </w:t>
      </w:r>
      <w:r w:rsidR="0075632E">
        <w:t xml:space="preserve">an </w:t>
      </w:r>
      <w:r>
        <w:t xml:space="preserve">RIT </w:t>
      </w:r>
      <w:r w:rsidR="0075632E">
        <w:t>DM</w:t>
      </w:r>
      <w:r w:rsidR="00053EF6">
        <w:t xml:space="preserve"> (Design Manager)</w:t>
      </w:r>
    </w:p>
    <w:p w14:paraId="774644C2" w14:textId="2FC6D741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RFI tool to either upload completed RFIs </w:t>
      </w:r>
      <w:r w:rsidR="0075632E">
        <w:t xml:space="preserve">when working </w:t>
      </w:r>
      <w:r>
        <w:t xml:space="preserve">with A/E firms or to work through RFIs with </w:t>
      </w:r>
      <w:r w:rsidR="0075632E">
        <w:t>an</w:t>
      </w:r>
      <w:r>
        <w:t xml:space="preserve"> internal </w:t>
      </w:r>
      <w:r w:rsidR="0075632E">
        <w:t>RIT DM</w:t>
      </w:r>
    </w:p>
    <w:p w14:paraId="5DB4E488" w14:textId="3406156E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Submittals tool to either upload completed/ approved Submittals after they have been reviewed </w:t>
      </w:r>
      <w:r w:rsidR="0075632E">
        <w:t>by</w:t>
      </w:r>
      <w:r>
        <w:t xml:space="preserve"> </w:t>
      </w:r>
      <w:r w:rsidR="003E6454">
        <w:t xml:space="preserve">an </w:t>
      </w:r>
      <w:r>
        <w:t xml:space="preserve">A/E firm or to enter in submittals through the tool if the project is designed internally by </w:t>
      </w:r>
      <w:r w:rsidR="00156821">
        <w:t>an RIT DM</w:t>
      </w:r>
    </w:p>
    <w:p w14:paraId="3291B70D" w14:textId="67B5187C" w:rsidR="00EB1966" w:rsidRDefault="00EB1966" w:rsidP="00EB1966">
      <w:pPr>
        <w:pStyle w:val="ListParagraph"/>
        <w:numPr>
          <w:ilvl w:val="0"/>
          <w:numId w:val="15"/>
        </w:numPr>
      </w:pPr>
      <w:r>
        <w:t>The GC may be required to review and close out punch</w:t>
      </w:r>
      <w:r w:rsidR="00957D71">
        <w:t xml:space="preserve"> </w:t>
      </w:r>
      <w:r>
        <w:t>list items submitted by RIT</w:t>
      </w:r>
    </w:p>
    <w:p w14:paraId="2D39385E" w14:textId="2CF41CB6" w:rsidR="0075632E" w:rsidRDefault="0075632E" w:rsidP="00EB1966">
      <w:pPr>
        <w:pStyle w:val="ListParagraph"/>
        <w:numPr>
          <w:ilvl w:val="0"/>
          <w:numId w:val="15"/>
        </w:numPr>
      </w:pPr>
      <w:r>
        <w:t>Upload Change Order Logs to the documents tool (01 Communications &gt; Change Order Log)</w:t>
      </w:r>
    </w:p>
    <w:p w14:paraId="25A35A47" w14:textId="0515DFD8" w:rsidR="009E039D" w:rsidRDefault="009E039D" w:rsidP="00EB1966">
      <w:pPr>
        <w:pStyle w:val="ListParagraph"/>
        <w:numPr>
          <w:ilvl w:val="0"/>
          <w:numId w:val="15"/>
        </w:numPr>
      </w:pPr>
      <w:r>
        <w:t xml:space="preserve">Upload any </w:t>
      </w:r>
      <w:r w:rsidR="0075632E">
        <w:t xml:space="preserve">other </w:t>
      </w:r>
      <w:r>
        <w:t xml:space="preserve">relevant documents to the Procore Documents tool  </w:t>
      </w:r>
    </w:p>
    <w:p w14:paraId="2311F525" w14:textId="7D07AC22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Upload </w:t>
      </w:r>
      <w:r w:rsidR="009E039D">
        <w:t xml:space="preserve">pictures to </w:t>
      </w:r>
      <w:r w:rsidR="00A43273">
        <w:t xml:space="preserve">the </w:t>
      </w:r>
      <w:r w:rsidR="009E039D">
        <w:t>Photos tool (optional)</w:t>
      </w:r>
    </w:p>
    <w:p w14:paraId="1DAABC35" w14:textId="77777777" w:rsidR="0075632E" w:rsidRDefault="0075632E" w:rsidP="0075632E">
      <w:pPr>
        <w:rPr>
          <w:highlight w:val="yellow"/>
        </w:rPr>
      </w:pPr>
    </w:p>
    <w:p w14:paraId="44092D4C" w14:textId="466DA031" w:rsidR="00D520BE" w:rsidRPr="0075632E" w:rsidRDefault="00D520BE" w:rsidP="0075632E">
      <w:pPr>
        <w:rPr>
          <w:b/>
          <w:bCs/>
        </w:rPr>
      </w:pPr>
      <w:bookmarkStart w:id="2" w:name="_Hlk212116618"/>
      <w:r w:rsidRPr="0075632E">
        <w:rPr>
          <w:b/>
          <w:bCs/>
        </w:rPr>
        <w:t xml:space="preserve">Updates </w:t>
      </w:r>
      <w:r w:rsidR="0075632E" w:rsidRPr="0075632E">
        <w:rPr>
          <w:b/>
          <w:bCs/>
        </w:rPr>
        <w:t xml:space="preserve">to Procore should be </w:t>
      </w:r>
      <w:r w:rsidRPr="0075632E">
        <w:rPr>
          <w:b/>
          <w:bCs/>
        </w:rPr>
        <w:t xml:space="preserve">provided </w:t>
      </w:r>
      <w:r w:rsidR="0075632E" w:rsidRPr="0075632E">
        <w:rPr>
          <w:b/>
          <w:bCs/>
        </w:rPr>
        <w:t>on a monthly basis</w:t>
      </w:r>
      <w:r w:rsidRPr="0075632E">
        <w:rPr>
          <w:b/>
          <w:bCs/>
        </w:rPr>
        <w:t xml:space="preserve"> at the minimum or at the discretion of the RIT PM </w:t>
      </w:r>
    </w:p>
    <w:p w14:paraId="1AADC35E" w14:textId="0A0ED2E7" w:rsidR="003906A2" w:rsidRDefault="003906A2" w:rsidP="003906A2">
      <w:pPr>
        <w:jc w:val="center"/>
        <w:rPr>
          <w:b/>
          <w:bCs/>
          <w:sz w:val="72"/>
          <w:szCs w:val="72"/>
        </w:rPr>
      </w:pPr>
      <w:bookmarkStart w:id="3" w:name="_Project_Home_Page"/>
      <w:bookmarkEnd w:id="1"/>
      <w:bookmarkEnd w:id="2"/>
      <w:bookmarkEnd w:id="3"/>
      <w:r>
        <w:rPr>
          <w:b/>
          <w:bCs/>
          <w:sz w:val="72"/>
          <w:szCs w:val="72"/>
        </w:rPr>
        <w:lastRenderedPageBreak/>
        <w:t xml:space="preserve">Project </w:t>
      </w:r>
      <w:r w:rsidR="008278A5">
        <w:rPr>
          <w:b/>
          <w:bCs/>
          <w:sz w:val="72"/>
          <w:szCs w:val="72"/>
        </w:rPr>
        <w:t xml:space="preserve">Management </w:t>
      </w:r>
      <w:r>
        <w:rPr>
          <w:b/>
          <w:bCs/>
          <w:sz w:val="72"/>
          <w:szCs w:val="72"/>
        </w:rPr>
        <w:t>Tools</w:t>
      </w:r>
    </w:p>
    <w:p w14:paraId="566CCFC7" w14:textId="391C0331" w:rsidR="009E039D" w:rsidRPr="00326D19" w:rsidRDefault="009E039D" w:rsidP="009E039D">
      <w:pPr>
        <w:pStyle w:val="Heading2"/>
        <w:rPr>
          <w:spacing w:val="-2"/>
          <w:sz w:val="40"/>
          <w:szCs w:val="40"/>
        </w:rPr>
      </w:pPr>
      <w:bookmarkStart w:id="4" w:name="_Hlk210805297"/>
      <w:r>
        <w:rPr>
          <w:b/>
          <w:bCs/>
          <w:spacing w:val="-2"/>
          <w:sz w:val="40"/>
          <w:szCs w:val="40"/>
          <w:u w:val="single"/>
        </w:rPr>
        <w:t xml:space="preserve">Documents </w:t>
      </w:r>
      <w:r w:rsidR="008278A5" w:rsidRPr="000D2F5A">
        <w:rPr>
          <w:color w:val="auto"/>
          <w:spacing w:val="-2"/>
        </w:rPr>
        <w:t>(</w:t>
      </w:r>
      <w:r w:rsidR="008278A5" w:rsidRPr="000D2F5A">
        <w:rPr>
          <w:i/>
          <w:iCs/>
          <w:color w:val="E97132" w:themeColor="accent2"/>
          <w:spacing w:val="-3"/>
        </w:rPr>
        <w:t>RIT</w:t>
      </w:r>
      <w:r w:rsidR="008278A5" w:rsidRPr="00293C42">
        <w:rPr>
          <w:i/>
          <w:iCs/>
          <w:color w:val="E97132" w:themeColor="accent2"/>
          <w:spacing w:val="-3"/>
        </w:rPr>
        <w:t xml:space="preserve"> PM</w:t>
      </w:r>
      <w:r w:rsidR="008278A5">
        <w:rPr>
          <w:i/>
          <w:iCs/>
          <w:color w:val="E97132" w:themeColor="accent2"/>
          <w:spacing w:val="-3"/>
        </w:rPr>
        <w:t>/</w:t>
      </w:r>
      <w:r w:rsidR="008278A5" w:rsidRPr="00DC4D8A">
        <w:rPr>
          <w:i/>
          <w:iCs/>
          <w:color w:val="A02B93" w:themeColor="accent5"/>
          <w:spacing w:val="-3"/>
        </w:rPr>
        <w:t xml:space="preserve"> </w:t>
      </w:r>
      <w:r w:rsidR="00332693" w:rsidRPr="00326D19">
        <w:rPr>
          <w:i/>
          <w:iCs/>
          <w:color w:val="4EA72E" w:themeColor="accent6"/>
          <w:spacing w:val="-3"/>
        </w:rPr>
        <w:t>GC</w:t>
      </w:r>
      <w:r w:rsidR="008278A5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23AB718A" w14:textId="6A2149B8" w:rsidR="00EE7D00" w:rsidRPr="00F513B1" w:rsidRDefault="009E039D" w:rsidP="009E039D">
      <w:pPr>
        <w:rPr>
          <w:spacing w:val="-3"/>
          <w:sz w:val="24"/>
          <w:szCs w:val="24"/>
        </w:rPr>
      </w:pPr>
      <w:r w:rsidRPr="00F513B1">
        <w:rPr>
          <w:spacing w:val="-3"/>
          <w:sz w:val="24"/>
          <w:szCs w:val="24"/>
        </w:rPr>
        <w:t>The GC is responsible for uploading all relevant project documentation.</w:t>
      </w:r>
      <w:r w:rsidR="00EE7D00" w:rsidRPr="00F513B1">
        <w:rPr>
          <w:spacing w:val="-3"/>
          <w:sz w:val="24"/>
          <w:szCs w:val="24"/>
        </w:rPr>
        <w:t xml:space="preserve">  Every project has a default file structure, and files should be uploaded to their respective folders.  If you are unsure where to upload a file, reach out to your RIT Project Manager.</w:t>
      </w:r>
      <w:r w:rsidRPr="00F513B1">
        <w:rPr>
          <w:spacing w:val="-3"/>
          <w:sz w:val="24"/>
          <w:szCs w:val="24"/>
        </w:rPr>
        <w:t xml:space="preserve">  </w:t>
      </w:r>
    </w:p>
    <w:p w14:paraId="5098C6FA" w14:textId="77777777" w:rsidR="00EE7D00" w:rsidRDefault="00EE7D00" w:rsidP="009E039D">
      <w:pPr>
        <w:rPr>
          <w:spacing w:val="-3"/>
        </w:rPr>
      </w:pPr>
    </w:p>
    <w:p w14:paraId="10164928" w14:textId="5784FDE5" w:rsidR="00EE7D00" w:rsidRDefault="00EE7D00" w:rsidP="00EE7D00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</w:p>
    <w:p w14:paraId="42012FF7" w14:textId="77777777" w:rsidR="00EE7D00" w:rsidRDefault="00EE7D00" w:rsidP="00EE7D00">
      <w:pPr>
        <w:spacing w:before="43" w:line="278" w:lineRule="auto"/>
      </w:pPr>
      <w:hyperlink r:id="rId17" w:history="1">
        <w:r w:rsidRPr="007D0C53">
          <w:rPr>
            <w:color w:val="0000FF"/>
            <w:spacing w:val="-9"/>
            <w:sz w:val="24"/>
            <w:szCs w:val="24"/>
            <w:u w:val="single"/>
          </w:rPr>
          <w:t>Project Documents - Procore</w:t>
        </w:r>
      </w:hyperlink>
    </w:p>
    <w:bookmarkEnd w:id="4"/>
    <w:p w14:paraId="33EE4976" w14:textId="77777777" w:rsidR="00EE7D00" w:rsidRPr="007D0C53" w:rsidRDefault="00EE7D00" w:rsidP="00EE7D00">
      <w:pPr>
        <w:spacing w:before="43" w:line="278" w:lineRule="auto"/>
        <w:rPr>
          <w:sz w:val="24"/>
          <w:szCs w:val="24"/>
        </w:rPr>
      </w:pPr>
    </w:p>
    <w:p w14:paraId="172C9B15" w14:textId="7F1C303A" w:rsidR="003906A2" w:rsidRPr="00326D19" w:rsidRDefault="003906A2" w:rsidP="003906A2">
      <w:pPr>
        <w:pStyle w:val="Heading2"/>
        <w:rPr>
          <w:spacing w:val="-2"/>
          <w:sz w:val="40"/>
          <w:szCs w:val="40"/>
        </w:rPr>
      </w:pPr>
      <w:r>
        <w:rPr>
          <w:b/>
          <w:bCs/>
          <w:spacing w:val="-2"/>
          <w:sz w:val="40"/>
          <w:szCs w:val="40"/>
          <w:u w:val="single"/>
        </w:rPr>
        <w:t>Correspondence</w:t>
      </w:r>
      <w:r w:rsidR="00F93E6C">
        <w:rPr>
          <w:b/>
          <w:bCs/>
          <w:spacing w:val="-2"/>
          <w:sz w:val="40"/>
          <w:szCs w:val="40"/>
          <w:u w:val="single"/>
        </w:rPr>
        <w:t xml:space="preserve"> </w:t>
      </w:r>
      <w:bookmarkStart w:id="5" w:name="_Hlk210805507"/>
      <w:r w:rsidR="00F93E6C">
        <w:rPr>
          <w:b/>
          <w:bCs/>
          <w:spacing w:val="-2"/>
          <w:sz w:val="40"/>
          <w:szCs w:val="40"/>
          <w:u w:val="single"/>
        </w:rPr>
        <w:t>(Bulletin)</w:t>
      </w:r>
      <w:r w:rsidR="00F513B1" w:rsidRPr="00F513B1">
        <w:rPr>
          <w:color w:val="auto"/>
          <w:spacing w:val="-2"/>
        </w:rPr>
        <w:t xml:space="preserve"> </w:t>
      </w:r>
      <w:bookmarkEnd w:id="5"/>
      <w:r w:rsidR="00F513B1" w:rsidRPr="000D2F5A">
        <w:rPr>
          <w:color w:val="auto"/>
          <w:spacing w:val="-2"/>
        </w:rPr>
        <w:t>(</w:t>
      </w:r>
      <w:r w:rsidR="00F513B1" w:rsidRPr="00326D19">
        <w:rPr>
          <w:i/>
          <w:iCs/>
          <w:color w:val="4EA72E" w:themeColor="accent6"/>
          <w:spacing w:val="-3"/>
        </w:rPr>
        <w:t xml:space="preserve">GC </w:t>
      </w:r>
      <w:r w:rsidR="00F513B1"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 w:rsidR="00F513B1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79E59004" w14:textId="24A8C79E" w:rsidR="003906A2" w:rsidRPr="00F01517" w:rsidRDefault="003906A2" w:rsidP="00F93E6C">
      <w:pPr>
        <w:pStyle w:val="BodyText"/>
        <w:spacing w:before="193" w:line="276" w:lineRule="auto"/>
        <w:ind w:left="100"/>
        <w:rPr>
          <w:b/>
          <w:bCs/>
          <w:i/>
          <w:iCs/>
        </w:rPr>
      </w:pPr>
      <w:bookmarkStart w:id="6" w:name="_Hlk210805388"/>
      <w:r>
        <w:rPr>
          <w:spacing w:val="-3"/>
        </w:rPr>
        <w:t xml:space="preserve">The Correspondence Tool is </w:t>
      </w:r>
      <w:r w:rsidR="00F93E6C">
        <w:rPr>
          <w:spacing w:val="-3"/>
        </w:rPr>
        <w:t xml:space="preserve">where we are housing our Bulletins.  If the project is being designed by the RIT Planning and Design </w:t>
      </w:r>
      <w:r w:rsidR="00F513B1">
        <w:rPr>
          <w:spacing w:val="-3"/>
        </w:rPr>
        <w:t>department,</w:t>
      </w:r>
      <w:r w:rsidR="00F93E6C">
        <w:rPr>
          <w:spacing w:val="-3"/>
        </w:rPr>
        <w:t xml:space="preserve"> they will use the Bulletins </w:t>
      </w:r>
      <w:r w:rsidR="00F513B1">
        <w:rPr>
          <w:spacing w:val="-3"/>
        </w:rPr>
        <w:t>to engage with the GC about any design related project changes.  The GC will get emailed upon any entries into the Bulletin</w:t>
      </w:r>
      <w:r w:rsidR="006172BA">
        <w:rPr>
          <w:spacing w:val="-3"/>
        </w:rPr>
        <w:t xml:space="preserve">.  </w:t>
      </w:r>
      <w:r w:rsidR="00F513B1">
        <w:rPr>
          <w:spacing w:val="-3"/>
        </w:rPr>
        <w:t xml:space="preserve">  </w:t>
      </w:r>
    </w:p>
    <w:bookmarkEnd w:id="6"/>
    <w:p w14:paraId="76D2D20D" w14:textId="77777777" w:rsidR="003906A2" w:rsidRDefault="003906A2" w:rsidP="003906A2">
      <w:pPr>
        <w:pStyle w:val="BodyText"/>
        <w:ind w:left="360"/>
      </w:pPr>
    </w:p>
    <w:p w14:paraId="10D12C72" w14:textId="49D74153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RFIs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 xml:space="preserve">GC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3A2BE4C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RFI Tool will be used in two possible ways:</w:t>
      </w:r>
    </w:p>
    <w:p w14:paraId="556B3BE1" w14:textId="18F35C98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 will use the RFI Tool to engage with the RIT</w:t>
      </w:r>
      <w:r w:rsidR="00156821">
        <w:rPr>
          <w:spacing w:val="-3"/>
        </w:rPr>
        <w:t xml:space="preserve"> DM</w:t>
      </w:r>
      <w:r>
        <w:rPr>
          <w:spacing w:val="-3"/>
        </w:rPr>
        <w:t xml:space="preserve"> if the project is internally designed</w:t>
      </w:r>
    </w:p>
    <w:p w14:paraId="0DE51184" w14:textId="77777777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 will upload the completed/ answered RFIs into the tool and close it out if there is an external AE firm on the project</w:t>
      </w:r>
    </w:p>
    <w:p w14:paraId="27DDA236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7CA4C05D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Pr="008E06C3">
        <w:rPr>
          <w:i/>
          <w:iCs/>
          <w:color w:val="4EA72E" w:themeColor="accent6"/>
          <w:spacing w:val="-3"/>
        </w:rPr>
        <w:t>GC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5774AC51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203751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Subject -&gt; A good title for the RFI</w:t>
      </w:r>
    </w:p>
    <w:p w14:paraId="49AEFE9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Question -&gt; This can provide some more detail or be as simple as “See attachment”</w:t>
      </w:r>
    </w:p>
    <w:p w14:paraId="596ACD63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Attachments -&gt; A PDF copy of the completed RFI</w:t>
      </w:r>
    </w:p>
    <w:p w14:paraId="71562E9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Number -&gt; This will be auto populated and does not need to be edited</w:t>
      </w:r>
    </w:p>
    <w:p w14:paraId="12458E8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Due Date -&gt; This will be auto populated and does not need to be edited</w:t>
      </w:r>
    </w:p>
    <w:p w14:paraId="117A8646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RFI Manager -&gt; This will be auto-populated and does not need to be edited</w:t>
      </w:r>
    </w:p>
    <w:p w14:paraId="247DF71C" w14:textId="0CD2F0B6" w:rsidR="003906A2" w:rsidRDefault="003906A2" w:rsidP="003906A2">
      <w:pPr>
        <w:pStyle w:val="ListParagraph"/>
        <w:numPr>
          <w:ilvl w:val="1"/>
          <w:numId w:val="2"/>
        </w:numPr>
      </w:pPr>
      <w:r>
        <w:t xml:space="preserve">Assignees -&gt; The RIT </w:t>
      </w:r>
      <w:r w:rsidR="00156821">
        <w:t>DM</w:t>
      </w:r>
      <w:r>
        <w:t xml:space="preserve"> assigned to the project </w:t>
      </w:r>
    </w:p>
    <w:p w14:paraId="0F7DB22F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Private -&gt; This should be left unchecked</w:t>
      </w:r>
    </w:p>
    <w:p w14:paraId="642973B6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Click the Create as Open button in the bottom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254907A0" w14:textId="477A337B" w:rsidR="003906A2" w:rsidRDefault="003906A2" w:rsidP="003906A2">
      <w:pPr>
        <w:pStyle w:val="BodyText"/>
        <w:numPr>
          <w:ilvl w:val="0"/>
          <w:numId w:val="2"/>
        </w:numPr>
        <w:spacing w:line="276" w:lineRule="auto"/>
        <w:rPr>
          <w:spacing w:val="-3"/>
        </w:rPr>
      </w:pPr>
      <w:r w:rsidRPr="00187893">
        <w:rPr>
          <w:spacing w:val="-3"/>
          <w:sz w:val="22"/>
          <w:szCs w:val="22"/>
        </w:rPr>
        <w:t xml:space="preserve">An email will be sent to the </w:t>
      </w:r>
      <w:r>
        <w:rPr>
          <w:spacing w:val="-3"/>
          <w:sz w:val="22"/>
          <w:szCs w:val="22"/>
        </w:rPr>
        <w:t xml:space="preserve">RIT </w:t>
      </w:r>
      <w:r w:rsidR="00156821">
        <w:rPr>
          <w:spacing w:val="-3"/>
          <w:sz w:val="22"/>
          <w:szCs w:val="22"/>
        </w:rPr>
        <w:t>DM</w:t>
      </w:r>
      <w:r w:rsidRPr="00187893">
        <w:rPr>
          <w:spacing w:val="-3"/>
          <w:sz w:val="22"/>
          <w:szCs w:val="22"/>
        </w:rPr>
        <w:t xml:space="preserve">, when received, </w:t>
      </w:r>
      <w:r>
        <w:rPr>
          <w:spacing w:val="-3"/>
          <w:sz w:val="22"/>
          <w:szCs w:val="22"/>
        </w:rPr>
        <w:t>they</w:t>
      </w:r>
      <w:r w:rsidRPr="00187893">
        <w:rPr>
          <w:spacing w:val="-3"/>
          <w:sz w:val="22"/>
          <w:szCs w:val="22"/>
        </w:rPr>
        <w:t xml:space="preserve"> should click the “View Online” link</w:t>
      </w:r>
      <w:r>
        <w:rPr>
          <w:spacing w:val="-3"/>
        </w:rPr>
        <w:t xml:space="preserve"> </w:t>
      </w:r>
      <w:r w:rsidRPr="00F25364">
        <w:rPr>
          <w:spacing w:val="-3"/>
          <w:sz w:val="22"/>
          <w:szCs w:val="22"/>
        </w:rPr>
        <w:t>(</w:t>
      </w:r>
      <w:r w:rsidR="003E6454">
        <w:rPr>
          <w:i/>
          <w:iCs/>
          <w:color w:val="C00000"/>
          <w:spacing w:val="-3"/>
          <w:sz w:val="22"/>
          <w:szCs w:val="22"/>
        </w:rPr>
        <w:t>RIT DM Task</w:t>
      </w:r>
      <w:r w:rsidRPr="00F25364">
        <w:rPr>
          <w:i/>
          <w:iCs/>
          <w:spacing w:val="-3"/>
          <w:sz w:val="22"/>
          <w:szCs w:val="22"/>
        </w:rPr>
        <w:t>)</w:t>
      </w:r>
    </w:p>
    <w:p w14:paraId="7DB65E49" w14:textId="00B277BB" w:rsidR="003906A2" w:rsidRPr="0049235D" w:rsidRDefault="003906A2" w:rsidP="003906A2">
      <w:pPr>
        <w:pStyle w:val="ListParagraph"/>
        <w:numPr>
          <w:ilvl w:val="0"/>
          <w:numId w:val="2"/>
        </w:numPr>
      </w:pPr>
      <w:r>
        <w:lastRenderedPageBreak/>
        <w:t xml:space="preserve">Once the </w:t>
      </w:r>
      <w:r w:rsidR="00156821">
        <w:t>DM</w:t>
      </w:r>
      <w:r>
        <w:t xml:space="preserve"> Designer has reviewed the RFI they should click the “Add Response” button, provide a response and click the “Add” button</w:t>
      </w:r>
      <w:r w:rsidRPr="007043C5">
        <w:rPr>
          <w:i/>
          <w:iCs/>
          <w:spacing w:val="-3"/>
        </w:rPr>
        <w:t xml:space="preserve"> 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584C1C91" w14:textId="1BAE6DF1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Then click the “Mark Official” checkbox and click the “Close RFI”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7AF0BEDD" w14:textId="77777777" w:rsidR="003906A2" w:rsidRDefault="003906A2" w:rsidP="003906A2"/>
    <w:p w14:paraId="00D71C79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576C0EEB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Pr="008E06C3">
        <w:rPr>
          <w:i/>
          <w:iCs/>
          <w:color w:val="4EA72E" w:themeColor="accent6"/>
          <w:spacing w:val="-3"/>
        </w:rPr>
        <w:t>GC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678539B7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7D041FC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Subject -&gt; A good title for the RFI</w:t>
      </w:r>
    </w:p>
    <w:p w14:paraId="22452B7B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Question -&gt; This can provide some more detail or be as simple as “See attachment”</w:t>
      </w:r>
    </w:p>
    <w:p w14:paraId="52A1DB15" w14:textId="030BD4D4" w:rsidR="003906A2" w:rsidRDefault="003906A2" w:rsidP="003906A2">
      <w:pPr>
        <w:pStyle w:val="ListParagraph"/>
        <w:numPr>
          <w:ilvl w:val="1"/>
          <w:numId w:val="10"/>
        </w:numPr>
      </w:pPr>
      <w:r>
        <w:t xml:space="preserve">Attachments -&gt; A PDF copy of the </w:t>
      </w:r>
      <w:r w:rsidR="00053EF6">
        <w:t>answered</w:t>
      </w:r>
      <w:r>
        <w:t xml:space="preserve"> RFI</w:t>
      </w:r>
    </w:p>
    <w:p w14:paraId="265EA6D2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Number -&gt; This will be auto populated and does not need to be edited</w:t>
      </w:r>
    </w:p>
    <w:p w14:paraId="1832993D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Due Date -&gt; This will be auto populated and does not need to be edited</w:t>
      </w:r>
    </w:p>
    <w:p w14:paraId="682D6F8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RFI Manager -&gt; This will be auto-populated and does not need to be edited</w:t>
      </w:r>
    </w:p>
    <w:p w14:paraId="321D95D8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Assignees -&gt; Select the GC themselves</w:t>
      </w:r>
    </w:p>
    <w:p w14:paraId="340A5197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Private -&gt; This should be left unchecked</w:t>
      </w:r>
    </w:p>
    <w:p w14:paraId="0AE8EAB2" w14:textId="77777777" w:rsidR="003906A2" w:rsidRPr="00AA6CEF" w:rsidRDefault="003906A2" w:rsidP="003906A2">
      <w:pPr>
        <w:pStyle w:val="ListParagraph"/>
        <w:numPr>
          <w:ilvl w:val="0"/>
          <w:numId w:val="10"/>
        </w:numPr>
      </w:pPr>
      <w:r>
        <w:t xml:space="preserve">Click the “Create as Open” button in the bottom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2480642A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rPr>
          <w:spacing w:val="-3"/>
        </w:rPr>
        <w:t xml:space="preserve">Click the “Close RFI” button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6C8F6D41" w14:textId="77777777" w:rsidR="003906A2" w:rsidRPr="00617D1B" w:rsidRDefault="003906A2" w:rsidP="003906A2"/>
    <w:p w14:paraId="555F5A30" w14:textId="0DBDECD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Submittals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 xml:space="preserve">GC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613BBC7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Submittals Tool will be used in two possible ways:</w:t>
      </w:r>
    </w:p>
    <w:p w14:paraId="7E17A10C" w14:textId="61B2905F" w:rsidR="003906A2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 xml:space="preserve">The GC will use the Submittals Tool to engage with the </w:t>
      </w:r>
      <w:r w:rsidR="00156821">
        <w:rPr>
          <w:spacing w:val="-3"/>
        </w:rPr>
        <w:t>RIT DM</w:t>
      </w:r>
      <w:r>
        <w:rPr>
          <w:spacing w:val="-3"/>
        </w:rPr>
        <w:t xml:space="preserve"> if the project is internally designed</w:t>
      </w:r>
    </w:p>
    <w:p w14:paraId="6B8A4ECE" w14:textId="35818947" w:rsidR="003906A2" w:rsidRPr="00AA6CEF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>The GC will upload the completed/approved Submittals into the tool and close it out if there is an external AE firm on the project</w:t>
      </w:r>
      <w:r w:rsidR="009C7BDC">
        <w:rPr>
          <w:spacing w:val="-3"/>
        </w:rPr>
        <w:t xml:space="preserve">.  Only include approved submittals.  </w:t>
      </w:r>
    </w:p>
    <w:p w14:paraId="33FE2202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376B733B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030635E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B60EB2F" w14:textId="77777777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602B4257" w14:textId="6518B768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Attachments -&gt; Upload the submittal</w:t>
      </w:r>
      <w:r w:rsidR="002D3BB6">
        <w:rPr>
          <w:spacing w:val="-3"/>
        </w:rPr>
        <w:t xml:space="preserve"> to be</w:t>
      </w:r>
      <w:r w:rsidR="00053EF6">
        <w:rPr>
          <w:spacing w:val="-3"/>
        </w:rPr>
        <w:t xml:space="preserve"> reviewed</w:t>
      </w:r>
      <w:r>
        <w:rPr>
          <w:spacing w:val="-3"/>
        </w:rPr>
        <w:t xml:space="preserve"> </w:t>
      </w:r>
    </w:p>
    <w:p w14:paraId="769CDC64" w14:textId="152EFADB" w:rsidR="003906A2" w:rsidRPr="007C0D2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 w:rsidRPr="007C0D22">
        <w:rPr>
          <w:spacing w:val="-3"/>
        </w:rPr>
        <w:t xml:space="preserve">Submittal Workflow -&gt; Select the RIT </w:t>
      </w:r>
      <w:r w:rsidR="00156821" w:rsidRPr="007C0D22">
        <w:rPr>
          <w:spacing w:val="-3"/>
        </w:rPr>
        <w:t>DM</w:t>
      </w:r>
      <w:r w:rsidRPr="007C0D22">
        <w:rPr>
          <w:spacing w:val="-3"/>
        </w:rPr>
        <w:t xml:space="preserve"> as the approver </w:t>
      </w:r>
    </w:p>
    <w:p w14:paraId="7ABFF1E5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 and Send Emails” button in the bottom right-hand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0AFCAEA" w14:textId="109B3BF3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An email will be sent to the RIT </w:t>
      </w:r>
      <w:r w:rsidR="00156821">
        <w:rPr>
          <w:spacing w:val="-3"/>
        </w:rPr>
        <w:t>DM</w:t>
      </w:r>
      <w:r>
        <w:rPr>
          <w:spacing w:val="-3"/>
        </w:rPr>
        <w:t xml:space="preserve">, when received, the RIT </w:t>
      </w:r>
      <w:r w:rsidR="00156821">
        <w:rPr>
          <w:spacing w:val="-3"/>
        </w:rPr>
        <w:t>DM</w:t>
      </w:r>
      <w:r>
        <w:rPr>
          <w:spacing w:val="-3"/>
        </w:rPr>
        <w:t xml:space="preserve"> should click the “View Online” link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083C10" w14:textId="724C1C6D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“Respond”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F50F79" w14:textId="1F97E166" w:rsidR="003906A2" w:rsidRPr="00F976FB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Next, Update the response to “Reviewed”, click “Preview” and then click </w:t>
      </w:r>
      <w:r>
        <w:rPr>
          <w:spacing w:val="-3"/>
        </w:rPr>
        <w:lastRenderedPageBreak/>
        <w:t xml:space="preserve">“Respond”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5F70BE" w14:textId="6EA53350" w:rsidR="003906A2" w:rsidRPr="00D63856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“Close &amp; Distribute” button in the top right corner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175166B" w14:textId="0740EE10" w:rsidR="003906A2" w:rsidRPr="00AA6CEF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Add a person for distribution, update the Status, select the Workflow Response and click the “Distribute”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E9E833" w14:textId="77777777" w:rsidR="003906A2" w:rsidRDefault="003906A2" w:rsidP="003906A2">
      <w:pPr>
        <w:pStyle w:val="BodyText"/>
        <w:spacing w:line="276" w:lineRule="auto"/>
        <w:ind w:left="970"/>
        <w:rPr>
          <w:spacing w:val="-3"/>
        </w:rPr>
      </w:pPr>
    </w:p>
    <w:p w14:paraId="1F7DEADC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3CA7B6D7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091E236F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64421E2E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578CC824" w14:textId="54523A73" w:rsidR="003906A2" w:rsidRPr="00C101E5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Status -&gt; Change to Closed</w:t>
      </w:r>
      <w:r w:rsidR="00D520BE">
        <w:rPr>
          <w:spacing w:val="-3"/>
        </w:rPr>
        <w:t xml:space="preserve">  </w:t>
      </w:r>
      <w:r w:rsidR="009C7BDC">
        <w:rPr>
          <w:spacing w:val="-3"/>
        </w:rPr>
        <w:t xml:space="preserve"> </w:t>
      </w:r>
    </w:p>
    <w:p w14:paraId="4EE6E977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Attachments -&gt; Upload the approved submittal </w:t>
      </w:r>
    </w:p>
    <w:p w14:paraId="0B9752A6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“Create” button in the bottom right-hand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74A6AAB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0CEAFD16" w14:textId="3208452A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Punch List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>
        <w:rPr>
          <w:i/>
          <w:iCs/>
          <w:color w:val="4EA72E" w:themeColor="accent6"/>
          <w:spacing w:val="-3"/>
        </w:rPr>
        <w:t xml:space="preserve"> </w:t>
      </w:r>
      <w:r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77FA97F9" w14:textId="7B9D3F79" w:rsidR="003906A2" w:rsidRDefault="003906A2" w:rsidP="00332693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Punchlist tool </w:t>
      </w:r>
      <w:r w:rsidR="00332693">
        <w:rPr>
          <w:spacing w:val="-3"/>
        </w:rPr>
        <w:t>may be used by RIT especially if RIT designed the project.</w:t>
      </w:r>
      <w:r>
        <w:rPr>
          <w:spacing w:val="-3"/>
        </w:rPr>
        <w:t xml:space="preserve"> </w:t>
      </w:r>
      <w:r w:rsidR="00332693">
        <w:rPr>
          <w:spacing w:val="-3"/>
        </w:rPr>
        <w:t xml:space="preserve"> The following steps will be used to track open punch list items.  </w:t>
      </w:r>
    </w:p>
    <w:p w14:paraId="63A521E1" w14:textId="77777777" w:rsidR="003906A2" w:rsidRDefault="003906A2" w:rsidP="003906A2">
      <w:pPr>
        <w:pStyle w:val="BodyText"/>
        <w:rPr>
          <w:spacing w:val="-3"/>
        </w:rPr>
      </w:pPr>
    </w:p>
    <w:p w14:paraId="5111A50E" w14:textId="2FFF6815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Once the Punch List tool has been opened, click on the Create button in the top-right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CF5EEA4" w14:textId="23590376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Add a title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1D0DA46" w14:textId="31C63D39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Keep yourself as the “Punch Item Manager” and “Final Approver”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452A151" w14:textId="0D5D745A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Add the GC as the “Assignee”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103A43A" w14:textId="5F02F5EE" w:rsidR="003906A2" w:rsidRPr="00383B76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Click the “Save” button in the bottom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3C00C08" w14:textId="77777777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An email will be sent to the GC, when received, the GC should click the “View in Procore” button </w:t>
      </w:r>
      <w:bookmarkStart w:id="7" w:name="_Hlk199503679"/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  <w:bookmarkEnd w:id="7"/>
    </w:p>
    <w:p w14:paraId="199A42E9" w14:textId="77777777" w:rsidR="003906A2" w:rsidRPr="009C1CF9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Once the GC has completed the punch list item they should click the “Close Punch Item” button in the top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E059A5E" w14:textId="77777777" w:rsidR="003906A2" w:rsidRPr="009C1CF9" w:rsidRDefault="003906A2" w:rsidP="003906A2">
      <w:pPr>
        <w:pStyle w:val="BodyText"/>
        <w:rPr>
          <w:spacing w:val="-3"/>
        </w:rPr>
      </w:pPr>
    </w:p>
    <w:p w14:paraId="39DFD622" w14:textId="77777777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Photos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>
        <w:rPr>
          <w:color w:val="auto"/>
          <w:spacing w:val="-3"/>
        </w:rPr>
        <w:t>)</w:t>
      </w:r>
    </w:p>
    <w:p w14:paraId="5B26B150" w14:textId="2C1DC368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Photos tool is </w:t>
      </w:r>
      <w:r w:rsidR="00D520BE">
        <w:rPr>
          <w:spacing w:val="-3"/>
        </w:rPr>
        <w:t>used at the discretion of the RIT PM.  The</w:t>
      </w:r>
      <w:r>
        <w:rPr>
          <w:spacing w:val="-3"/>
        </w:rPr>
        <w:t xml:space="preserve"> GC </w:t>
      </w:r>
      <w:r w:rsidR="00D520BE">
        <w:rPr>
          <w:spacing w:val="-3"/>
        </w:rPr>
        <w:t>can</w:t>
      </w:r>
      <w:r>
        <w:rPr>
          <w:spacing w:val="-3"/>
        </w:rPr>
        <w:t xml:space="preserve"> upload project related photos</w:t>
      </w:r>
      <w:r w:rsidR="00D520BE">
        <w:rPr>
          <w:spacing w:val="-3"/>
        </w:rPr>
        <w:t xml:space="preserve"> using the following steps:</w:t>
      </w:r>
      <w:r>
        <w:rPr>
          <w:spacing w:val="-3"/>
        </w:rPr>
        <w:t xml:space="preserve"> </w:t>
      </w:r>
    </w:p>
    <w:p w14:paraId="766D3788" w14:textId="77777777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  </w:t>
      </w:r>
    </w:p>
    <w:p w14:paraId="56F844B5" w14:textId="77777777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t xml:space="preserve">Once the Photos tool has been opened, click on the Albums tab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Pr="00EB603D">
        <w:rPr>
          <w:i/>
          <w:iCs/>
          <w:color w:val="4EA72E" w:themeColor="accent6"/>
          <w:spacing w:val="-3"/>
        </w:rPr>
        <w:t>GC Task</w:t>
      </w:r>
      <w:r w:rsidRPr="00EB603D">
        <w:rPr>
          <w:i/>
          <w:iCs/>
          <w:spacing w:val="-3"/>
        </w:rPr>
        <w:t>)</w:t>
      </w:r>
    </w:p>
    <w:p w14:paraId="0D70A79A" w14:textId="77777777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lastRenderedPageBreak/>
        <w:t xml:space="preserve">Click on the “Create Album” button in the top right corner and name your new album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Pr="00EB603D">
        <w:rPr>
          <w:i/>
          <w:iCs/>
          <w:color w:val="4EA72E" w:themeColor="accent6"/>
          <w:spacing w:val="-3"/>
        </w:rPr>
        <w:t>GC Task</w:t>
      </w:r>
      <w:r w:rsidRPr="00EB603D">
        <w:rPr>
          <w:i/>
          <w:iCs/>
          <w:spacing w:val="-3"/>
        </w:rPr>
        <w:t>)</w:t>
      </w:r>
    </w:p>
    <w:p w14:paraId="35DA7C3D" w14:textId="77777777" w:rsidR="003906A2" w:rsidRPr="007B0A53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“Upload” button in the top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19DCF9F8" w14:textId="77777777" w:rsidR="003906A2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and drag your photos into the appropriate box and click “Upload Photos”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D6E4F59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1BE6E246" w14:textId="757CC59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 w:rsidRPr="009E039D">
        <w:rPr>
          <w:b/>
          <w:bCs/>
          <w:spacing w:val="-2"/>
          <w:sz w:val="40"/>
          <w:szCs w:val="40"/>
          <w:u w:val="single"/>
        </w:rPr>
        <w:t>Drawings</w:t>
      </w:r>
      <w:r w:rsidRPr="009E039D">
        <w:rPr>
          <w:spacing w:val="-2"/>
          <w:sz w:val="40"/>
          <w:szCs w:val="40"/>
        </w:rPr>
        <w:t xml:space="preserve"> </w:t>
      </w:r>
    </w:p>
    <w:p w14:paraId="03836236" w14:textId="24E12C7E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 xml:space="preserve">The Drawings tool is where the </w:t>
      </w:r>
      <w:r w:rsidR="00A03218">
        <w:rPr>
          <w:spacing w:val="-3"/>
        </w:rPr>
        <w:t>GC can review the projects drawings that are</w:t>
      </w:r>
      <w:r>
        <w:rPr>
          <w:spacing w:val="-3"/>
        </w:rPr>
        <w:t xml:space="preserve"> </w:t>
      </w:r>
      <w:r w:rsidR="00EE7D00">
        <w:rPr>
          <w:spacing w:val="-3"/>
        </w:rPr>
        <w:t>uploaded</w:t>
      </w:r>
      <w:r>
        <w:rPr>
          <w:spacing w:val="-3"/>
        </w:rPr>
        <w:t xml:space="preserve"> </w:t>
      </w:r>
      <w:r w:rsidR="00A03218">
        <w:rPr>
          <w:spacing w:val="-3"/>
        </w:rPr>
        <w:t>t</w:t>
      </w:r>
      <w:r>
        <w:rPr>
          <w:spacing w:val="-3"/>
        </w:rPr>
        <w:t xml:space="preserve">hroughout the project.  There are different Drawing Area folders depending on the type of set that needs to be </w:t>
      </w:r>
      <w:r w:rsidR="00A03218">
        <w:rPr>
          <w:spacing w:val="-3"/>
        </w:rPr>
        <w:t xml:space="preserve">reviewed.  </w:t>
      </w:r>
    </w:p>
    <w:p w14:paraId="3BC028F0" w14:textId="77777777" w:rsidR="003906A2" w:rsidRDefault="003906A2" w:rsidP="003906A2">
      <w:pPr>
        <w:pStyle w:val="BodyText"/>
        <w:spacing w:line="276" w:lineRule="auto"/>
        <w:rPr>
          <w:spacing w:val="-3"/>
        </w:rPr>
      </w:pPr>
    </w:p>
    <w:p w14:paraId="55EF43BF" w14:textId="77777777" w:rsidR="003906A2" w:rsidRDefault="003906A2" w:rsidP="003906A2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  <w:r>
        <w:rPr>
          <w:b/>
          <w:bCs/>
          <w:spacing w:val="-3"/>
          <w:sz w:val="28"/>
          <w:szCs w:val="28"/>
          <w:u w:val="single"/>
        </w:rPr>
        <w:t>/ Documentation</w:t>
      </w:r>
    </w:p>
    <w:p w14:paraId="5706D7F1" w14:textId="77777777" w:rsidR="003906A2" w:rsidRDefault="003906A2" w:rsidP="003906A2">
      <w:hyperlink r:id="rId18" w:history="1">
        <w:r w:rsidRPr="00E131A1">
          <w:rPr>
            <w:rStyle w:val="Hyperlink"/>
          </w:rPr>
          <w:t>Upload Drawings - Procore</w:t>
        </w:r>
      </w:hyperlink>
    </w:p>
    <w:p w14:paraId="3C97256C" w14:textId="77777777" w:rsidR="003906A2" w:rsidRDefault="003906A2" w:rsidP="003906A2">
      <w:hyperlink r:id="rId19" w:history="1">
        <w:r w:rsidRPr="001D4D29">
          <w:rPr>
            <w:rStyle w:val="Hyperlink"/>
          </w:rPr>
          <w:t>Review and Confirm Drawings - Procore</w:t>
        </w:r>
      </w:hyperlink>
    </w:p>
    <w:p w14:paraId="0D837728" w14:textId="77777777" w:rsidR="003906A2" w:rsidRDefault="003906A2" w:rsidP="003906A2">
      <w:hyperlink r:id="rId20" w:history="1">
        <w:r w:rsidRPr="001D4D29">
          <w:rPr>
            <w:rStyle w:val="Hyperlink"/>
          </w:rPr>
          <w:t>Mark Up a Drawing - Procore</w:t>
        </w:r>
      </w:hyperlink>
    </w:p>
    <w:p w14:paraId="077EE19F" w14:textId="77777777" w:rsidR="003906A2" w:rsidRPr="00E131A1" w:rsidRDefault="003906A2" w:rsidP="003906A2"/>
    <w:p w14:paraId="29A24B0F" w14:textId="4EB5F326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Specifications</w:t>
      </w:r>
      <w:r w:rsidRPr="00326D19">
        <w:rPr>
          <w:b/>
          <w:bCs/>
          <w:spacing w:val="-2"/>
          <w:sz w:val="40"/>
          <w:szCs w:val="40"/>
        </w:rPr>
        <w:t xml:space="preserve"> </w:t>
      </w:r>
    </w:p>
    <w:p w14:paraId="642E9042" w14:textId="57085708" w:rsidR="003906A2" w:rsidRDefault="003906A2" w:rsidP="00EE7D00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>The Specifications tool is where the AE will upload their specs for the project.</w:t>
      </w:r>
      <w:r w:rsidR="00EE7D00">
        <w:rPr>
          <w:spacing w:val="-3"/>
        </w:rPr>
        <w:t xml:space="preserve">  The GC can review the specifications within this tool as needed. </w:t>
      </w:r>
      <w:r>
        <w:rPr>
          <w:spacing w:val="-3"/>
        </w:rPr>
        <w:t xml:space="preserve"> </w:t>
      </w:r>
    </w:p>
    <w:p w14:paraId="1ADC5D2E" w14:textId="77777777" w:rsidR="00D063F9" w:rsidRDefault="00D063F9"/>
    <w:sectPr w:rsidR="00D0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49B8" w14:textId="77777777" w:rsidR="00705CCE" w:rsidRDefault="00705CCE">
      <w:r>
        <w:separator/>
      </w:r>
    </w:p>
  </w:endnote>
  <w:endnote w:type="continuationSeparator" w:id="0">
    <w:p w14:paraId="330D790A" w14:textId="77777777" w:rsidR="00705CCE" w:rsidRDefault="0070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E1E9" w14:textId="77777777" w:rsidR="00D51D8B" w:rsidRDefault="00D51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54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FB3B0" wp14:editId="4A5D62CB">
              <wp:simplePos x="0" y="0"/>
              <wp:positionH relativeFrom="page">
                <wp:posOffset>444500</wp:posOffset>
              </wp:positionH>
              <wp:positionV relativeFrom="page">
                <wp:posOffset>9307830</wp:posOffset>
              </wp:positionV>
              <wp:extent cx="1593215" cy="178435"/>
              <wp:effectExtent l="0" t="0" r="0" b="0"/>
              <wp:wrapNone/>
              <wp:docPr id="112715188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0E329" w14:textId="63FB0019" w:rsidR="000F6452" w:rsidRDefault="00000000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Last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Updated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 w:rsidR="00332693">
                            <w:rPr>
                              <w:color w:val="595A59"/>
                              <w:w w:val="105"/>
                              <w:sz w:val="19"/>
                            </w:rPr>
                            <w:t>October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FB3B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5pt;margin-top:732.9pt;width:125.4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" filled="f" stroked="f">
              <v:textbox inset="0,0,0,0">
                <w:txbxContent>
                  <w:p w14:paraId="45D0E329" w14:textId="63FB0019" w:rsidR="000F6452" w:rsidRDefault="00000000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color w:val="595A59"/>
                        <w:w w:val="105"/>
                        <w:sz w:val="19"/>
                      </w:rPr>
                      <w:t>Last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>Updated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="00332693">
                      <w:rPr>
                        <w:color w:val="595A59"/>
                        <w:w w:val="105"/>
                        <w:sz w:val="19"/>
                      </w:rPr>
                      <w:t>October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A3E953" wp14:editId="5A3AFE5A">
              <wp:simplePos x="0" y="0"/>
              <wp:positionH relativeFrom="page">
                <wp:posOffset>6311265</wp:posOffset>
              </wp:positionH>
              <wp:positionV relativeFrom="page">
                <wp:posOffset>9462135</wp:posOffset>
              </wp:positionV>
              <wp:extent cx="140335" cy="148590"/>
              <wp:effectExtent l="0" t="0" r="0" b="0"/>
              <wp:wrapNone/>
              <wp:docPr id="52891994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08DB" w14:textId="77777777" w:rsidR="000F6452" w:rsidRDefault="00000000">
                          <w:pPr>
                            <w:spacing w:before="18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3E953" id="docshape3" o:spid="_x0000_s1028" type="#_x0000_t202" style="position:absolute;margin-left:496.95pt;margin-top:745.05pt;width:11.05pt;height:11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" filled="f" stroked="f">
              <v:textbox inset="0,0,0,0">
                <w:txbxContent>
                  <w:p w14:paraId="2A4808DB" w14:textId="77777777" w:rsidR="000F6452" w:rsidRDefault="00000000">
                    <w:pPr>
                      <w:spacing w:before="18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99"/>
                        <w:sz w:val="16"/>
                      </w:rPr>
                      <w:fldChar w:fldCharType="begin"/>
                    </w:r>
                    <w:r>
                      <w:rPr>
                        <w:i/>
                        <w:w w:val="99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separate"/>
                    </w:r>
                    <w:r>
                      <w:rPr>
                        <w:i/>
                        <w:w w:val="99"/>
                        <w:sz w:val="16"/>
                      </w:rPr>
                      <w:t>1</w: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FB4D" w14:textId="77777777" w:rsidR="00D51D8B" w:rsidRDefault="00D5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94D9" w14:textId="77777777" w:rsidR="00705CCE" w:rsidRDefault="00705CCE">
      <w:r>
        <w:separator/>
      </w:r>
    </w:p>
  </w:footnote>
  <w:footnote w:type="continuationSeparator" w:id="0">
    <w:p w14:paraId="75073049" w14:textId="77777777" w:rsidR="00705CCE" w:rsidRDefault="0070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CCD" w14:textId="77777777" w:rsidR="00D51D8B" w:rsidRDefault="00D51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AD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E09E95" wp14:editId="2F30AF3E">
              <wp:simplePos x="0" y="0"/>
              <wp:positionH relativeFrom="page">
                <wp:posOffset>2178050</wp:posOffset>
              </wp:positionH>
              <wp:positionV relativeFrom="page">
                <wp:posOffset>672465</wp:posOffset>
              </wp:positionV>
              <wp:extent cx="3042920" cy="397510"/>
              <wp:effectExtent l="0" t="0" r="0" b="0"/>
              <wp:wrapNone/>
              <wp:docPr id="150301025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03912" w14:textId="77777777" w:rsidR="000F6452" w:rsidRDefault="000F6452">
                          <w:pPr>
                            <w:spacing w:before="20"/>
                            <w:ind w:left="20"/>
                            <w:rPr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09E9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1.5pt;margin-top:52.95pt;width:239.6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" filled="f" stroked="f">
              <v:textbox inset="0,0,0,0">
                <w:txbxContent>
                  <w:p w14:paraId="1F003912" w14:textId="77777777" w:rsidR="000F6452" w:rsidRDefault="000F6452">
                    <w:pPr>
                      <w:spacing w:before="20"/>
                      <w:ind w:left="20"/>
                      <w:rPr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F2D9" w14:textId="77777777" w:rsidR="00D51D8B" w:rsidRDefault="00D5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768A"/>
    <w:multiLevelType w:val="hybridMultilevel"/>
    <w:tmpl w:val="9C90B09C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343E79"/>
    <w:multiLevelType w:val="hybridMultilevel"/>
    <w:tmpl w:val="5288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061"/>
    <w:multiLevelType w:val="hybridMultilevel"/>
    <w:tmpl w:val="091610AC"/>
    <w:lvl w:ilvl="0" w:tplc="FFFFFFF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40FE2253"/>
    <w:multiLevelType w:val="hybridMultilevel"/>
    <w:tmpl w:val="0F241BC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4053549"/>
    <w:multiLevelType w:val="hybridMultilevel"/>
    <w:tmpl w:val="EC006BB0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7C76E0B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04090019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4DFD33BB"/>
    <w:multiLevelType w:val="hybridMultilevel"/>
    <w:tmpl w:val="7DB64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23896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6C87281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108319A"/>
    <w:multiLevelType w:val="hybridMultilevel"/>
    <w:tmpl w:val="7DB640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74B3A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FFFFFFFF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1" w15:restartNumberingAfterBreak="0">
    <w:nsid w:val="6CA2421A"/>
    <w:multiLevelType w:val="hybridMultilevel"/>
    <w:tmpl w:val="2ED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F4A0C"/>
    <w:multiLevelType w:val="hybridMultilevel"/>
    <w:tmpl w:val="0282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62B6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7B10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8132">
    <w:abstractNumId w:val="12"/>
  </w:num>
  <w:num w:numId="2" w16cid:durableId="1725451159">
    <w:abstractNumId w:val="14"/>
  </w:num>
  <w:num w:numId="3" w16cid:durableId="919602097">
    <w:abstractNumId w:val="5"/>
  </w:num>
  <w:num w:numId="4" w16cid:durableId="1068188214">
    <w:abstractNumId w:val="8"/>
  </w:num>
  <w:num w:numId="5" w16cid:durableId="1490631640">
    <w:abstractNumId w:val="0"/>
  </w:num>
  <w:num w:numId="6" w16cid:durableId="1635066109">
    <w:abstractNumId w:val="3"/>
  </w:num>
  <w:num w:numId="7" w16cid:durableId="1685327379">
    <w:abstractNumId w:val="1"/>
  </w:num>
  <w:num w:numId="8" w16cid:durableId="373164256">
    <w:abstractNumId w:val="2"/>
  </w:num>
  <w:num w:numId="9" w16cid:durableId="1266772713">
    <w:abstractNumId w:val="6"/>
  </w:num>
  <w:num w:numId="10" w16cid:durableId="608633277">
    <w:abstractNumId w:val="13"/>
  </w:num>
  <w:num w:numId="11" w16cid:durableId="729379394">
    <w:abstractNumId w:val="9"/>
  </w:num>
  <w:num w:numId="12" w16cid:durableId="1056049409">
    <w:abstractNumId w:val="10"/>
  </w:num>
  <w:num w:numId="13" w16cid:durableId="245185942">
    <w:abstractNumId w:val="7"/>
  </w:num>
  <w:num w:numId="14" w16cid:durableId="186066640">
    <w:abstractNumId w:val="4"/>
  </w:num>
  <w:num w:numId="15" w16cid:durableId="1562907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A2"/>
    <w:rsid w:val="0002066F"/>
    <w:rsid w:val="00053EF6"/>
    <w:rsid w:val="000F6452"/>
    <w:rsid w:val="00156821"/>
    <w:rsid w:val="002D3BB6"/>
    <w:rsid w:val="00332693"/>
    <w:rsid w:val="003906A2"/>
    <w:rsid w:val="003E6454"/>
    <w:rsid w:val="004335D8"/>
    <w:rsid w:val="005717B0"/>
    <w:rsid w:val="005F57B7"/>
    <w:rsid w:val="006172BA"/>
    <w:rsid w:val="006C055A"/>
    <w:rsid w:val="006F2AC9"/>
    <w:rsid w:val="00705CCE"/>
    <w:rsid w:val="00750BB7"/>
    <w:rsid w:val="0075632E"/>
    <w:rsid w:val="007B62CF"/>
    <w:rsid w:val="007C0D22"/>
    <w:rsid w:val="007F3BFA"/>
    <w:rsid w:val="00807AFA"/>
    <w:rsid w:val="008278A5"/>
    <w:rsid w:val="00844F54"/>
    <w:rsid w:val="008838C0"/>
    <w:rsid w:val="008E7B46"/>
    <w:rsid w:val="008F45CE"/>
    <w:rsid w:val="009239D0"/>
    <w:rsid w:val="00957D71"/>
    <w:rsid w:val="00962FCB"/>
    <w:rsid w:val="009B2EAD"/>
    <w:rsid w:val="009C7BDC"/>
    <w:rsid w:val="009E039D"/>
    <w:rsid w:val="00A03218"/>
    <w:rsid w:val="00A4147B"/>
    <w:rsid w:val="00A43273"/>
    <w:rsid w:val="00A652AC"/>
    <w:rsid w:val="00C3763A"/>
    <w:rsid w:val="00D063F9"/>
    <w:rsid w:val="00D427C9"/>
    <w:rsid w:val="00D51D8B"/>
    <w:rsid w:val="00D520BE"/>
    <w:rsid w:val="00EB05FC"/>
    <w:rsid w:val="00EB1966"/>
    <w:rsid w:val="00EE7D00"/>
    <w:rsid w:val="00F513B1"/>
    <w:rsid w:val="00F93E6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756FE"/>
  <w15:chartTrackingRefBased/>
  <w15:docId w15:val="{2716C4EE-D4FA-4837-8CD2-AF0EAEA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6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06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6A2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06A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upport.procore.com/products/online/user-guide/project-level/drawings/tutorials/upload-drawing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support.procore.com/products/online/user-guide/project-level/document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support.procore.com/products/online/user-guide/project-level/drawings/tutorials/mark-up-a-draw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https://support.procore.com/products/online/user-guide/project-level/drawings/tutorials/review-and-confirm-drawing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s02.procore.com/598134325663237/company/enhanced_repor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Mix</dc:creator>
  <cp:keywords/>
  <dc:description/>
  <cp:lastModifiedBy>Matt Buckman</cp:lastModifiedBy>
  <cp:revision>14</cp:revision>
  <dcterms:created xsi:type="dcterms:W3CDTF">2025-07-11T18:57:00Z</dcterms:created>
  <dcterms:modified xsi:type="dcterms:W3CDTF">2026-01-08T16:36:00Z</dcterms:modified>
</cp:coreProperties>
</file>