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EFF2A" w14:textId="31B6C269" w:rsidR="00C37C12" w:rsidRPr="00C37C12" w:rsidRDefault="00C37C12" w:rsidP="00C37C12">
      <w:pPr>
        <w:pStyle w:val="Header"/>
        <w:jc w:val="center"/>
        <w:rPr>
          <w:rFonts w:ascii="Times New Roman" w:hAnsi="Times New Roman" w:cs="Times New Roman"/>
          <w:b/>
          <w:bCs/>
        </w:rPr>
      </w:pPr>
      <w:r w:rsidRPr="00C37C12">
        <w:rPr>
          <w:rFonts w:ascii="Times New Roman" w:hAnsi="Times New Roman" w:cs="Times New Roman"/>
          <w:b/>
          <w:bCs/>
        </w:rPr>
        <w:t xml:space="preserve">OPTION </w:t>
      </w:r>
      <w:r>
        <w:rPr>
          <w:rFonts w:ascii="Times New Roman" w:hAnsi="Times New Roman" w:cs="Times New Roman"/>
          <w:b/>
          <w:bCs/>
        </w:rPr>
        <w:t>AGREEMENT</w:t>
      </w:r>
    </w:p>
    <w:p w14:paraId="2A2636F2" w14:textId="77777777" w:rsidR="008567B0" w:rsidRPr="008A4DD6" w:rsidRDefault="008567B0">
      <w:pPr>
        <w:rPr>
          <w:rFonts w:ascii="Times New Roman" w:hAnsi="Times New Roman" w:cs="Times New Roman"/>
        </w:rPr>
      </w:pPr>
    </w:p>
    <w:p w14:paraId="703E8339" w14:textId="031DDD32" w:rsidR="008A4DD6" w:rsidRDefault="008A4DD6" w:rsidP="008A4DD6">
      <w:pPr>
        <w:rPr>
          <w:rFonts w:ascii="Times New Roman" w:hAnsi="Times New Roman" w:cs="Times New Roman"/>
        </w:rPr>
      </w:pPr>
      <w:r w:rsidRPr="008A4DD6">
        <w:rPr>
          <w:rFonts w:ascii="Times New Roman" w:hAnsi="Times New Roman" w:cs="Times New Roman"/>
        </w:rPr>
        <w:t xml:space="preserve">This Agreement, </w:t>
      </w:r>
      <w:proofErr w:type="gramStart"/>
      <w:r w:rsidRPr="008A4DD6">
        <w:rPr>
          <w:rFonts w:ascii="Times New Roman" w:hAnsi="Times New Roman" w:cs="Times New Roman"/>
        </w:rPr>
        <w:t>entered into</w:t>
      </w:r>
      <w:proofErr w:type="gramEnd"/>
      <w:r w:rsidRPr="008A4DD6">
        <w:rPr>
          <w:rFonts w:ascii="Times New Roman" w:hAnsi="Times New Roman" w:cs="Times New Roman"/>
        </w:rPr>
        <w:t xml:space="preserve"> as of</w:t>
      </w:r>
      <w:r w:rsidR="00C37C12">
        <w:rPr>
          <w:rFonts w:ascii="Times New Roman" w:hAnsi="Times New Roman" w:cs="Times New Roman"/>
        </w:rPr>
        <w:t xml:space="preserve"> </w:t>
      </w:r>
      <w:r w:rsidR="00C37C12" w:rsidRPr="00C37C12">
        <w:rPr>
          <w:rFonts w:ascii="Times New Roman" w:hAnsi="Times New Roman" w:cs="Times New Roman"/>
          <w:highlight w:val="yellow"/>
        </w:rPr>
        <w:t>Insert Date</w:t>
      </w:r>
      <w:r w:rsidRPr="008A4DD6">
        <w:rPr>
          <w:rFonts w:ascii="Times New Roman" w:hAnsi="Times New Roman" w:cs="Times New Roman"/>
        </w:rPr>
        <w:t>, 2025 ("</w:t>
      </w:r>
      <w:r w:rsidRPr="008A4DD6">
        <w:rPr>
          <w:rFonts w:ascii="Times New Roman" w:hAnsi="Times New Roman" w:cs="Times New Roman"/>
          <w:b/>
          <w:bCs/>
        </w:rPr>
        <w:t>Effective Date</w:t>
      </w:r>
      <w:r w:rsidRPr="008A4DD6">
        <w:rPr>
          <w:rFonts w:ascii="Times New Roman" w:hAnsi="Times New Roman" w:cs="Times New Roman"/>
        </w:rPr>
        <w:t xml:space="preserve">") by and between Rochester Institute of Technology, a nonprofit educational institution having </w:t>
      </w:r>
      <w:r>
        <w:rPr>
          <w:rFonts w:ascii="Times New Roman" w:hAnsi="Times New Roman" w:cs="Times New Roman"/>
        </w:rPr>
        <w:t>its</w:t>
      </w:r>
      <w:r w:rsidRPr="008A4DD6">
        <w:rPr>
          <w:rFonts w:ascii="Times New Roman" w:hAnsi="Times New Roman" w:cs="Times New Roman"/>
        </w:rPr>
        <w:t xml:space="preserve"> principal </w:t>
      </w:r>
      <w:r>
        <w:rPr>
          <w:rFonts w:ascii="Times New Roman" w:hAnsi="Times New Roman" w:cs="Times New Roman"/>
        </w:rPr>
        <w:t>offices at 1</w:t>
      </w:r>
      <w:r w:rsidRPr="008A4DD6">
        <w:rPr>
          <w:rFonts w:ascii="Times New Roman" w:hAnsi="Times New Roman" w:cs="Times New Roman"/>
        </w:rPr>
        <w:t>45 Lomb Memorial Drive, Rochester, New York 14623 ("</w:t>
      </w:r>
      <w:r w:rsidRPr="008A4DD6">
        <w:rPr>
          <w:rFonts w:ascii="Times New Roman" w:hAnsi="Times New Roman" w:cs="Times New Roman"/>
          <w:b/>
          <w:bCs/>
        </w:rPr>
        <w:t>RIT</w:t>
      </w:r>
      <w:r w:rsidRPr="008A4DD6">
        <w:rPr>
          <w:rFonts w:ascii="Times New Roman" w:hAnsi="Times New Roman" w:cs="Times New Roman"/>
        </w:rPr>
        <w:t xml:space="preserve">"), and </w:t>
      </w:r>
      <w:r w:rsidRPr="008A4DD6">
        <w:rPr>
          <w:rFonts w:ascii="Times New Roman" w:hAnsi="Times New Roman" w:cs="Times New Roman"/>
          <w:highlight w:val="yellow"/>
        </w:rPr>
        <w:t>Insert Company Name</w:t>
      </w:r>
      <w:r w:rsidRPr="008A4DD6">
        <w:rPr>
          <w:rFonts w:ascii="Times New Roman" w:hAnsi="Times New Roman" w:cs="Times New Roman"/>
        </w:rPr>
        <w:t xml:space="preserve">, having a principal place of business at </w:t>
      </w:r>
      <w:r w:rsidR="009E4D44" w:rsidRPr="009E4D44">
        <w:rPr>
          <w:rFonts w:ascii="Times New Roman" w:hAnsi="Times New Roman" w:cs="Times New Roman"/>
          <w:highlight w:val="yellow"/>
        </w:rPr>
        <w:t>Insert Company Address</w:t>
      </w:r>
      <w:r w:rsidRPr="008A4DD6">
        <w:rPr>
          <w:rFonts w:ascii="Times New Roman" w:hAnsi="Times New Roman" w:cs="Times New Roman"/>
        </w:rPr>
        <w:t>. ("</w:t>
      </w:r>
      <w:r w:rsidRPr="008A4DD6">
        <w:rPr>
          <w:rFonts w:ascii="Times New Roman" w:hAnsi="Times New Roman" w:cs="Times New Roman"/>
          <w:b/>
          <w:bCs/>
        </w:rPr>
        <w:t>Company</w:t>
      </w:r>
      <w:r w:rsidRPr="008A4DD6">
        <w:rPr>
          <w:rFonts w:ascii="Times New Roman" w:hAnsi="Times New Roman" w:cs="Times New Roman"/>
        </w:rPr>
        <w:t>").</w:t>
      </w:r>
    </w:p>
    <w:p w14:paraId="293D0763" w14:textId="77777777" w:rsidR="008A4DD6" w:rsidRDefault="008A4DD6" w:rsidP="008A4DD6">
      <w:pPr>
        <w:rPr>
          <w:rFonts w:ascii="Times New Roman" w:hAnsi="Times New Roman" w:cs="Times New Roman"/>
        </w:rPr>
      </w:pPr>
      <w:r w:rsidRPr="008A4DD6">
        <w:rPr>
          <w:rFonts w:ascii="Times New Roman" w:hAnsi="Times New Roman" w:cs="Times New Roman"/>
        </w:rPr>
        <w:t>RECITALS</w:t>
      </w:r>
    </w:p>
    <w:p w14:paraId="2551272D" w14:textId="0CCE9677" w:rsidR="008A4DD6" w:rsidRPr="008A4DD6" w:rsidRDefault="008A4DD6" w:rsidP="008A4DD6">
      <w:pPr>
        <w:rPr>
          <w:rFonts w:ascii="Times New Roman" w:hAnsi="Times New Roman" w:cs="Times New Roman"/>
        </w:rPr>
      </w:pPr>
      <w:r w:rsidRPr="008A4DD6">
        <w:rPr>
          <w:rFonts w:ascii="Times New Roman" w:hAnsi="Times New Roman" w:cs="Times New Roman"/>
        </w:rPr>
        <w:t>RIT has, as one of its primary functions, the management of intellectual property</w:t>
      </w:r>
      <w:r w:rsidR="009E4D44">
        <w:rPr>
          <w:rFonts w:ascii="Times New Roman" w:hAnsi="Times New Roman" w:cs="Times New Roman"/>
        </w:rPr>
        <w:t xml:space="preserve"> rights</w:t>
      </w:r>
      <w:r w:rsidRPr="008A4DD6">
        <w:rPr>
          <w:rFonts w:ascii="Times New Roman" w:hAnsi="Times New Roman" w:cs="Times New Roman"/>
        </w:rPr>
        <w:t xml:space="preserve"> arising out of its scientific research and is committed to bringing such rights into commercial use.</w:t>
      </w:r>
    </w:p>
    <w:p w14:paraId="3558A464" w14:textId="40F68CA8" w:rsidR="008A4DD6" w:rsidRPr="008A4DD6" w:rsidRDefault="008A4DD6" w:rsidP="008A4DD6">
      <w:pPr>
        <w:rPr>
          <w:rFonts w:ascii="Times New Roman" w:hAnsi="Times New Roman" w:cs="Times New Roman"/>
        </w:rPr>
      </w:pPr>
      <w:r w:rsidRPr="008A4DD6">
        <w:rPr>
          <w:rFonts w:ascii="Times New Roman" w:hAnsi="Times New Roman" w:cs="Times New Roman"/>
        </w:rPr>
        <w:t xml:space="preserve">Company desires to obtain an option </w:t>
      </w:r>
      <w:r w:rsidR="00EC5A4B">
        <w:rPr>
          <w:rFonts w:ascii="Times New Roman" w:hAnsi="Times New Roman" w:cs="Times New Roman"/>
        </w:rPr>
        <w:t xml:space="preserve">to negotiate an exclusive, royalty-bearing </w:t>
      </w:r>
      <w:r w:rsidRPr="008A4DD6">
        <w:rPr>
          <w:rFonts w:ascii="Times New Roman" w:hAnsi="Times New Roman" w:cs="Times New Roman"/>
        </w:rPr>
        <w:t xml:space="preserve">license of intellectual property </w:t>
      </w:r>
      <w:r w:rsidR="008B03FC">
        <w:rPr>
          <w:rFonts w:ascii="Times New Roman" w:hAnsi="Times New Roman" w:cs="Times New Roman"/>
        </w:rPr>
        <w:t xml:space="preserve">rights </w:t>
      </w:r>
      <w:r w:rsidRPr="008A4DD6">
        <w:rPr>
          <w:rFonts w:ascii="Times New Roman" w:hAnsi="Times New Roman" w:cs="Times New Roman"/>
        </w:rPr>
        <w:t xml:space="preserve">assigned to RIT. </w:t>
      </w:r>
    </w:p>
    <w:p w14:paraId="24A76F44" w14:textId="77777777" w:rsidR="008A4DD6" w:rsidRDefault="008A4DD6" w:rsidP="008A4DD6">
      <w:pPr>
        <w:rPr>
          <w:rFonts w:ascii="Times New Roman" w:hAnsi="Times New Roman" w:cs="Times New Roman"/>
        </w:rPr>
      </w:pPr>
      <w:r w:rsidRPr="008A4DD6">
        <w:rPr>
          <w:rFonts w:ascii="Times New Roman" w:hAnsi="Times New Roman" w:cs="Times New Roman"/>
        </w:rPr>
        <w:t>NOW, THEREFORE, in consideration of the premises and the mutual promises and covenants hereinafter set forth, the parties hereby agree as follows:</w:t>
      </w:r>
    </w:p>
    <w:p w14:paraId="7D637CC3" w14:textId="77777777" w:rsidR="009E4D44" w:rsidRDefault="009E4D44" w:rsidP="008A4DD6">
      <w:pPr>
        <w:rPr>
          <w:rFonts w:ascii="Times New Roman" w:hAnsi="Times New Roman" w:cs="Times New Roman"/>
        </w:rPr>
      </w:pPr>
    </w:p>
    <w:p w14:paraId="6130B139" w14:textId="647629CF" w:rsidR="00E32BB3" w:rsidRDefault="003D2F70" w:rsidP="008A4DD6">
      <w:pPr>
        <w:rPr>
          <w:rFonts w:ascii="Times New Roman" w:hAnsi="Times New Roman" w:cs="Times New Roman"/>
        </w:rPr>
      </w:pPr>
      <w:r>
        <w:rPr>
          <w:rFonts w:ascii="Times New Roman" w:hAnsi="Times New Roman" w:cs="Times New Roman"/>
        </w:rPr>
        <w:t>ARTICLE 1</w:t>
      </w:r>
    </w:p>
    <w:p w14:paraId="28AE7B4B" w14:textId="595C57CE" w:rsidR="009E4D44" w:rsidRDefault="00DF04ED" w:rsidP="009E4D44">
      <w:pPr>
        <w:rPr>
          <w:rFonts w:ascii="Times New Roman" w:hAnsi="Times New Roman" w:cs="Times New Roman"/>
        </w:rPr>
      </w:pPr>
      <w:r>
        <w:rPr>
          <w:rFonts w:ascii="Times New Roman" w:hAnsi="Times New Roman" w:cs="Times New Roman"/>
        </w:rPr>
        <w:t xml:space="preserve">1.1 </w:t>
      </w:r>
      <w:r w:rsidR="00B175BD">
        <w:rPr>
          <w:rFonts w:ascii="Times New Roman" w:hAnsi="Times New Roman" w:cs="Times New Roman"/>
        </w:rPr>
        <w:t xml:space="preserve">RIT INTELLECTUAL PROPERTY.  </w:t>
      </w:r>
      <w:r w:rsidR="009E4D44" w:rsidRPr="009E4D44">
        <w:rPr>
          <w:rFonts w:ascii="Times New Roman" w:hAnsi="Times New Roman" w:cs="Times New Roman"/>
        </w:rPr>
        <w:t>The term “</w:t>
      </w:r>
      <w:r w:rsidR="009E4D44" w:rsidRPr="009E4D44">
        <w:rPr>
          <w:rFonts w:ascii="Times New Roman" w:hAnsi="Times New Roman" w:cs="Times New Roman"/>
          <w:b/>
          <w:bCs/>
        </w:rPr>
        <w:t>RIT Intellectual Property</w:t>
      </w:r>
      <w:r w:rsidR="009E4D44" w:rsidRPr="009E4D44">
        <w:rPr>
          <w:rFonts w:ascii="Times New Roman" w:hAnsi="Times New Roman" w:cs="Times New Roman"/>
        </w:rPr>
        <w:t>” or “</w:t>
      </w:r>
      <w:r w:rsidR="009E4D44" w:rsidRPr="009E4D44">
        <w:rPr>
          <w:rFonts w:ascii="Times New Roman" w:hAnsi="Times New Roman" w:cs="Times New Roman"/>
          <w:b/>
          <w:bCs/>
        </w:rPr>
        <w:t>RIT IP</w:t>
      </w:r>
      <w:r w:rsidR="009E4D44" w:rsidRPr="009E4D44">
        <w:rPr>
          <w:rFonts w:ascii="Times New Roman" w:hAnsi="Times New Roman" w:cs="Times New Roman"/>
        </w:rPr>
        <w:t>” shall mean:</w:t>
      </w:r>
      <w:r w:rsidR="009E4D44">
        <w:rPr>
          <w:rFonts w:ascii="Times New Roman" w:hAnsi="Times New Roman" w:cs="Times New Roman"/>
        </w:rPr>
        <w:t xml:space="preserve">  </w:t>
      </w:r>
      <w:r w:rsidR="00C37C12" w:rsidRPr="00C37C12">
        <w:rPr>
          <w:rFonts w:ascii="Times New Roman" w:hAnsi="Times New Roman" w:cs="Times New Roman"/>
          <w:highlight w:val="yellow"/>
        </w:rPr>
        <w:t>Insert IP details here</w:t>
      </w:r>
      <w:r w:rsidR="00C37C12">
        <w:rPr>
          <w:rFonts w:ascii="Times New Roman" w:hAnsi="Times New Roman" w:cs="Times New Roman"/>
        </w:rPr>
        <w:t xml:space="preserve"> </w:t>
      </w:r>
      <w:r w:rsidR="009E4D44" w:rsidRPr="009E4D44">
        <w:rPr>
          <w:rFonts w:ascii="Times New Roman" w:hAnsi="Times New Roman" w:cs="Times New Roman"/>
        </w:rPr>
        <w:t xml:space="preserve">(RIT IP No. </w:t>
      </w:r>
      <w:r w:rsidR="00C37C12" w:rsidRPr="00C37C12">
        <w:rPr>
          <w:rFonts w:ascii="Times New Roman" w:hAnsi="Times New Roman" w:cs="Times New Roman"/>
          <w:highlight w:val="yellow"/>
        </w:rPr>
        <w:t>Insert RIT IP No. here</w:t>
      </w:r>
      <w:r w:rsidR="009E4D44" w:rsidRPr="009E4D44">
        <w:rPr>
          <w:rFonts w:ascii="Times New Roman" w:hAnsi="Times New Roman" w:cs="Times New Roman"/>
        </w:rPr>
        <w:t xml:space="preserve">) and all patents (domestic or foreign) issuing from </w:t>
      </w:r>
      <w:r w:rsidR="00C37C12" w:rsidRPr="00C37C12">
        <w:rPr>
          <w:rFonts w:ascii="Times New Roman" w:hAnsi="Times New Roman" w:cs="Times New Roman"/>
          <w:highlight w:val="yellow"/>
        </w:rPr>
        <w:t>Insert IP details here</w:t>
      </w:r>
      <w:r w:rsidR="009E4D44" w:rsidRPr="009E4D44">
        <w:rPr>
          <w:rFonts w:ascii="Times New Roman" w:hAnsi="Times New Roman" w:cs="Times New Roman"/>
        </w:rPr>
        <w:t xml:space="preserve"> (including without limitation, patents issuing from any divisional, renewal, substitute, continuation, or reissue application).</w:t>
      </w:r>
    </w:p>
    <w:p w14:paraId="626004E4" w14:textId="703DE73A" w:rsidR="00EB06CB" w:rsidRDefault="00DF04ED" w:rsidP="00C37C12">
      <w:pPr>
        <w:rPr>
          <w:rFonts w:ascii="Times New Roman" w:eastAsia="Arial" w:hAnsi="Times New Roman" w:cs="Times New Roman"/>
          <w:w w:val="105"/>
          <w:kern w:val="0"/>
          <w:sz w:val="22"/>
          <w:szCs w:val="22"/>
          <w14:ligatures w14:val="none"/>
        </w:rPr>
      </w:pPr>
      <w:r>
        <w:rPr>
          <w:rFonts w:ascii="Times New Roman" w:hAnsi="Times New Roman" w:cs="Times New Roman"/>
        </w:rPr>
        <w:t xml:space="preserve">1.2 </w:t>
      </w:r>
      <w:r w:rsidR="00B175BD">
        <w:rPr>
          <w:rFonts w:ascii="Times New Roman" w:hAnsi="Times New Roman" w:cs="Times New Roman"/>
        </w:rPr>
        <w:t xml:space="preserve">TERM.  </w:t>
      </w:r>
      <w:r w:rsidR="00C37C12" w:rsidRPr="00C37C12">
        <w:rPr>
          <w:rFonts w:ascii="Times New Roman" w:hAnsi="Times New Roman" w:cs="Times New Roman"/>
        </w:rPr>
        <w:t>The initial term of this Agreement shall be twelve (12) months commencing on the Effective Date, with an optional twelve-month renewal (collectively, the ‘</w:t>
      </w:r>
      <w:r w:rsidR="00C37C12" w:rsidRPr="00C37C12">
        <w:rPr>
          <w:rFonts w:ascii="Times New Roman" w:hAnsi="Times New Roman" w:cs="Times New Roman"/>
          <w:b/>
          <w:bCs/>
        </w:rPr>
        <w:t>Term</w:t>
      </w:r>
      <w:r w:rsidR="00C37C12" w:rsidRPr="00C37C12">
        <w:rPr>
          <w:rFonts w:ascii="Times New Roman" w:hAnsi="Times New Roman" w:cs="Times New Roman"/>
        </w:rPr>
        <w:t>’). Prior to the expiration of the initial term, the agreement will renew automatically unless either party provides notice to the other party thirty (30) days prior to expiration that they do not wish to renew.</w:t>
      </w:r>
      <w:r w:rsidR="00604A7B" w:rsidRPr="00604A7B">
        <w:rPr>
          <w:rFonts w:ascii="Times New Roman" w:eastAsia="Arial" w:hAnsi="Times New Roman" w:cs="Times New Roman"/>
          <w:w w:val="105"/>
          <w:kern w:val="0"/>
          <w:sz w:val="22"/>
          <w:szCs w:val="22"/>
          <w14:ligatures w14:val="none"/>
        </w:rPr>
        <w:t xml:space="preserve"> </w:t>
      </w:r>
    </w:p>
    <w:p w14:paraId="164F4703" w14:textId="01AEB1E0" w:rsidR="00C37C12" w:rsidRPr="00C37C12" w:rsidRDefault="00E902AC" w:rsidP="00C37C12">
      <w:pPr>
        <w:rPr>
          <w:rFonts w:ascii="Times New Roman" w:hAnsi="Times New Roman" w:cs="Times New Roman"/>
        </w:rPr>
      </w:pPr>
      <w:r>
        <w:rPr>
          <w:rFonts w:ascii="Times New Roman" w:eastAsia="Arial" w:hAnsi="Times New Roman" w:cs="Times New Roman"/>
          <w:w w:val="105"/>
          <w:kern w:val="0"/>
          <w:sz w:val="22"/>
          <w:szCs w:val="22"/>
          <w14:ligatures w14:val="none"/>
        </w:rPr>
        <w:t xml:space="preserve">1.3 </w:t>
      </w:r>
      <w:r w:rsidR="00EB06CB">
        <w:rPr>
          <w:rFonts w:ascii="Times New Roman" w:eastAsia="Arial" w:hAnsi="Times New Roman" w:cs="Times New Roman"/>
          <w:w w:val="105"/>
          <w:kern w:val="0"/>
          <w:sz w:val="22"/>
          <w:szCs w:val="22"/>
          <w14:ligatures w14:val="none"/>
        </w:rPr>
        <w:t>Fee.</w:t>
      </w:r>
      <w:r>
        <w:rPr>
          <w:rFonts w:ascii="Times New Roman" w:eastAsia="Arial" w:hAnsi="Times New Roman" w:cs="Times New Roman"/>
          <w:w w:val="105"/>
          <w:kern w:val="0"/>
          <w:sz w:val="22"/>
          <w:szCs w:val="22"/>
          <w14:ligatures w14:val="none"/>
        </w:rPr>
        <w:t xml:space="preserve"> </w:t>
      </w:r>
      <w:r w:rsidR="00604A7B" w:rsidRPr="00604A7B">
        <w:rPr>
          <w:rFonts w:ascii="Times New Roman" w:hAnsi="Times New Roman" w:cs="Times New Roman"/>
        </w:rPr>
        <w:t xml:space="preserve">An </w:t>
      </w:r>
      <w:r w:rsidR="00624FF2">
        <w:rPr>
          <w:rFonts w:ascii="Times New Roman" w:hAnsi="Times New Roman" w:cs="Times New Roman"/>
        </w:rPr>
        <w:t>‘</w:t>
      </w:r>
      <w:r w:rsidR="00624FF2" w:rsidRPr="00624FF2">
        <w:rPr>
          <w:rFonts w:ascii="Times New Roman" w:hAnsi="Times New Roman" w:cs="Times New Roman"/>
          <w:b/>
          <w:bCs/>
        </w:rPr>
        <w:t>O</w:t>
      </w:r>
      <w:r w:rsidR="00604A7B" w:rsidRPr="00624FF2">
        <w:rPr>
          <w:rFonts w:ascii="Times New Roman" w:hAnsi="Times New Roman" w:cs="Times New Roman"/>
          <w:b/>
          <w:bCs/>
        </w:rPr>
        <w:t>ption Fee</w:t>
      </w:r>
      <w:r w:rsidR="00624FF2">
        <w:rPr>
          <w:rFonts w:ascii="Times New Roman" w:hAnsi="Times New Roman" w:cs="Times New Roman"/>
        </w:rPr>
        <w:t>’</w:t>
      </w:r>
      <w:r w:rsidR="00604A7B" w:rsidRPr="00604A7B">
        <w:rPr>
          <w:rFonts w:ascii="Times New Roman" w:hAnsi="Times New Roman" w:cs="Times New Roman"/>
        </w:rPr>
        <w:t xml:space="preserve"> of two </w:t>
      </w:r>
      <w:r w:rsidR="00A64177">
        <w:rPr>
          <w:rFonts w:ascii="Times New Roman" w:hAnsi="Times New Roman" w:cs="Times New Roman"/>
        </w:rPr>
        <w:t>t</w:t>
      </w:r>
      <w:r w:rsidR="00604A7B" w:rsidRPr="00604A7B">
        <w:rPr>
          <w:rFonts w:ascii="Times New Roman" w:hAnsi="Times New Roman" w:cs="Times New Roman"/>
        </w:rPr>
        <w:t xml:space="preserve">housand </w:t>
      </w:r>
      <w:r w:rsidR="00A64177">
        <w:rPr>
          <w:rFonts w:ascii="Times New Roman" w:hAnsi="Times New Roman" w:cs="Times New Roman"/>
        </w:rPr>
        <w:t>d</w:t>
      </w:r>
      <w:r w:rsidR="00604A7B" w:rsidRPr="00604A7B">
        <w:rPr>
          <w:rFonts w:ascii="Times New Roman" w:hAnsi="Times New Roman" w:cs="Times New Roman"/>
        </w:rPr>
        <w:t>ollars ($2,000) shall be payable by Company on the Effective Date</w:t>
      </w:r>
      <w:r w:rsidR="00624FF2">
        <w:rPr>
          <w:rFonts w:ascii="Times New Roman" w:hAnsi="Times New Roman" w:cs="Times New Roman"/>
        </w:rPr>
        <w:t xml:space="preserve">, and an additional </w:t>
      </w:r>
      <w:r w:rsidR="00A64177">
        <w:rPr>
          <w:rFonts w:ascii="Times New Roman" w:hAnsi="Times New Roman" w:cs="Times New Roman"/>
        </w:rPr>
        <w:t xml:space="preserve">two thousand dollars ($2,000) shall be payable by Company </w:t>
      </w:r>
      <w:r w:rsidR="00FF7035">
        <w:rPr>
          <w:rFonts w:ascii="Times New Roman" w:hAnsi="Times New Roman" w:cs="Times New Roman"/>
        </w:rPr>
        <w:t>upon renewal of this Agreement.</w:t>
      </w:r>
    </w:p>
    <w:p w14:paraId="4B974568" w14:textId="77777777" w:rsidR="00C37C12" w:rsidRDefault="00C37C12" w:rsidP="009E4D44">
      <w:pPr>
        <w:rPr>
          <w:rFonts w:ascii="Times New Roman" w:hAnsi="Times New Roman" w:cs="Times New Roman"/>
        </w:rPr>
      </w:pPr>
    </w:p>
    <w:p w14:paraId="08CE27FB" w14:textId="3387C9C2" w:rsidR="00E32BB3" w:rsidRDefault="003D2F70" w:rsidP="009E4D44">
      <w:pPr>
        <w:rPr>
          <w:rFonts w:ascii="Times New Roman" w:hAnsi="Times New Roman" w:cs="Times New Roman"/>
        </w:rPr>
      </w:pPr>
      <w:r>
        <w:rPr>
          <w:rFonts w:ascii="Times New Roman" w:hAnsi="Times New Roman" w:cs="Times New Roman"/>
        </w:rPr>
        <w:t>ARTICLE II</w:t>
      </w:r>
    </w:p>
    <w:p w14:paraId="2E6733EB" w14:textId="0F3ECB4D" w:rsidR="00C37C12" w:rsidRDefault="00CB0324" w:rsidP="009E4D44">
      <w:pPr>
        <w:rPr>
          <w:rFonts w:ascii="Times New Roman" w:hAnsi="Times New Roman" w:cs="Times New Roman"/>
        </w:rPr>
      </w:pPr>
      <w:r>
        <w:rPr>
          <w:rFonts w:ascii="Times New Roman" w:hAnsi="Times New Roman" w:cs="Times New Roman"/>
        </w:rPr>
        <w:t xml:space="preserve">2.1 </w:t>
      </w:r>
      <w:r w:rsidR="00B175BD">
        <w:rPr>
          <w:rFonts w:ascii="Times New Roman" w:hAnsi="Times New Roman" w:cs="Times New Roman"/>
        </w:rPr>
        <w:t>LICENSE NEGOTIATIONS</w:t>
      </w:r>
      <w:r w:rsidR="00C37C12">
        <w:rPr>
          <w:rFonts w:ascii="Times New Roman" w:hAnsi="Times New Roman" w:cs="Times New Roman"/>
        </w:rPr>
        <w:t xml:space="preserve">.  </w:t>
      </w:r>
      <w:r w:rsidR="00C37C12" w:rsidRPr="00C37C12">
        <w:rPr>
          <w:rFonts w:ascii="Times New Roman" w:hAnsi="Times New Roman" w:cs="Times New Roman"/>
        </w:rPr>
        <w:t xml:space="preserve">During the Term, Company </w:t>
      </w:r>
      <w:r w:rsidR="001A4463">
        <w:rPr>
          <w:rFonts w:ascii="Times New Roman" w:hAnsi="Times New Roman" w:cs="Times New Roman"/>
        </w:rPr>
        <w:t xml:space="preserve">has </w:t>
      </w:r>
      <w:proofErr w:type="gramStart"/>
      <w:r w:rsidR="001A4463">
        <w:rPr>
          <w:rFonts w:ascii="Times New Roman" w:hAnsi="Times New Roman" w:cs="Times New Roman"/>
        </w:rPr>
        <w:t>a first</w:t>
      </w:r>
      <w:proofErr w:type="gramEnd"/>
      <w:r w:rsidR="001A4463">
        <w:rPr>
          <w:rFonts w:ascii="Times New Roman" w:hAnsi="Times New Roman" w:cs="Times New Roman"/>
        </w:rPr>
        <w:t xml:space="preserve"> option </w:t>
      </w:r>
      <w:r w:rsidR="0074659E">
        <w:rPr>
          <w:rFonts w:ascii="Times New Roman" w:hAnsi="Times New Roman" w:cs="Times New Roman"/>
        </w:rPr>
        <w:t xml:space="preserve">to </w:t>
      </w:r>
      <w:r w:rsidR="00C37C12" w:rsidRPr="00C37C12">
        <w:rPr>
          <w:rFonts w:ascii="Times New Roman" w:hAnsi="Times New Roman" w:cs="Times New Roman"/>
        </w:rPr>
        <w:t xml:space="preserve">negotiate </w:t>
      </w:r>
      <w:r w:rsidR="0074659E">
        <w:rPr>
          <w:rFonts w:ascii="Times New Roman" w:hAnsi="Times New Roman" w:cs="Times New Roman"/>
        </w:rPr>
        <w:t xml:space="preserve">with RIT </w:t>
      </w:r>
      <w:r w:rsidR="00C37C12" w:rsidRPr="00C37C12">
        <w:rPr>
          <w:rFonts w:ascii="Times New Roman" w:hAnsi="Times New Roman" w:cs="Times New Roman"/>
        </w:rPr>
        <w:t>in good faith the terms and conditions of a</w:t>
      </w:r>
      <w:r w:rsidR="006B2FE5">
        <w:rPr>
          <w:rFonts w:ascii="Times New Roman" w:hAnsi="Times New Roman" w:cs="Times New Roman"/>
        </w:rPr>
        <w:t>n exclusive</w:t>
      </w:r>
      <w:r w:rsidR="00C37C12" w:rsidRPr="00C37C12">
        <w:rPr>
          <w:rFonts w:ascii="Times New Roman" w:hAnsi="Times New Roman" w:cs="Times New Roman"/>
        </w:rPr>
        <w:t xml:space="preserve"> License Agreement </w:t>
      </w:r>
      <w:r w:rsidR="00A923E3" w:rsidRPr="00A923E3">
        <w:rPr>
          <w:rFonts w:ascii="Times New Roman" w:hAnsi="Times New Roman" w:cs="Times New Roman"/>
        </w:rPr>
        <w:t xml:space="preserve">to make, </w:t>
      </w:r>
      <w:proofErr w:type="gramStart"/>
      <w:r w:rsidR="00A923E3" w:rsidRPr="00A923E3">
        <w:rPr>
          <w:rFonts w:ascii="Times New Roman" w:hAnsi="Times New Roman" w:cs="Times New Roman"/>
        </w:rPr>
        <w:t>have made</w:t>
      </w:r>
      <w:proofErr w:type="gramEnd"/>
      <w:r w:rsidR="00A923E3" w:rsidRPr="00A923E3">
        <w:rPr>
          <w:rFonts w:ascii="Times New Roman" w:hAnsi="Times New Roman" w:cs="Times New Roman"/>
        </w:rPr>
        <w:t>, use, import, offer for sale and sell products using or incorporating RIT IP</w:t>
      </w:r>
      <w:r w:rsidR="00C37C12" w:rsidRPr="00C37C12">
        <w:rPr>
          <w:rFonts w:ascii="Times New Roman" w:hAnsi="Times New Roman" w:cs="Times New Roman"/>
        </w:rPr>
        <w:t xml:space="preserve">. </w:t>
      </w:r>
      <w:r w:rsidR="00C80CF1">
        <w:rPr>
          <w:rFonts w:ascii="Times New Roman" w:hAnsi="Times New Roman" w:cs="Times New Roman"/>
        </w:rPr>
        <w:t>Du</w:t>
      </w:r>
      <w:r w:rsidR="00C37C12" w:rsidRPr="00C37C12">
        <w:rPr>
          <w:rFonts w:ascii="Times New Roman" w:hAnsi="Times New Roman" w:cs="Times New Roman"/>
        </w:rPr>
        <w:t xml:space="preserve">ring the Term, </w:t>
      </w:r>
      <w:r w:rsidR="00B175BD">
        <w:rPr>
          <w:rFonts w:ascii="Times New Roman" w:hAnsi="Times New Roman" w:cs="Times New Roman"/>
        </w:rPr>
        <w:t xml:space="preserve">RIT </w:t>
      </w:r>
      <w:r w:rsidR="00C37C12" w:rsidRPr="00C37C12">
        <w:rPr>
          <w:rFonts w:ascii="Times New Roman" w:hAnsi="Times New Roman" w:cs="Times New Roman"/>
        </w:rPr>
        <w:t xml:space="preserve">will not </w:t>
      </w:r>
      <w:proofErr w:type="gramStart"/>
      <w:r w:rsidR="00C37C12" w:rsidRPr="00C37C12">
        <w:rPr>
          <w:rFonts w:ascii="Times New Roman" w:hAnsi="Times New Roman" w:cs="Times New Roman"/>
        </w:rPr>
        <w:t>enter into</w:t>
      </w:r>
      <w:proofErr w:type="gramEnd"/>
      <w:r w:rsidR="00C37C12" w:rsidRPr="00C37C12">
        <w:rPr>
          <w:rFonts w:ascii="Times New Roman" w:hAnsi="Times New Roman" w:cs="Times New Roman"/>
        </w:rPr>
        <w:t xml:space="preserve"> any negotiations with any third party regarding the evaluation, license</w:t>
      </w:r>
      <w:r w:rsidR="00B175BD">
        <w:rPr>
          <w:rFonts w:ascii="Times New Roman" w:hAnsi="Times New Roman" w:cs="Times New Roman"/>
        </w:rPr>
        <w:t>,</w:t>
      </w:r>
      <w:r w:rsidR="00C37C12" w:rsidRPr="00C37C12">
        <w:rPr>
          <w:rFonts w:ascii="Times New Roman" w:hAnsi="Times New Roman" w:cs="Times New Roman"/>
        </w:rPr>
        <w:t xml:space="preserve"> or commercial development of the </w:t>
      </w:r>
      <w:r w:rsidR="00B175BD">
        <w:rPr>
          <w:rFonts w:ascii="Times New Roman" w:hAnsi="Times New Roman" w:cs="Times New Roman"/>
        </w:rPr>
        <w:t>RIT IP</w:t>
      </w:r>
      <w:r w:rsidR="00C37C12" w:rsidRPr="00C37C12">
        <w:rPr>
          <w:rFonts w:ascii="Times New Roman" w:hAnsi="Times New Roman" w:cs="Times New Roman"/>
        </w:rPr>
        <w:t>.</w:t>
      </w:r>
      <w:r w:rsidR="003F10F0">
        <w:rPr>
          <w:rFonts w:ascii="Times New Roman" w:hAnsi="Times New Roman" w:cs="Times New Roman"/>
        </w:rPr>
        <w:t xml:space="preserve">  </w:t>
      </w:r>
      <w:r w:rsidR="00357445">
        <w:rPr>
          <w:rFonts w:ascii="Times New Roman" w:hAnsi="Times New Roman" w:cs="Times New Roman"/>
        </w:rPr>
        <w:t>If</w:t>
      </w:r>
      <w:r w:rsidR="006B2FE5">
        <w:rPr>
          <w:rFonts w:ascii="Times New Roman" w:hAnsi="Times New Roman" w:cs="Times New Roman"/>
        </w:rPr>
        <w:t xml:space="preserve"> </w:t>
      </w:r>
      <w:r w:rsidR="003F10F0" w:rsidRPr="003F10F0">
        <w:rPr>
          <w:rFonts w:ascii="Times New Roman" w:hAnsi="Times New Roman" w:cs="Times New Roman"/>
        </w:rPr>
        <w:t xml:space="preserve">Company </w:t>
      </w:r>
      <w:r w:rsidR="003F10F0">
        <w:rPr>
          <w:rFonts w:ascii="Times New Roman" w:hAnsi="Times New Roman" w:cs="Times New Roman"/>
        </w:rPr>
        <w:t xml:space="preserve">and RIT </w:t>
      </w:r>
      <w:r w:rsidR="00357445">
        <w:rPr>
          <w:rFonts w:ascii="Times New Roman" w:hAnsi="Times New Roman" w:cs="Times New Roman"/>
        </w:rPr>
        <w:t xml:space="preserve">do </w:t>
      </w:r>
      <w:r w:rsidR="003F10F0">
        <w:rPr>
          <w:rFonts w:ascii="Times New Roman" w:hAnsi="Times New Roman" w:cs="Times New Roman"/>
        </w:rPr>
        <w:t xml:space="preserve">not </w:t>
      </w:r>
      <w:r w:rsidR="00C34188">
        <w:rPr>
          <w:rFonts w:ascii="Times New Roman" w:hAnsi="Times New Roman" w:cs="Times New Roman"/>
        </w:rPr>
        <w:t xml:space="preserve">agree </w:t>
      </w:r>
      <w:r w:rsidR="00F25F1D">
        <w:rPr>
          <w:rFonts w:ascii="Times New Roman" w:hAnsi="Times New Roman" w:cs="Times New Roman"/>
        </w:rPr>
        <w:t xml:space="preserve">on </w:t>
      </w:r>
      <w:r w:rsidR="006B2FE5">
        <w:rPr>
          <w:rFonts w:ascii="Times New Roman" w:hAnsi="Times New Roman" w:cs="Times New Roman"/>
        </w:rPr>
        <w:t xml:space="preserve">the terms and conditions of </w:t>
      </w:r>
      <w:r w:rsidR="00F25F1D">
        <w:rPr>
          <w:rFonts w:ascii="Times New Roman" w:hAnsi="Times New Roman" w:cs="Times New Roman"/>
        </w:rPr>
        <w:t xml:space="preserve">a License Agreement </w:t>
      </w:r>
      <w:r w:rsidR="00B302C4">
        <w:rPr>
          <w:rFonts w:ascii="Times New Roman" w:hAnsi="Times New Roman" w:cs="Times New Roman"/>
        </w:rPr>
        <w:t>by the end of</w:t>
      </w:r>
      <w:r w:rsidR="00F25F1D">
        <w:rPr>
          <w:rFonts w:ascii="Times New Roman" w:hAnsi="Times New Roman" w:cs="Times New Roman"/>
        </w:rPr>
        <w:t xml:space="preserve"> the </w:t>
      </w:r>
      <w:r w:rsidR="00357445">
        <w:rPr>
          <w:rFonts w:ascii="Times New Roman" w:hAnsi="Times New Roman" w:cs="Times New Roman"/>
        </w:rPr>
        <w:t>T</w:t>
      </w:r>
      <w:r w:rsidR="00F25F1D">
        <w:rPr>
          <w:rFonts w:ascii="Times New Roman" w:hAnsi="Times New Roman" w:cs="Times New Roman"/>
        </w:rPr>
        <w:t xml:space="preserve">erm, </w:t>
      </w:r>
      <w:r w:rsidR="003F10F0" w:rsidRPr="003F10F0">
        <w:rPr>
          <w:rFonts w:ascii="Times New Roman" w:hAnsi="Times New Roman" w:cs="Times New Roman"/>
        </w:rPr>
        <w:t xml:space="preserve">RIT shall be free to license or assign the </w:t>
      </w:r>
      <w:r w:rsidR="00C34188">
        <w:rPr>
          <w:rFonts w:ascii="Times New Roman" w:hAnsi="Times New Roman" w:cs="Times New Roman"/>
        </w:rPr>
        <w:t>RIT IP</w:t>
      </w:r>
      <w:r w:rsidR="003F10F0" w:rsidRPr="003F10F0">
        <w:rPr>
          <w:rFonts w:ascii="Times New Roman" w:hAnsi="Times New Roman" w:cs="Times New Roman"/>
        </w:rPr>
        <w:t xml:space="preserve"> without any further obligation to Company</w:t>
      </w:r>
      <w:r w:rsidR="00C34188">
        <w:rPr>
          <w:rFonts w:ascii="Times New Roman" w:hAnsi="Times New Roman" w:cs="Times New Roman"/>
        </w:rPr>
        <w:t>.</w:t>
      </w:r>
    </w:p>
    <w:p w14:paraId="3EABED14" w14:textId="4B4BFD7A" w:rsidR="0070590A" w:rsidRDefault="00CB0324" w:rsidP="009E4D44">
      <w:pPr>
        <w:rPr>
          <w:rFonts w:ascii="Times New Roman" w:eastAsia="Arial" w:hAnsi="Times New Roman" w:cs="Times New Roman"/>
          <w:spacing w:val="-8"/>
          <w:kern w:val="0"/>
          <w:sz w:val="22"/>
          <w:szCs w:val="22"/>
          <w14:ligatures w14:val="none"/>
        </w:rPr>
      </w:pPr>
      <w:r>
        <w:rPr>
          <w:rFonts w:ascii="Times New Roman" w:hAnsi="Times New Roman" w:cs="Times New Roman"/>
        </w:rPr>
        <w:t xml:space="preserve">2.2 </w:t>
      </w:r>
      <w:r w:rsidR="00FE08CB">
        <w:rPr>
          <w:rFonts w:ascii="Times New Roman" w:hAnsi="Times New Roman" w:cs="Times New Roman"/>
        </w:rPr>
        <w:t>LICENSE AGREEMENT</w:t>
      </w:r>
      <w:r w:rsidR="00B175BD">
        <w:rPr>
          <w:rFonts w:ascii="Times New Roman" w:hAnsi="Times New Roman" w:cs="Times New Roman"/>
        </w:rPr>
        <w:t>.  The ‘</w:t>
      </w:r>
      <w:r w:rsidR="00B175BD" w:rsidRPr="00B175BD">
        <w:rPr>
          <w:rFonts w:ascii="Times New Roman" w:hAnsi="Times New Roman" w:cs="Times New Roman"/>
          <w:b/>
          <w:bCs/>
        </w:rPr>
        <w:t>License Agreement</w:t>
      </w:r>
      <w:r w:rsidR="00B175BD">
        <w:rPr>
          <w:rFonts w:ascii="Times New Roman" w:hAnsi="Times New Roman" w:cs="Times New Roman"/>
        </w:rPr>
        <w:t xml:space="preserve">’ </w:t>
      </w:r>
      <w:r w:rsidR="00B175BD" w:rsidRPr="00B175BD">
        <w:rPr>
          <w:rFonts w:ascii="Times New Roman" w:hAnsi="Times New Roman" w:cs="Times New Roman"/>
        </w:rPr>
        <w:t xml:space="preserve">will be subject to any applicable rights retained by the US government in intellectual property funded by a </w:t>
      </w:r>
      <w:proofErr w:type="gramStart"/>
      <w:r w:rsidR="00B175BD" w:rsidRPr="00B175BD">
        <w:rPr>
          <w:rFonts w:ascii="Times New Roman" w:hAnsi="Times New Roman" w:cs="Times New Roman"/>
        </w:rPr>
        <w:t>Federal</w:t>
      </w:r>
      <w:proofErr w:type="gramEnd"/>
      <w:r w:rsidR="00B175BD" w:rsidRPr="00B175BD">
        <w:rPr>
          <w:rFonts w:ascii="Times New Roman" w:hAnsi="Times New Roman" w:cs="Times New Roman"/>
        </w:rPr>
        <w:t xml:space="preserve"> agency</w:t>
      </w:r>
      <w:r w:rsidR="00B175BD">
        <w:rPr>
          <w:rFonts w:ascii="Times New Roman" w:hAnsi="Times New Roman" w:cs="Times New Roman"/>
        </w:rPr>
        <w:t xml:space="preserve">, and RIT </w:t>
      </w:r>
      <w:r w:rsidR="00B175BD" w:rsidRPr="00B175BD">
        <w:rPr>
          <w:rFonts w:ascii="Times New Roman" w:hAnsi="Times New Roman" w:cs="Times New Roman"/>
        </w:rPr>
        <w:t xml:space="preserve">will reserve the right to use, and to allow other non-commercial academic or research entities to use, </w:t>
      </w:r>
      <w:r w:rsidR="00B175BD">
        <w:rPr>
          <w:rFonts w:ascii="Times New Roman" w:hAnsi="Times New Roman" w:cs="Times New Roman"/>
        </w:rPr>
        <w:t xml:space="preserve">RIT </w:t>
      </w:r>
      <w:proofErr w:type="gramStart"/>
      <w:r w:rsidR="00B175BD">
        <w:rPr>
          <w:rFonts w:ascii="Times New Roman" w:hAnsi="Times New Roman" w:cs="Times New Roman"/>
        </w:rPr>
        <w:t>IP</w:t>
      </w:r>
      <w:proofErr w:type="gramEnd"/>
      <w:r w:rsidR="00B175BD" w:rsidRPr="00B175BD">
        <w:rPr>
          <w:rFonts w:ascii="Times New Roman" w:hAnsi="Times New Roman" w:cs="Times New Roman"/>
        </w:rPr>
        <w:t xml:space="preserve"> for educational and research purpose</w:t>
      </w:r>
      <w:r w:rsidR="001F3500">
        <w:rPr>
          <w:rFonts w:ascii="Times New Roman" w:hAnsi="Times New Roman" w:cs="Times New Roman"/>
        </w:rPr>
        <w:t xml:space="preserve">s.  </w:t>
      </w:r>
      <w:r w:rsidR="00AB57E3">
        <w:rPr>
          <w:rFonts w:ascii="Times New Roman" w:hAnsi="Times New Roman" w:cs="Times New Roman"/>
        </w:rPr>
        <w:t>The</w:t>
      </w:r>
      <w:r w:rsidR="005B2FD8">
        <w:rPr>
          <w:rFonts w:ascii="Times New Roman" w:hAnsi="Times New Roman" w:cs="Times New Roman"/>
        </w:rPr>
        <w:t xml:space="preserve"> License Agreement will oblige Company to provide RIT with a comprehensive commercialization plan detailing Company’s business plan and </w:t>
      </w:r>
      <w:r w:rsidR="004E00B7">
        <w:rPr>
          <w:rFonts w:ascii="Times New Roman" w:hAnsi="Times New Roman" w:cs="Times New Roman"/>
        </w:rPr>
        <w:t>strategy for commercializing the RIT IP</w:t>
      </w:r>
      <w:r w:rsidR="007A120C">
        <w:rPr>
          <w:rFonts w:ascii="Times New Roman" w:hAnsi="Times New Roman" w:cs="Times New Roman"/>
        </w:rPr>
        <w:t xml:space="preserve"> and will </w:t>
      </w:r>
      <w:r w:rsidR="00710ECF">
        <w:rPr>
          <w:rFonts w:ascii="Times New Roman" w:hAnsi="Times New Roman" w:cs="Times New Roman"/>
        </w:rPr>
        <w:t xml:space="preserve">oblige </w:t>
      </w:r>
      <w:r w:rsidR="007A120C">
        <w:rPr>
          <w:rFonts w:ascii="Times New Roman" w:hAnsi="Times New Roman" w:cs="Times New Roman"/>
        </w:rPr>
        <w:t>Company</w:t>
      </w:r>
      <w:r w:rsidR="00710ECF">
        <w:rPr>
          <w:rFonts w:ascii="Times New Roman" w:hAnsi="Times New Roman" w:cs="Times New Roman"/>
        </w:rPr>
        <w:t xml:space="preserve"> to pay reasonable royalties</w:t>
      </w:r>
    </w:p>
    <w:p w14:paraId="782A14B0" w14:textId="3DE3C01C" w:rsidR="00914184" w:rsidRDefault="00CB0324" w:rsidP="009E4D44">
      <w:pPr>
        <w:rPr>
          <w:rFonts w:ascii="Times New Roman" w:hAnsi="Times New Roman" w:cs="Times New Roman"/>
        </w:rPr>
      </w:pPr>
      <w:r>
        <w:rPr>
          <w:rFonts w:ascii="Times New Roman" w:hAnsi="Times New Roman" w:cs="Times New Roman"/>
          <w:sz w:val="22"/>
        </w:rPr>
        <w:t xml:space="preserve">2.3 </w:t>
      </w:r>
      <w:r w:rsidR="005303FE">
        <w:rPr>
          <w:rFonts w:ascii="Times New Roman" w:hAnsi="Times New Roman" w:cs="Times New Roman"/>
          <w:sz w:val="22"/>
        </w:rPr>
        <w:t>LIMITED LICENSE GRANT</w:t>
      </w:r>
      <w:r w:rsidR="00914184" w:rsidRPr="0071659C">
        <w:rPr>
          <w:rFonts w:ascii="Times New Roman" w:hAnsi="Times New Roman" w:cs="Times New Roman"/>
          <w:sz w:val="22"/>
        </w:rPr>
        <w:t xml:space="preserve">. </w:t>
      </w:r>
      <w:r w:rsidR="004E7651">
        <w:rPr>
          <w:rFonts w:ascii="Times New Roman" w:hAnsi="Times New Roman" w:cs="Times New Roman"/>
          <w:sz w:val="22"/>
        </w:rPr>
        <w:t xml:space="preserve">For the </w:t>
      </w:r>
      <w:r w:rsidR="0037399D">
        <w:rPr>
          <w:rFonts w:ascii="Times New Roman" w:hAnsi="Times New Roman" w:cs="Times New Roman"/>
          <w:sz w:val="22"/>
        </w:rPr>
        <w:t xml:space="preserve">sole </w:t>
      </w:r>
      <w:r w:rsidR="004E7651">
        <w:rPr>
          <w:rFonts w:ascii="Times New Roman" w:hAnsi="Times New Roman" w:cs="Times New Roman"/>
          <w:sz w:val="22"/>
        </w:rPr>
        <w:t>purpose of Company evaluating RIT IP</w:t>
      </w:r>
      <w:r w:rsidR="0047516E">
        <w:rPr>
          <w:rFonts w:ascii="Times New Roman" w:hAnsi="Times New Roman" w:cs="Times New Roman"/>
          <w:sz w:val="22"/>
        </w:rPr>
        <w:t xml:space="preserve"> to determine Company’s interest in obtaining </w:t>
      </w:r>
      <w:r w:rsidR="00E32BB3">
        <w:rPr>
          <w:rFonts w:ascii="Times New Roman" w:hAnsi="Times New Roman" w:cs="Times New Roman"/>
          <w:sz w:val="22"/>
        </w:rPr>
        <w:t>the</w:t>
      </w:r>
      <w:r w:rsidR="0047516E">
        <w:rPr>
          <w:rFonts w:ascii="Times New Roman" w:hAnsi="Times New Roman" w:cs="Times New Roman"/>
          <w:sz w:val="22"/>
        </w:rPr>
        <w:t xml:space="preserve"> License Agreement</w:t>
      </w:r>
      <w:r w:rsidR="00914184">
        <w:rPr>
          <w:rFonts w:ascii="Times New Roman" w:hAnsi="Times New Roman" w:cs="Times New Roman"/>
        </w:rPr>
        <w:t>, RIT grants to Company an exclusive right to make, use, and import d</w:t>
      </w:r>
      <w:r w:rsidR="00914184" w:rsidRPr="0071659C">
        <w:rPr>
          <w:rFonts w:ascii="Times New Roman" w:hAnsi="Times New Roman" w:cs="Times New Roman"/>
          <w:sz w:val="22"/>
        </w:rPr>
        <w:t>uring</w:t>
      </w:r>
      <w:r w:rsidR="00914184" w:rsidRPr="0071659C">
        <w:rPr>
          <w:rFonts w:ascii="Times New Roman" w:hAnsi="Times New Roman" w:cs="Times New Roman"/>
          <w:spacing w:val="-3"/>
          <w:sz w:val="22"/>
        </w:rPr>
        <w:t xml:space="preserve"> </w:t>
      </w:r>
      <w:r w:rsidR="00914184" w:rsidRPr="0071659C">
        <w:rPr>
          <w:rFonts w:ascii="Times New Roman" w:hAnsi="Times New Roman" w:cs="Times New Roman"/>
          <w:sz w:val="22"/>
        </w:rPr>
        <w:t xml:space="preserve">the </w:t>
      </w:r>
      <w:r w:rsidR="00914184">
        <w:rPr>
          <w:rFonts w:ascii="Times New Roman" w:hAnsi="Times New Roman" w:cs="Times New Roman"/>
        </w:rPr>
        <w:t>Term</w:t>
      </w:r>
      <w:r w:rsidR="00914184" w:rsidRPr="0071659C">
        <w:rPr>
          <w:rFonts w:ascii="Times New Roman" w:hAnsi="Times New Roman" w:cs="Times New Roman"/>
          <w:sz w:val="22"/>
        </w:rPr>
        <w:t xml:space="preserve">, </w:t>
      </w:r>
      <w:r w:rsidR="00914184">
        <w:rPr>
          <w:rFonts w:ascii="Times New Roman" w:hAnsi="Times New Roman" w:cs="Times New Roman"/>
        </w:rPr>
        <w:t xml:space="preserve">any product or method that, </w:t>
      </w:r>
      <w:r w:rsidR="00914184" w:rsidRPr="001B3823">
        <w:rPr>
          <w:rFonts w:ascii="Times New Roman" w:hAnsi="Times New Roman" w:cs="Times New Roman"/>
        </w:rPr>
        <w:t xml:space="preserve">but for the license granted pursuant to this </w:t>
      </w:r>
      <w:r w:rsidR="00914184">
        <w:rPr>
          <w:rFonts w:ascii="Times New Roman" w:hAnsi="Times New Roman" w:cs="Times New Roman"/>
        </w:rPr>
        <w:t xml:space="preserve">Agreement, </w:t>
      </w:r>
      <w:r w:rsidR="00914184" w:rsidRPr="001B3823">
        <w:rPr>
          <w:rFonts w:ascii="Times New Roman" w:hAnsi="Times New Roman" w:cs="Times New Roman"/>
        </w:rPr>
        <w:t>would infringe, or contribute to or induce the infringement of</w:t>
      </w:r>
      <w:r w:rsidR="00914184">
        <w:rPr>
          <w:rFonts w:ascii="Times New Roman" w:hAnsi="Times New Roman" w:cs="Times New Roman"/>
        </w:rPr>
        <w:t xml:space="preserve"> RIT IP.</w:t>
      </w:r>
      <w:r w:rsidR="004E7651">
        <w:rPr>
          <w:rFonts w:ascii="Times New Roman" w:hAnsi="Times New Roman" w:cs="Times New Roman"/>
        </w:rPr>
        <w:t xml:space="preserve">  This limited grant is subject to the limitations set forth in this Agreement.</w:t>
      </w:r>
    </w:p>
    <w:p w14:paraId="6B78A798" w14:textId="30E9D807" w:rsidR="00B175BD" w:rsidRDefault="00CB0324" w:rsidP="009E4D44">
      <w:pPr>
        <w:rPr>
          <w:rFonts w:ascii="Times New Roman" w:hAnsi="Times New Roman" w:cs="Times New Roman"/>
        </w:rPr>
      </w:pPr>
      <w:r>
        <w:rPr>
          <w:rFonts w:ascii="Times New Roman" w:hAnsi="Times New Roman" w:cs="Times New Roman"/>
        </w:rPr>
        <w:t xml:space="preserve">2.4 </w:t>
      </w:r>
      <w:r w:rsidR="000C1A39">
        <w:rPr>
          <w:rFonts w:ascii="Times New Roman" w:hAnsi="Times New Roman" w:cs="Times New Roman"/>
        </w:rPr>
        <w:t xml:space="preserve">RIT INTELLECTUAL PROPERTY EXPENSES.  </w:t>
      </w:r>
      <w:r w:rsidR="009D2904" w:rsidRPr="009D2904">
        <w:rPr>
          <w:rFonts w:ascii="Times New Roman" w:hAnsi="Times New Roman" w:cs="Times New Roman"/>
        </w:rPr>
        <w:t>RIT will be responsible for all expenses incurred during the Term for the preparation, filing, prosecution, and maintenance of RIT IP</w:t>
      </w:r>
      <w:r w:rsidR="00DD54AA">
        <w:rPr>
          <w:rFonts w:ascii="Times New Roman" w:hAnsi="Times New Roman" w:cs="Times New Roman"/>
        </w:rPr>
        <w:t xml:space="preserve">.  If </w:t>
      </w:r>
      <w:r w:rsidR="009D2904" w:rsidRPr="009D2904">
        <w:rPr>
          <w:rFonts w:ascii="Times New Roman" w:hAnsi="Times New Roman" w:cs="Times New Roman"/>
        </w:rPr>
        <w:t xml:space="preserve">Company </w:t>
      </w:r>
      <w:r w:rsidR="0070590A">
        <w:rPr>
          <w:rFonts w:ascii="Times New Roman" w:hAnsi="Times New Roman" w:cs="Times New Roman"/>
        </w:rPr>
        <w:t>and RIT agree to a License Agreement</w:t>
      </w:r>
      <w:r w:rsidR="0051046F">
        <w:rPr>
          <w:rFonts w:ascii="Times New Roman" w:hAnsi="Times New Roman" w:cs="Times New Roman"/>
        </w:rPr>
        <w:t xml:space="preserve">, </w:t>
      </w:r>
      <w:r w:rsidR="009D2904" w:rsidRPr="009D2904">
        <w:rPr>
          <w:rFonts w:ascii="Times New Roman" w:hAnsi="Times New Roman" w:cs="Times New Roman"/>
        </w:rPr>
        <w:t>Company will be responsible for all such expenses incurred thereafter.</w:t>
      </w:r>
    </w:p>
    <w:p w14:paraId="2A18024C" w14:textId="77777777" w:rsidR="00B438E1" w:rsidRDefault="00B438E1" w:rsidP="009E4D44">
      <w:pPr>
        <w:rPr>
          <w:rFonts w:ascii="Times New Roman" w:hAnsi="Times New Roman" w:cs="Times New Roman"/>
        </w:rPr>
      </w:pPr>
    </w:p>
    <w:p w14:paraId="65C38680" w14:textId="0921A77F" w:rsidR="000F1BB4" w:rsidRDefault="000F1BB4" w:rsidP="009E4D44">
      <w:pPr>
        <w:rPr>
          <w:rFonts w:ascii="Times New Roman" w:hAnsi="Times New Roman" w:cs="Times New Roman"/>
        </w:rPr>
      </w:pPr>
      <w:r>
        <w:rPr>
          <w:rFonts w:ascii="Times New Roman" w:hAnsi="Times New Roman" w:cs="Times New Roman"/>
        </w:rPr>
        <w:t>ARTICLE III</w:t>
      </w:r>
    </w:p>
    <w:p w14:paraId="734C6C8F" w14:textId="3AE30074" w:rsidR="001772FA" w:rsidRDefault="00CB0324" w:rsidP="00C37C12">
      <w:pPr>
        <w:rPr>
          <w:rFonts w:ascii="Times New Roman" w:hAnsi="Times New Roman" w:cs="Times New Roman"/>
        </w:rPr>
      </w:pPr>
      <w:r>
        <w:rPr>
          <w:rFonts w:ascii="Times New Roman" w:hAnsi="Times New Roman" w:cs="Times New Roman"/>
        </w:rPr>
        <w:t xml:space="preserve">3.1 </w:t>
      </w:r>
      <w:r w:rsidR="004918F1">
        <w:rPr>
          <w:rFonts w:ascii="Times New Roman" w:hAnsi="Times New Roman" w:cs="Times New Roman"/>
        </w:rPr>
        <w:t>E</w:t>
      </w:r>
      <w:r w:rsidR="004918F1" w:rsidRPr="004918F1">
        <w:rPr>
          <w:rFonts w:ascii="Times New Roman" w:hAnsi="Times New Roman" w:cs="Times New Roman"/>
        </w:rPr>
        <w:t xml:space="preserve">XPIRATION. </w:t>
      </w:r>
      <w:r w:rsidR="004918F1">
        <w:rPr>
          <w:rFonts w:ascii="Times New Roman" w:hAnsi="Times New Roman" w:cs="Times New Roman"/>
        </w:rPr>
        <w:t xml:space="preserve"> </w:t>
      </w:r>
      <w:r w:rsidR="004918F1" w:rsidRPr="004918F1">
        <w:rPr>
          <w:rFonts w:ascii="Times New Roman" w:hAnsi="Times New Roman" w:cs="Times New Roman"/>
        </w:rPr>
        <w:t xml:space="preserve">If, for any reason, (a) Company and </w:t>
      </w:r>
      <w:r w:rsidR="004918F1">
        <w:rPr>
          <w:rFonts w:ascii="Times New Roman" w:hAnsi="Times New Roman" w:cs="Times New Roman"/>
        </w:rPr>
        <w:t>RIT</w:t>
      </w:r>
      <w:r w:rsidR="004918F1" w:rsidRPr="004918F1">
        <w:rPr>
          <w:rFonts w:ascii="Times New Roman" w:hAnsi="Times New Roman" w:cs="Times New Roman"/>
        </w:rPr>
        <w:t xml:space="preserve"> have not </w:t>
      </w:r>
      <w:r w:rsidR="00B713F8">
        <w:rPr>
          <w:rFonts w:ascii="Times New Roman" w:hAnsi="Times New Roman" w:cs="Times New Roman"/>
        </w:rPr>
        <w:t xml:space="preserve">executed </w:t>
      </w:r>
      <w:r w:rsidR="00863E5E">
        <w:rPr>
          <w:rFonts w:ascii="Times New Roman" w:hAnsi="Times New Roman" w:cs="Times New Roman"/>
        </w:rPr>
        <w:t>the</w:t>
      </w:r>
      <w:r w:rsidR="00B713F8">
        <w:rPr>
          <w:rFonts w:ascii="Times New Roman" w:hAnsi="Times New Roman" w:cs="Times New Roman"/>
        </w:rPr>
        <w:t xml:space="preserve"> </w:t>
      </w:r>
      <w:r w:rsidR="004918F1" w:rsidRPr="004918F1">
        <w:rPr>
          <w:rFonts w:ascii="Times New Roman" w:hAnsi="Times New Roman" w:cs="Times New Roman"/>
        </w:rPr>
        <w:t xml:space="preserve">License Agreement before the expiration of the Term or (b) Company fails to pay the </w:t>
      </w:r>
      <w:r w:rsidR="00B713F8">
        <w:rPr>
          <w:rFonts w:ascii="Times New Roman" w:hAnsi="Times New Roman" w:cs="Times New Roman"/>
        </w:rPr>
        <w:t>Option Fee</w:t>
      </w:r>
      <w:r w:rsidR="004918F1" w:rsidRPr="004918F1">
        <w:rPr>
          <w:rFonts w:ascii="Times New Roman" w:hAnsi="Times New Roman" w:cs="Times New Roman"/>
        </w:rPr>
        <w:t xml:space="preserve">, then this Agreement will expire automatically. </w:t>
      </w:r>
    </w:p>
    <w:p w14:paraId="57D8C831" w14:textId="17EACAAD" w:rsidR="00727838" w:rsidRDefault="00CB0324" w:rsidP="00C37C12">
      <w:pPr>
        <w:rPr>
          <w:rFonts w:ascii="Times New Roman" w:hAnsi="Times New Roman" w:cs="Times New Roman"/>
        </w:rPr>
      </w:pPr>
      <w:r>
        <w:rPr>
          <w:rFonts w:ascii="Times New Roman" w:hAnsi="Times New Roman" w:cs="Times New Roman"/>
        </w:rPr>
        <w:t xml:space="preserve">3.2 </w:t>
      </w:r>
      <w:r w:rsidR="001772FA">
        <w:rPr>
          <w:rFonts w:ascii="Times New Roman" w:hAnsi="Times New Roman" w:cs="Times New Roman"/>
        </w:rPr>
        <w:t xml:space="preserve">EARLY TERMINATION. </w:t>
      </w:r>
      <w:r w:rsidR="004918F1" w:rsidRPr="004918F1">
        <w:rPr>
          <w:rFonts w:ascii="Times New Roman" w:hAnsi="Times New Roman" w:cs="Times New Roman"/>
        </w:rPr>
        <w:t xml:space="preserve">This Agreement will terminate before the expiration of the Term: upon the written agreement of both parties to such termination; or upon </w:t>
      </w:r>
      <w:r w:rsidR="00727838">
        <w:rPr>
          <w:rFonts w:ascii="Times New Roman" w:hAnsi="Times New Roman" w:cs="Times New Roman"/>
        </w:rPr>
        <w:t>thirty (</w:t>
      </w:r>
      <w:r w:rsidR="004918F1" w:rsidRPr="004918F1">
        <w:rPr>
          <w:rFonts w:ascii="Times New Roman" w:hAnsi="Times New Roman" w:cs="Times New Roman"/>
        </w:rPr>
        <w:t>30</w:t>
      </w:r>
      <w:r w:rsidR="00727838">
        <w:rPr>
          <w:rFonts w:ascii="Times New Roman" w:hAnsi="Times New Roman" w:cs="Times New Roman"/>
        </w:rPr>
        <w:t>)</w:t>
      </w:r>
      <w:r w:rsidR="004918F1" w:rsidRPr="004918F1">
        <w:rPr>
          <w:rFonts w:ascii="Times New Roman" w:hAnsi="Times New Roman" w:cs="Times New Roman"/>
        </w:rPr>
        <w:t xml:space="preserve"> days’ prior written notice to </w:t>
      </w:r>
      <w:r w:rsidR="00727838">
        <w:rPr>
          <w:rFonts w:ascii="Times New Roman" w:hAnsi="Times New Roman" w:cs="Times New Roman"/>
        </w:rPr>
        <w:t xml:space="preserve">RIT </w:t>
      </w:r>
      <w:r w:rsidR="004918F1" w:rsidRPr="004918F1">
        <w:rPr>
          <w:rFonts w:ascii="Times New Roman" w:hAnsi="Times New Roman" w:cs="Times New Roman"/>
        </w:rPr>
        <w:t xml:space="preserve">by Company of its intention to terminate </w:t>
      </w:r>
      <w:r w:rsidR="002719A5">
        <w:rPr>
          <w:rFonts w:ascii="Times New Roman" w:hAnsi="Times New Roman" w:cs="Times New Roman"/>
        </w:rPr>
        <w:t>the Agreement</w:t>
      </w:r>
      <w:r w:rsidR="004918F1" w:rsidRPr="004918F1">
        <w:rPr>
          <w:rFonts w:ascii="Times New Roman" w:hAnsi="Times New Roman" w:cs="Times New Roman"/>
        </w:rPr>
        <w:t xml:space="preserve">. </w:t>
      </w:r>
    </w:p>
    <w:p w14:paraId="0719A6D5" w14:textId="53E2C630" w:rsidR="00C37C12" w:rsidRDefault="00CB0324" w:rsidP="00C37C12">
      <w:pPr>
        <w:rPr>
          <w:rFonts w:ascii="Times New Roman" w:hAnsi="Times New Roman" w:cs="Times New Roman"/>
        </w:rPr>
      </w:pPr>
      <w:r>
        <w:rPr>
          <w:rFonts w:ascii="Times New Roman" w:hAnsi="Times New Roman" w:cs="Times New Roman"/>
        </w:rPr>
        <w:t xml:space="preserve">3.3 </w:t>
      </w:r>
      <w:r w:rsidR="009A3E86" w:rsidRPr="004918F1">
        <w:rPr>
          <w:rFonts w:ascii="Times New Roman" w:hAnsi="Times New Roman" w:cs="Times New Roman"/>
        </w:rPr>
        <w:t>EFFECT OF EXPIRATION OR TERMINATION</w:t>
      </w:r>
      <w:r w:rsidR="004918F1" w:rsidRPr="004918F1">
        <w:rPr>
          <w:rFonts w:ascii="Times New Roman" w:hAnsi="Times New Roman" w:cs="Times New Roman"/>
        </w:rPr>
        <w:t>. Upon the expiration or termination of this Agreement for any reason</w:t>
      </w:r>
      <w:r w:rsidR="009A3E86">
        <w:rPr>
          <w:rFonts w:ascii="Times New Roman" w:hAnsi="Times New Roman" w:cs="Times New Roman"/>
        </w:rPr>
        <w:t xml:space="preserve"> </w:t>
      </w:r>
      <w:r w:rsidR="004918F1" w:rsidRPr="004918F1">
        <w:rPr>
          <w:rFonts w:ascii="Times New Roman" w:hAnsi="Times New Roman" w:cs="Times New Roman"/>
        </w:rPr>
        <w:t xml:space="preserve">the terms and conditions of </w:t>
      </w:r>
      <w:r w:rsidR="00B76B12">
        <w:rPr>
          <w:rFonts w:ascii="Times New Roman" w:hAnsi="Times New Roman" w:cs="Times New Roman"/>
        </w:rPr>
        <w:t xml:space="preserve">Articles </w:t>
      </w:r>
      <w:r w:rsidR="00652C94">
        <w:rPr>
          <w:rFonts w:ascii="Times New Roman" w:hAnsi="Times New Roman" w:cs="Times New Roman"/>
        </w:rPr>
        <w:t>III, IV, and V</w:t>
      </w:r>
      <w:r w:rsidR="004918F1" w:rsidRPr="004918F1">
        <w:rPr>
          <w:rFonts w:ascii="Times New Roman" w:hAnsi="Times New Roman" w:cs="Times New Roman"/>
        </w:rPr>
        <w:t xml:space="preserve"> will survive.</w:t>
      </w:r>
    </w:p>
    <w:p w14:paraId="16087284" w14:textId="77777777" w:rsidR="00652C94" w:rsidRDefault="00652C94" w:rsidP="00C37C12">
      <w:pPr>
        <w:rPr>
          <w:rFonts w:ascii="Times New Roman" w:hAnsi="Times New Roman" w:cs="Times New Roman"/>
        </w:rPr>
      </w:pPr>
    </w:p>
    <w:p w14:paraId="74B33BBB" w14:textId="4534592F" w:rsidR="00B76B12" w:rsidRDefault="00DF04ED" w:rsidP="00C37C12">
      <w:pPr>
        <w:rPr>
          <w:rFonts w:ascii="Times New Roman" w:hAnsi="Times New Roman" w:cs="Times New Roman"/>
        </w:rPr>
      </w:pPr>
      <w:r>
        <w:rPr>
          <w:rFonts w:ascii="Times New Roman" w:hAnsi="Times New Roman" w:cs="Times New Roman"/>
        </w:rPr>
        <w:t>ARTICLE IV</w:t>
      </w:r>
    </w:p>
    <w:p w14:paraId="5D732449" w14:textId="7138E5B7" w:rsidR="00C02FB0" w:rsidRPr="00C02FB0" w:rsidRDefault="00CB0324" w:rsidP="00C02FB0">
      <w:pPr>
        <w:rPr>
          <w:rFonts w:ascii="Times New Roman" w:hAnsi="Times New Roman" w:cs="Times New Roman"/>
        </w:rPr>
      </w:pPr>
      <w:r>
        <w:rPr>
          <w:rFonts w:ascii="Times New Roman" w:hAnsi="Times New Roman" w:cs="Times New Roman"/>
        </w:rPr>
        <w:t xml:space="preserve">4.1 </w:t>
      </w:r>
      <w:r w:rsidR="00C02FB0" w:rsidRPr="00C02FB0">
        <w:rPr>
          <w:rFonts w:ascii="Times New Roman" w:hAnsi="Times New Roman" w:cs="Times New Roman"/>
        </w:rPr>
        <w:t>APPLICABLE LAW. This Agreement shall be construed, and the rights of the parties determined in accordance with the laws of the State of New York, without reference to the conflicts of laws principles therein.</w:t>
      </w:r>
      <w:r w:rsidR="002728E8">
        <w:rPr>
          <w:rFonts w:ascii="Times New Roman" w:hAnsi="Times New Roman" w:cs="Times New Roman"/>
        </w:rPr>
        <w:t xml:space="preserve"> The parties agree to the exclusive jurisdiction of the federal and state courts located in Monroe County, New York.</w:t>
      </w:r>
    </w:p>
    <w:p w14:paraId="3A9EBF99" w14:textId="3C3B5A6A" w:rsidR="00C02FB0" w:rsidRPr="00C02FB0" w:rsidRDefault="00CB0324" w:rsidP="00C02FB0">
      <w:pPr>
        <w:rPr>
          <w:rFonts w:ascii="Times New Roman" w:hAnsi="Times New Roman" w:cs="Times New Roman"/>
        </w:rPr>
      </w:pPr>
      <w:r>
        <w:rPr>
          <w:rFonts w:ascii="Times New Roman" w:hAnsi="Times New Roman" w:cs="Times New Roman"/>
        </w:rPr>
        <w:t xml:space="preserve">4.2 </w:t>
      </w:r>
      <w:r w:rsidR="00C02FB0" w:rsidRPr="00C02FB0">
        <w:rPr>
          <w:rFonts w:ascii="Times New Roman" w:hAnsi="Times New Roman" w:cs="Times New Roman"/>
        </w:rPr>
        <w:t>USE OF NAMES. No use of the name of RIT in any form of promotion or in connection with the sale of products, processes, devices, or designs is permitted without prior written approval from RIT.</w:t>
      </w:r>
    </w:p>
    <w:p w14:paraId="727CF0D1" w14:textId="10176CF7" w:rsidR="00C02FB0" w:rsidRPr="00C02FB0" w:rsidRDefault="00CB0324" w:rsidP="00E676B7">
      <w:pPr>
        <w:rPr>
          <w:rFonts w:ascii="Times New Roman" w:hAnsi="Times New Roman" w:cs="Times New Roman"/>
        </w:rPr>
      </w:pPr>
      <w:r>
        <w:rPr>
          <w:rFonts w:ascii="Times New Roman" w:hAnsi="Times New Roman" w:cs="Times New Roman"/>
        </w:rPr>
        <w:t xml:space="preserve">4.3 </w:t>
      </w:r>
      <w:r w:rsidR="00C02FB0" w:rsidRPr="00C02FB0">
        <w:rPr>
          <w:rFonts w:ascii="Times New Roman" w:hAnsi="Times New Roman" w:cs="Times New Roman"/>
        </w:rPr>
        <w:t>No amendment or modification of this Agreement shall be valid or binding upon the parties unless made in writing and signed by both parties.</w:t>
      </w:r>
      <w:r w:rsidR="00E676B7">
        <w:rPr>
          <w:rFonts w:ascii="Times New Roman" w:hAnsi="Times New Roman" w:cs="Times New Roman"/>
        </w:rPr>
        <w:t xml:space="preserve">  </w:t>
      </w:r>
      <w:r w:rsidR="00C02FB0" w:rsidRPr="00C02FB0">
        <w:rPr>
          <w:rFonts w:ascii="Times New Roman" w:hAnsi="Times New Roman" w:cs="Times New Roman"/>
        </w:rPr>
        <w:t>This Agreement embodies the entire understanding of the parties and supersedes all previous communications, representations or understandings, either oral or written, between the parties relating to the subject matter hereof.</w:t>
      </w:r>
    </w:p>
    <w:p w14:paraId="08ED3393" w14:textId="55F65CA1" w:rsidR="00E676B7" w:rsidRPr="00C02FB0" w:rsidRDefault="00CB0324" w:rsidP="00E676B7">
      <w:pPr>
        <w:rPr>
          <w:rFonts w:ascii="Times New Roman" w:hAnsi="Times New Roman" w:cs="Times New Roman"/>
        </w:rPr>
      </w:pPr>
      <w:r>
        <w:rPr>
          <w:rFonts w:ascii="Times New Roman" w:hAnsi="Times New Roman" w:cs="Times New Roman"/>
        </w:rPr>
        <w:t xml:space="preserve">4.4 </w:t>
      </w:r>
      <w:r w:rsidR="00C02FB0" w:rsidRPr="00C02FB0">
        <w:rPr>
          <w:rFonts w:ascii="Times New Roman" w:hAnsi="Times New Roman" w:cs="Times New Roman"/>
        </w:rPr>
        <w:t>Faculty and staff employees of RIT are not to be solicited for employment by Company without prior notification and approval of RIT.</w:t>
      </w:r>
      <w:r w:rsidR="00E676B7" w:rsidRPr="00E676B7">
        <w:rPr>
          <w:rFonts w:ascii="Times New Roman" w:hAnsi="Times New Roman" w:cs="Times New Roman"/>
        </w:rPr>
        <w:t xml:space="preserve"> </w:t>
      </w:r>
      <w:r w:rsidR="00E676B7" w:rsidRPr="00C02FB0">
        <w:rPr>
          <w:rFonts w:ascii="Times New Roman" w:hAnsi="Times New Roman" w:cs="Times New Roman"/>
        </w:rPr>
        <w:t>RIT and Company agree to keep confidential all aspects described herein.</w:t>
      </w:r>
    </w:p>
    <w:p w14:paraId="4E7888CB" w14:textId="2F88A2F2" w:rsidR="00C02FB0" w:rsidRPr="00C02FB0" w:rsidRDefault="00CB0324" w:rsidP="00C02FB0">
      <w:pPr>
        <w:rPr>
          <w:rFonts w:ascii="Times New Roman" w:hAnsi="Times New Roman" w:cs="Times New Roman"/>
        </w:rPr>
      </w:pPr>
      <w:r>
        <w:rPr>
          <w:rFonts w:ascii="Times New Roman" w:hAnsi="Times New Roman" w:cs="Times New Roman"/>
        </w:rPr>
        <w:t xml:space="preserve">4.5 </w:t>
      </w:r>
      <w:r w:rsidR="00C02FB0" w:rsidRPr="00C02FB0">
        <w:rPr>
          <w:rFonts w:ascii="Times New Roman" w:hAnsi="Times New Roman" w:cs="Times New Roman"/>
        </w:rPr>
        <w:t>NOTICES AND CORRESPONDENCE. All notices required or permitted to be given under this Agreement shall be in writing and shall be deemed to have been sufficiently given for all purposes (</w:t>
      </w:r>
      <w:proofErr w:type="spellStart"/>
      <w:r w:rsidR="00C02FB0" w:rsidRPr="00C02FB0">
        <w:rPr>
          <w:rFonts w:ascii="Times New Roman" w:hAnsi="Times New Roman" w:cs="Times New Roman"/>
        </w:rPr>
        <w:t>i</w:t>
      </w:r>
      <w:proofErr w:type="spellEnd"/>
      <w:r w:rsidR="00C02FB0" w:rsidRPr="00C02FB0">
        <w:rPr>
          <w:rFonts w:ascii="Times New Roman" w:hAnsi="Times New Roman" w:cs="Times New Roman"/>
        </w:rPr>
        <w:t>) five</w:t>
      </w:r>
      <w:r w:rsidR="003502E6">
        <w:rPr>
          <w:rFonts w:ascii="Times New Roman" w:hAnsi="Times New Roman" w:cs="Times New Roman"/>
        </w:rPr>
        <w:t xml:space="preserve"> </w:t>
      </w:r>
      <w:r w:rsidR="00C02FB0" w:rsidRPr="00C02FB0">
        <w:rPr>
          <w:rFonts w:ascii="Times New Roman" w:hAnsi="Times New Roman" w:cs="Times New Roman"/>
        </w:rPr>
        <w:t>(5) days after mailing when sent by certified mail, postage prepaid and return receipt requested, and (ii) upon actual receipt by the party to be notified when sent by email or other method of digital communication or sent by a nationally recognized courier. All notices and any correspondence respecting this Agreement shall be addressed as follows:</w:t>
      </w:r>
    </w:p>
    <w:p w14:paraId="0124B84E" w14:textId="77777777" w:rsidR="00C02FB0" w:rsidRPr="00C02FB0" w:rsidRDefault="00C02FB0" w:rsidP="00C02FB0">
      <w:pPr>
        <w:rPr>
          <w:rFonts w:ascii="Times New Roman" w:hAnsi="Times New Roman" w:cs="Times New Roman"/>
          <w:i/>
        </w:rPr>
      </w:pPr>
    </w:p>
    <w:p w14:paraId="3539E3A8" w14:textId="050837DB" w:rsidR="00C02FB0" w:rsidRPr="00C02FB0" w:rsidRDefault="00C02FB0" w:rsidP="00C02FB0">
      <w:pPr>
        <w:rPr>
          <w:rFonts w:ascii="Times New Roman" w:hAnsi="Times New Roman" w:cs="Times New Roman"/>
        </w:rPr>
      </w:pPr>
      <w:r w:rsidRPr="00C02FB0">
        <w:rPr>
          <w:rFonts w:ascii="Times New Roman" w:hAnsi="Times New Roman" w:cs="Times New Roman"/>
        </w:rPr>
        <w:t>If to RIT</w:t>
      </w:r>
      <w:proofErr w:type="gramStart"/>
      <w:r w:rsidRPr="00C02FB0">
        <w:rPr>
          <w:rFonts w:ascii="Times New Roman" w:hAnsi="Times New Roman" w:cs="Times New Roman"/>
        </w:rPr>
        <w:t>:</w:t>
      </w:r>
      <w:r w:rsidR="00640D4E">
        <w:rPr>
          <w:rFonts w:ascii="Times New Roman" w:hAnsi="Times New Roman" w:cs="Times New Roman"/>
        </w:rPr>
        <w:t xml:space="preserve">  </w:t>
      </w:r>
      <w:r w:rsidRPr="00C02FB0">
        <w:rPr>
          <w:rFonts w:ascii="Times New Roman" w:hAnsi="Times New Roman" w:cs="Times New Roman"/>
        </w:rPr>
        <w:t>Rochester</w:t>
      </w:r>
      <w:proofErr w:type="gramEnd"/>
      <w:r w:rsidRPr="00C02FB0">
        <w:rPr>
          <w:rFonts w:ascii="Times New Roman" w:hAnsi="Times New Roman" w:cs="Times New Roman"/>
        </w:rPr>
        <w:t xml:space="preserve"> Institute of Technology Attention: James Eilertsen</w:t>
      </w:r>
      <w:r w:rsidR="003502E6">
        <w:rPr>
          <w:rFonts w:ascii="Times New Roman" w:hAnsi="Times New Roman" w:cs="Times New Roman"/>
        </w:rPr>
        <w:t>, PhD</w:t>
      </w:r>
      <w:r w:rsidRPr="00C02FB0">
        <w:rPr>
          <w:rFonts w:ascii="Times New Roman" w:hAnsi="Times New Roman" w:cs="Times New Roman"/>
        </w:rPr>
        <w:t>,</w:t>
      </w:r>
      <w:r w:rsidR="00CB0324">
        <w:rPr>
          <w:rFonts w:ascii="Times New Roman" w:hAnsi="Times New Roman" w:cs="Times New Roman"/>
        </w:rPr>
        <w:t xml:space="preserve"> </w:t>
      </w:r>
      <w:r w:rsidRPr="00C02FB0">
        <w:rPr>
          <w:rFonts w:ascii="Times New Roman" w:hAnsi="Times New Roman" w:cs="Times New Roman"/>
        </w:rPr>
        <w:t xml:space="preserve">Director, RIT Intellectual Property </w:t>
      </w:r>
      <w:r w:rsidR="00640D4E">
        <w:rPr>
          <w:rFonts w:ascii="Times New Roman" w:hAnsi="Times New Roman" w:cs="Times New Roman"/>
        </w:rPr>
        <w:t xml:space="preserve">Management Office, </w:t>
      </w:r>
      <w:r w:rsidRPr="00C02FB0">
        <w:rPr>
          <w:rFonts w:ascii="Times New Roman" w:hAnsi="Times New Roman" w:cs="Times New Roman"/>
        </w:rPr>
        <w:t>145 Lomb Memorial Drive Rochester, N</w:t>
      </w:r>
      <w:r w:rsidR="00640D4E">
        <w:rPr>
          <w:rFonts w:ascii="Times New Roman" w:hAnsi="Times New Roman" w:cs="Times New Roman"/>
        </w:rPr>
        <w:t>Y</w:t>
      </w:r>
      <w:r w:rsidRPr="00C02FB0">
        <w:rPr>
          <w:rFonts w:ascii="Times New Roman" w:hAnsi="Times New Roman" w:cs="Times New Roman"/>
        </w:rPr>
        <w:t xml:space="preserve"> 14623</w:t>
      </w:r>
    </w:p>
    <w:p w14:paraId="08DF7136" w14:textId="77777777" w:rsidR="00C02FB0" w:rsidRPr="00C02FB0" w:rsidRDefault="00C02FB0" w:rsidP="00C02FB0">
      <w:pPr>
        <w:rPr>
          <w:rFonts w:ascii="Times New Roman" w:hAnsi="Times New Roman" w:cs="Times New Roman"/>
        </w:rPr>
      </w:pPr>
    </w:p>
    <w:p w14:paraId="45211C71" w14:textId="00BCC213" w:rsidR="00C02FB0" w:rsidRPr="00C02FB0" w:rsidRDefault="00C02FB0" w:rsidP="00C02FB0">
      <w:pPr>
        <w:rPr>
          <w:rFonts w:ascii="Times New Roman" w:hAnsi="Times New Roman" w:cs="Times New Roman"/>
        </w:rPr>
      </w:pPr>
      <w:r w:rsidRPr="00C02FB0">
        <w:rPr>
          <w:rFonts w:ascii="Times New Roman" w:hAnsi="Times New Roman" w:cs="Times New Roman"/>
        </w:rPr>
        <w:t xml:space="preserve">If to </w:t>
      </w:r>
      <w:r w:rsidR="003502E6">
        <w:rPr>
          <w:rFonts w:ascii="Times New Roman" w:hAnsi="Times New Roman" w:cs="Times New Roman"/>
        </w:rPr>
        <w:t>Company</w:t>
      </w:r>
      <w:proofErr w:type="gramStart"/>
      <w:r w:rsidRPr="00C02FB0">
        <w:rPr>
          <w:rFonts w:ascii="Times New Roman" w:hAnsi="Times New Roman" w:cs="Times New Roman"/>
        </w:rPr>
        <w:t>:</w:t>
      </w:r>
      <w:r w:rsidR="00640D4E">
        <w:rPr>
          <w:rFonts w:ascii="Times New Roman" w:hAnsi="Times New Roman" w:cs="Times New Roman"/>
        </w:rPr>
        <w:t xml:space="preserve">  </w:t>
      </w:r>
      <w:r w:rsidR="003502E6" w:rsidRPr="00C94F22">
        <w:rPr>
          <w:rFonts w:ascii="Times New Roman" w:hAnsi="Times New Roman" w:cs="Times New Roman"/>
          <w:highlight w:val="yellow"/>
        </w:rPr>
        <w:t>Insert</w:t>
      </w:r>
      <w:proofErr w:type="gramEnd"/>
      <w:r w:rsidR="003502E6" w:rsidRPr="00C94F22">
        <w:rPr>
          <w:rFonts w:ascii="Times New Roman" w:hAnsi="Times New Roman" w:cs="Times New Roman"/>
          <w:highlight w:val="yellow"/>
        </w:rPr>
        <w:t xml:space="preserve"> Company Preferred Contact </w:t>
      </w:r>
      <w:r w:rsidR="00C94F22" w:rsidRPr="00C94F22">
        <w:rPr>
          <w:rFonts w:ascii="Times New Roman" w:hAnsi="Times New Roman" w:cs="Times New Roman"/>
          <w:highlight w:val="yellow"/>
        </w:rPr>
        <w:t>details</w:t>
      </w:r>
    </w:p>
    <w:p w14:paraId="7597DA4A" w14:textId="77777777" w:rsidR="00E676B7" w:rsidRDefault="00E676B7" w:rsidP="00C37C12">
      <w:pPr>
        <w:rPr>
          <w:rFonts w:ascii="Times New Roman" w:hAnsi="Times New Roman" w:cs="Times New Roman"/>
        </w:rPr>
      </w:pPr>
    </w:p>
    <w:p w14:paraId="415E39CE" w14:textId="45D77149" w:rsidR="007033EC" w:rsidRDefault="00DF04ED" w:rsidP="007033EC">
      <w:pPr>
        <w:rPr>
          <w:rFonts w:ascii="Times New Roman" w:hAnsi="Times New Roman" w:cs="Times New Roman"/>
        </w:rPr>
      </w:pPr>
      <w:r>
        <w:rPr>
          <w:rFonts w:ascii="Times New Roman" w:hAnsi="Times New Roman" w:cs="Times New Roman"/>
        </w:rPr>
        <w:t>ARTICLE V</w:t>
      </w:r>
    </w:p>
    <w:p w14:paraId="569DB3DF" w14:textId="740CC5CA" w:rsidR="00CB0324" w:rsidRDefault="00CB0324" w:rsidP="007033EC">
      <w:pPr>
        <w:rPr>
          <w:rFonts w:ascii="Times New Roman" w:hAnsi="Times New Roman" w:cs="Times New Roman"/>
        </w:rPr>
      </w:pPr>
      <w:r>
        <w:rPr>
          <w:rFonts w:ascii="Times New Roman" w:hAnsi="Times New Roman" w:cs="Times New Roman"/>
        </w:rPr>
        <w:t xml:space="preserve">5.1 </w:t>
      </w:r>
      <w:r w:rsidRPr="00CB0324">
        <w:rPr>
          <w:rFonts w:ascii="Times New Roman" w:hAnsi="Times New Roman" w:cs="Times New Roman"/>
        </w:rPr>
        <w:t xml:space="preserve">INDEMNITY. </w:t>
      </w:r>
      <w:r w:rsidRPr="00C02FB0">
        <w:rPr>
          <w:rFonts w:ascii="Times New Roman" w:hAnsi="Times New Roman" w:cs="Times New Roman"/>
        </w:rPr>
        <w:t>Company shall indemnify and hold harmless RIT and it's respective officers, trustees, directors, employees and agents from and against any and all claims, causes of action and costs (including attorney's fees) for personal injury or death or property damage or any other losses related in any way to Company use of Intellectual Property Rights, the manufacture, use and transfer of such Subject Technology and any third party claim that the Subject Technology infringes the patent, copyright, trade secret, trademark or other intellectual property right of any third party.</w:t>
      </w:r>
    </w:p>
    <w:p w14:paraId="58EA560A" w14:textId="6BF5D138" w:rsidR="007033EC" w:rsidRPr="007033EC" w:rsidRDefault="00CB0324" w:rsidP="007033EC">
      <w:pPr>
        <w:rPr>
          <w:rFonts w:ascii="Times New Roman" w:hAnsi="Times New Roman" w:cs="Times New Roman"/>
        </w:rPr>
      </w:pPr>
      <w:r>
        <w:rPr>
          <w:rFonts w:ascii="Times New Roman" w:hAnsi="Times New Roman" w:cs="Times New Roman"/>
        </w:rPr>
        <w:t xml:space="preserve">5.2 </w:t>
      </w:r>
      <w:r w:rsidR="007033EC" w:rsidRPr="007033EC">
        <w:rPr>
          <w:rFonts w:ascii="Times New Roman" w:hAnsi="Times New Roman" w:cs="Times New Roman"/>
        </w:rPr>
        <w:t>Each party represents and warrants to the other party that (</w:t>
      </w:r>
      <w:proofErr w:type="spellStart"/>
      <w:r w:rsidR="007033EC" w:rsidRPr="007033EC">
        <w:rPr>
          <w:rFonts w:ascii="Times New Roman" w:hAnsi="Times New Roman" w:cs="Times New Roman"/>
        </w:rPr>
        <w:t>i</w:t>
      </w:r>
      <w:proofErr w:type="spellEnd"/>
      <w:r w:rsidR="007033EC" w:rsidRPr="007033EC">
        <w:rPr>
          <w:rFonts w:ascii="Times New Roman" w:hAnsi="Times New Roman" w:cs="Times New Roman"/>
        </w:rPr>
        <w:t>) it will comply with all applicable laws, rules and regulations in performance of its obligations hereunder; and (ii) it is duly authorized to enter into this Agreement.</w:t>
      </w:r>
    </w:p>
    <w:p w14:paraId="0CF28407" w14:textId="2F11994B" w:rsidR="007033EC" w:rsidRPr="007033EC" w:rsidRDefault="007033EC" w:rsidP="007033EC">
      <w:pPr>
        <w:rPr>
          <w:rFonts w:ascii="Times New Roman" w:hAnsi="Times New Roman" w:cs="Times New Roman"/>
        </w:rPr>
      </w:pPr>
      <w:r w:rsidRPr="007033EC">
        <w:rPr>
          <w:rFonts w:ascii="Times New Roman" w:hAnsi="Times New Roman" w:cs="Times New Roman"/>
          <w:b/>
        </w:rPr>
        <w:t xml:space="preserve">EXCEPT AS EXPRESSLY PROVIDED IN SECTION </w:t>
      </w:r>
      <w:r w:rsidR="00AB6F4A">
        <w:rPr>
          <w:rFonts w:ascii="Times New Roman" w:hAnsi="Times New Roman" w:cs="Times New Roman"/>
          <w:b/>
        </w:rPr>
        <w:t>5</w:t>
      </w:r>
      <w:r w:rsidRPr="007033EC">
        <w:rPr>
          <w:rFonts w:ascii="Times New Roman" w:hAnsi="Times New Roman" w:cs="Times New Roman"/>
          <w:b/>
        </w:rPr>
        <w:t xml:space="preserve">.1, THE PARTIES ACKNOWLEDGE AND AGREE THAT RIT </w:t>
      </w:r>
      <w:r w:rsidRPr="007033EC">
        <w:rPr>
          <w:rFonts w:ascii="Times New Roman" w:hAnsi="Times New Roman" w:cs="Times New Roman"/>
        </w:rPr>
        <w:t xml:space="preserve">OR ITS </w:t>
      </w:r>
      <w:r w:rsidRPr="007033EC">
        <w:rPr>
          <w:rFonts w:ascii="Times New Roman" w:hAnsi="Times New Roman" w:cs="Times New Roman"/>
          <w:b/>
        </w:rPr>
        <w:t xml:space="preserve">TRUSTEES, DIRECTORS, OFFICERS, EMPLOYEES, AND AFFILIATES MAKE NO REPRESENTATIONS AND EXTEND </w:t>
      </w:r>
      <w:r w:rsidRPr="007033EC">
        <w:rPr>
          <w:rFonts w:ascii="Times New Roman" w:hAnsi="Times New Roman" w:cs="Times New Roman"/>
        </w:rPr>
        <w:t xml:space="preserve">NO </w:t>
      </w:r>
      <w:r w:rsidRPr="007033EC">
        <w:rPr>
          <w:rFonts w:ascii="Times New Roman" w:hAnsi="Times New Roman" w:cs="Times New Roman"/>
          <w:b/>
        </w:rPr>
        <w:t xml:space="preserve">WARRANTIES OF ANY KIND, EITHER EXPRESS OR IMPLIED, INCLUDING BUT NOT </w:t>
      </w:r>
      <w:r w:rsidRPr="007033EC">
        <w:rPr>
          <w:rFonts w:ascii="Times New Roman" w:hAnsi="Times New Roman" w:cs="Times New Roman"/>
        </w:rPr>
        <w:t xml:space="preserve">LIMITED TO </w:t>
      </w:r>
      <w:r w:rsidRPr="007033EC">
        <w:rPr>
          <w:rFonts w:ascii="Times New Roman" w:hAnsi="Times New Roman" w:cs="Times New Roman"/>
          <w:b/>
        </w:rPr>
        <w:t xml:space="preserve">WARRANTIES </w:t>
      </w:r>
      <w:r w:rsidRPr="007033EC">
        <w:rPr>
          <w:rFonts w:ascii="Times New Roman" w:hAnsi="Times New Roman" w:cs="Times New Roman"/>
        </w:rPr>
        <w:t xml:space="preserve">OF </w:t>
      </w:r>
      <w:r w:rsidRPr="007033EC">
        <w:rPr>
          <w:rFonts w:ascii="Times New Roman" w:hAnsi="Times New Roman" w:cs="Times New Roman"/>
          <w:b/>
        </w:rPr>
        <w:t xml:space="preserve">MERCHANTABILITY, FITNESS FOR A PARTICULAR PURPOSE, </w:t>
      </w:r>
      <w:r w:rsidRPr="007033EC">
        <w:rPr>
          <w:rFonts w:ascii="Times New Roman" w:hAnsi="Times New Roman" w:cs="Times New Roman"/>
        </w:rPr>
        <w:t xml:space="preserve">VALIDITY </w:t>
      </w:r>
      <w:r w:rsidRPr="007033EC">
        <w:rPr>
          <w:rFonts w:ascii="Times New Roman" w:hAnsi="Times New Roman" w:cs="Times New Roman"/>
          <w:b/>
        </w:rPr>
        <w:t xml:space="preserve">OF PATENT RIGHTS CLAIMS, ISSUED OR PENDING, AND THE ABSENCE </w:t>
      </w:r>
      <w:r w:rsidRPr="007033EC">
        <w:rPr>
          <w:rFonts w:ascii="Times New Roman" w:hAnsi="Times New Roman" w:cs="Times New Roman"/>
        </w:rPr>
        <w:t xml:space="preserve">OF LATENT OR </w:t>
      </w:r>
      <w:r w:rsidRPr="007033EC">
        <w:rPr>
          <w:rFonts w:ascii="Times New Roman" w:hAnsi="Times New Roman" w:cs="Times New Roman"/>
          <w:b/>
        </w:rPr>
        <w:t xml:space="preserve">OTHER DEFECTS, WHETHER OR NOT DISCOVERABLE. NOTHING IN </w:t>
      </w:r>
      <w:r w:rsidRPr="007033EC">
        <w:rPr>
          <w:rFonts w:ascii="Times New Roman" w:hAnsi="Times New Roman" w:cs="Times New Roman"/>
        </w:rPr>
        <w:t xml:space="preserve">THIS </w:t>
      </w:r>
      <w:r w:rsidRPr="007033EC">
        <w:rPr>
          <w:rFonts w:ascii="Times New Roman" w:hAnsi="Times New Roman" w:cs="Times New Roman"/>
          <w:b/>
        </w:rPr>
        <w:t xml:space="preserve">OPTION LICENSE AGREEMENT </w:t>
      </w:r>
      <w:r w:rsidRPr="007033EC">
        <w:rPr>
          <w:rFonts w:ascii="Times New Roman" w:hAnsi="Times New Roman" w:cs="Times New Roman"/>
        </w:rPr>
        <w:t xml:space="preserve">SHALL </w:t>
      </w:r>
      <w:r w:rsidRPr="007033EC">
        <w:rPr>
          <w:rFonts w:ascii="Times New Roman" w:hAnsi="Times New Roman" w:cs="Times New Roman"/>
          <w:b/>
        </w:rPr>
        <w:t>BE CONSTRUED AS A</w:t>
      </w:r>
      <w:r w:rsidRPr="007033EC">
        <w:rPr>
          <w:rFonts w:ascii="Times New Roman" w:hAnsi="Times New Roman" w:cs="Times New Roman"/>
        </w:rPr>
        <w:t xml:space="preserve"> REPRESENTATION MADE OR WARRANTY GIVEN BY RIT THAT THE PRACTICE BY DHIPCHIPS INC OF THE OPTION LICENSE GRANTED HEREUNDER SHALL NOT INFRINGE THE PATENT RIGHTS OF ANY THIRD PARTY. IN NO EVENT SHALL RIT OR ITS TRUSTEES, DIRECTORS, OFFICERS, EMPLOYEES AND AFFILIATES BE LIABLE FOR INCIDENTAL OR CONSEQUENTIAL DAMAGES OF ANY KIND, INCLUDING ECONOMIC DAMAGE OR INJURY TO PROPERTY </w:t>
      </w:r>
      <w:r w:rsidR="00496DBB">
        <w:rPr>
          <w:rFonts w:ascii="Times New Roman" w:hAnsi="Times New Roman" w:cs="Times New Roman"/>
        </w:rPr>
        <w:t>AND</w:t>
      </w:r>
      <w:r w:rsidRPr="007033EC">
        <w:rPr>
          <w:rFonts w:ascii="Times New Roman" w:hAnsi="Times New Roman" w:cs="Times New Roman"/>
        </w:rPr>
        <w:t xml:space="preserve"> LOST PROFITS, REGARDLESS OF WHETHER RIT SHALL BE ADVISED, SHALL </w:t>
      </w:r>
      <w:r w:rsidRPr="007033EC">
        <w:rPr>
          <w:rFonts w:ascii="Times New Roman" w:hAnsi="Times New Roman" w:cs="Times New Roman"/>
          <w:b/>
        </w:rPr>
        <w:t>HAVE OTHER REASON TO KNOW, OR IN FACT SHALL KNOW OF THE POSSIBIL</w:t>
      </w:r>
      <w:r w:rsidR="00A363D7">
        <w:rPr>
          <w:rFonts w:ascii="Times New Roman" w:hAnsi="Times New Roman" w:cs="Times New Roman"/>
          <w:b/>
        </w:rPr>
        <w:t>ITY.</w:t>
      </w:r>
    </w:p>
    <w:p w14:paraId="701B7A5A" w14:textId="6C508705" w:rsidR="007033EC" w:rsidRPr="007033EC" w:rsidRDefault="007033EC" w:rsidP="007033EC">
      <w:pPr>
        <w:rPr>
          <w:rFonts w:ascii="Times New Roman" w:hAnsi="Times New Roman" w:cs="Times New Roman"/>
        </w:rPr>
      </w:pPr>
      <w:r w:rsidRPr="007033EC">
        <w:rPr>
          <w:rFonts w:ascii="Times New Roman" w:hAnsi="Times New Roman" w:cs="Times New Roman"/>
        </w:rPr>
        <w:t xml:space="preserve">IN WITNESS WHEREOF, the parties hereto have caused this instrument to be signed in duplicate by their duly authorized officers, effective as of the date first appearing above </w:t>
      </w:r>
    </w:p>
    <w:p w14:paraId="6931AFBA" w14:textId="77777777" w:rsidR="007033EC" w:rsidRPr="007033EC" w:rsidRDefault="007033EC" w:rsidP="007033EC">
      <w:pPr>
        <w:rPr>
          <w:rFonts w:ascii="Times New Roman" w:hAnsi="Times New Roman" w:cs="Times New Roman"/>
        </w:rPr>
      </w:pPr>
    </w:p>
    <w:tbl>
      <w:tblPr>
        <w:tblStyle w:val="TableGrid"/>
        <w:tblpPr w:leftFromText="180" w:rightFromText="180" w:vertAnchor="text" w:horzAnchor="margin" w:tblpY="-66"/>
        <w:tblW w:w="0" w:type="auto"/>
        <w:tblLook w:val="04A0" w:firstRow="1" w:lastRow="0" w:firstColumn="1" w:lastColumn="0" w:noHBand="0" w:noVBand="1"/>
      </w:tblPr>
      <w:tblGrid>
        <w:gridCol w:w="5858"/>
        <w:gridCol w:w="3492"/>
      </w:tblGrid>
      <w:tr w:rsidR="007033EC" w:rsidRPr="007033EC" w14:paraId="3B318639" w14:textId="77777777" w:rsidTr="0071659C">
        <w:tc>
          <w:tcPr>
            <w:tcW w:w="6228" w:type="dxa"/>
          </w:tcPr>
          <w:p w14:paraId="322F551A" w14:textId="77777777" w:rsidR="007033EC" w:rsidRPr="007033EC" w:rsidRDefault="007033EC" w:rsidP="007033EC">
            <w:pPr>
              <w:widowControl/>
              <w:autoSpaceDE/>
              <w:autoSpaceDN/>
              <w:spacing w:after="160" w:line="278" w:lineRule="auto"/>
              <w:rPr>
                <w:rFonts w:ascii="Times New Roman" w:hAnsi="Times New Roman" w:cs="Times New Roman"/>
                <w:b/>
                <w:bCs/>
              </w:rPr>
            </w:pPr>
            <w:r w:rsidRPr="007033EC">
              <w:rPr>
                <w:rFonts w:ascii="Times New Roman" w:hAnsi="Times New Roman" w:cs="Times New Roman"/>
                <w:b/>
                <w:bCs/>
              </w:rPr>
              <w:t>ROCHESTER INSTITUTE OF TECHNOLOGY (RIT):</w:t>
            </w:r>
          </w:p>
          <w:p w14:paraId="5CE09AD0" w14:textId="77777777" w:rsidR="007033EC" w:rsidRPr="007033EC" w:rsidRDefault="007033EC" w:rsidP="007033EC">
            <w:pPr>
              <w:widowControl/>
              <w:autoSpaceDE/>
              <w:autoSpaceDN/>
              <w:spacing w:after="160" w:line="278" w:lineRule="auto"/>
              <w:rPr>
                <w:rFonts w:ascii="Times New Roman" w:hAnsi="Times New Roman" w:cs="Times New Roman"/>
              </w:rPr>
            </w:pPr>
          </w:p>
          <w:p w14:paraId="2FA00BA2" w14:textId="77777777" w:rsidR="007033EC" w:rsidRPr="007033EC" w:rsidRDefault="007033EC" w:rsidP="007033EC">
            <w:pPr>
              <w:widowControl/>
              <w:autoSpaceDE/>
              <w:autoSpaceDN/>
              <w:spacing w:after="160" w:line="278" w:lineRule="auto"/>
              <w:rPr>
                <w:rFonts w:ascii="Times New Roman" w:hAnsi="Times New Roman" w:cs="Times New Roman"/>
              </w:rPr>
            </w:pPr>
          </w:p>
        </w:tc>
        <w:tc>
          <w:tcPr>
            <w:tcW w:w="3708" w:type="dxa"/>
          </w:tcPr>
          <w:p w14:paraId="29EB192C" w14:textId="1D9C8692" w:rsidR="007033EC" w:rsidRPr="007033EC" w:rsidRDefault="009C23D4" w:rsidP="007033EC">
            <w:pPr>
              <w:widowControl/>
              <w:autoSpaceDE/>
              <w:autoSpaceDN/>
              <w:spacing w:after="160" w:line="278" w:lineRule="auto"/>
              <w:rPr>
                <w:rFonts w:ascii="Times New Roman" w:hAnsi="Times New Roman" w:cs="Times New Roman"/>
                <w:b/>
                <w:bCs/>
              </w:rPr>
            </w:pPr>
            <w:r w:rsidRPr="009C23D4">
              <w:rPr>
                <w:rFonts w:ascii="Times New Roman" w:hAnsi="Times New Roman" w:cs="Times New Roman"/>
                <w:b/>
                <w:bCs/>
                <w:highlight w:val="yellow"/>
              </w:rPr>
              <w:t>Insert Company Name</w:t>
            </w:r>
            <w:r w:rsidR="007033EC" w:rsidRPr="007033EC">
              <w:rPr>
                <w:rFonts w:ascii="Times New Roman" w:hAnsi="Times New Roman" w:cs="Times New Roman"/>
                <w:b/>
                <w:bCs/>
              </w:rPr>
              <w:t>:</w:t>
            </w:r>
          </w:p>
        </w:tc>
      </w:tr>
      <w:tr w:rsidR="007033EC" w:rsidRPr="007033EC" w14:paraId="603EC9B2" w14:textId="77777777" w:rsidTr="0071659C">
        <w:tc>
          <w:tcPr>
            <w:tcW w:w="6228" w:type="dxa"/>
          </w:tcPr>
          <w:p w14:paraId="75F71F5B" w14:textId="77777777" w:rsidR="007033EC" w:rsidRPr="007033EC" w:rsidRDefault="007033EC" w:rsidP="007033EC">
            <w:pPr>
              <w:widowControl/>
              <w:autoSpaceDE/>
              <w:autoSpaceDN/>
              <w:spacing w:after="160" w:line="278" w:lineRule="auto"/>
              <w:rPr>
                <w:rFonts w:ascii="Times New Roman" w:hAnsi="Times New Roman" w:cs="Times New Roman"/>
              </w:rPr>
            </w:pPr>
          </w:p>
          <w:p w14:paraId="247AE06B" w14:textId="77777777" w:rsidR="007033EC" w:rsidRPr="007033EC" w:rsidRDefault="007033EC" w:rsidP="007033EC">
            <w:pPr>
              <w:widowControl/>
              <w:autoSpaceDE/>
              <w:autoSpaceDN/>
              <w:spacing w:after="160" w:line="278" w:lineRule="auto"/>
              <w:rPr>
                <w:rFonts w:ascii="Times New Roman" w:hAnsi="Times New Roman" w:cs="Times New Roman"/>
              </w:rPr>
            </w:pPr>
            <w:r w:rsidRPr="007033EC">
              <w:rPr>
                <w:rFonts w:ascii="Times New Roman" w:hAnsi="Times New Roman" w:cs="Times New Roman"/>
              </w:rPr>
              <w:t>By:</w:t>
            </w:r>
          </w:p>
          <w:p w14:paraId="1900342D" w14:textId="77777777" w:rsidR="007033EC" w:rsidRPr="007033EC" w:rsidRDefault="007033EC" w:rsidP="007033EC">
            <w:pPr>
              <w:widowControl/>
              <w:autoSpaceDE/>
              <w:autoSpaceDN/>
              <w:spacing w:after="160" w:line="278" w:lineRule="auto"/>
              <w:rPr>
                <w:rFonts w:ascii="Times New Roman" w:hAnsi="Times New Roman" w:cs="Times New Roman"/>
              </w:rPr>
            </w:pPr>
          </w:p>
        </w:tc>
        <w:tc>
          <w:tcPr>
            <w:tcW w:w="3708" w:type="dxa"/>
          </w:tcPr>
          <w:p w14:paraId="37DE6AE1" w14:textId="77777777" w:rsidR="007033EC" w:rsidRPr="007033EC" w:rsidRDefault="007033EC" w:rsidP="007033EC">
            <w:pPr>
              <w:widowControl/>
              <w:autoSpaceDE/>
              <w:autoSpaceDN/>
              <w:spacing w:after="160" w:line="278" w:lineRule="auto"/>
              <w:rPr>
                <w:rFonts w:ascii="Times New Roman" w:hAnsi="Times New Roman" w:cs="Times New Roman"/>
              </w:rPr>
            </w:pPr>
          </w:p>
          <w:p w14:paraId="6AB70CFB" w14:textId="77777777" w:rsidR="007033EC" w:rsidRPr="007033EC" w:rsidRDefault="007033EC" w:rsidP="007033EC">
            <w:pPr>
              <w:widowControl/>
              <w:autoSpaceDE/>
              <w:autoSpaceDN/>
              <w:spacing w:after="160" w:line="278" w:lineRule="auto"/>
              <w:rPr>
                <w:rFonts w:ascii="Times New Roman" w:hAnsi="Times New Roman" w:cs="Times New Roman"/>
              </w:rPr>
            </w:pPr>
            <w:r w:rsidRPr="007033EC">
              <w:rPr>
                <w:rFonts w:ascii="Times New Roman" w:hAnsi="Times New Roman" w:cs="Times New Roman"/>
              </w:rPr>
              <w:t>By:</w:t>
            </w:r>
          </w:p>
          <w:p w14:paraId="0B79F1D2" w14:textId="77777777" w:rsidR="007033EC" w:rsidRPr="007033EC" w:rsidRDefault="007033EC" w:rsidP="007033EC">
            <w:pPr>
              <w:widowControl/>
              <w:autoSpaceDE/>
              <w:autoSpaceDN/>
              <w:spacing w:after="160" w:line="278" w:lineRule="auto"/>
              <w:rPr>
                <w:rFonts w:ascii="Times New Roman" w:hAnsi="Times New Roman" w:cs="Times New Roman"/>
              </w:rPr>
            </w:pPr>
          </w:p>
        </w:tc>
      </w:tr>
      <w:tr w:rsidR="007033EC" w:rsidRPr="007033EC" w14:paraId="4A9C0350" w14:textId="77777777" w:rsidTr="0071659C">
        <w:tc>
          <w:tcPr>
            <w:tcW w:w="6228" w:type="dxa"/>
          </w:tcPr>
          <w:p w14:paraId="63CCABA5" w14:textId="77777777" w:rsidR="007033EC" w:rsidRPr="007033EC" w:rsidRDefault="007033EC" w:rsidP="007033EC">
            <w:pPr>
              <w:widowControl/>
              <w:autoSpaceDE/>
              <w:autoSpaceDN/>
              <w:spacing w:after="160" w:line="278" w:lineRule="auto"/>
              <w:rPr>
                <w:rFonts w:ascii="Times New Roman" w:hAnsi="Times New Roman" w:cs="Times New Roman"/>
              </w:rPr>
            </w:pPr>
            <w:r w:rsidRPr="007033EC">
              <w:rPr>
                <w:rFonts w:ascii="Times New Roman" w:hAnsi="Times New Roman" w:cs="Times New Roman"/>
              </w:rPr>
              <w:t>Name: Dr. Ryne Raffaelle</w:t>
            </w:r>
          </w:p>
          <w:p w14:paraId="3DE1CE0E" w14:textId="77777777" w:rsidR="007033EC" w:rsidRPr="007033EC" w:rsidRDefault="007033EC" w:rsidP="007033EC">
            <w:pPr>
              <w:widowControl/>
              <w:autoSpaceDE/>
              <w:autoSpaceDN/>
              <w:spacing w:after="160" w:line="278" w:lineRule="auto"/>
              <w:rPr>
                <w:rFonts w:ascii="Times New Roman" w:hAnsi="Times New Roman" w:cs="Times New Roman"/>
              </w:rPr>
            </w:pPr>
          </w:p>
        </w:tc>
        <w:tc>
          <w:tcPr>
            <w:tcW w:w="3708" w:type="dxa"/>
          </w:tcPr>
          <w:p w14:paraId="1AAAC542" w14:textId="77777777" w:rsidR="007033EC" w:rsidRPr="007033EC" w:rsidRDefault="007033EC" w:rsidP="007033EC">
            <w:pPr>
              <w:widowControl/>
              <w:autoSpaceDE/>
              <w:autoSpaceDN/>
              <w:spacing w:after="160" w:line="278" w:lineRule="auto"/>
              <w:rPr>
                <w:rFonts w:ascii="Times New Roman" w:hAnsi="Times New Roman" w:cs="Times New Roman"/>
              </w:rPr>
            </w:pPr>
            <w:r w:rsidRPr="007033EC">
              <w:rPr>
                <w:rFonts w:ascii="Times New Roman" w:hAnsi="Times New Roman" w:cs="Times New Roman"/>
              </w:rPr>
              <w:t xml:space="preserve">Name: </w:t>
            </w:r>
          </w:p>
          <w:p w14:paraId="245E241C" w14:textId="77777777" w:rsidR="007033EC" w:rsidRPr="007033EC" w:rsidRDefault="007033EC" w:rsidP="007033EC">
            <w:pPr>
              <w:widowControl/>
              <w:autoSpaceDE/>
              <w:autoSpaceDN/>
              <w:spacing w:after="160" w:line="278" w:lineRule="auto"/>
              <w:rPr>
                <w:rFonts w:ascii="Times New Roman" w:hAnsi="Times New Roman" w:cs="Times New Roman"/>
              </w:rPr>
            </w:pPr>
          </w:p>
        </w:tc>
      </w:tr>
      <w:tr w:rsidR="007033EC" w:rsidRPr="007033EC" w14:paraId="39E96FD3" w14:textId="77777777" w:rsidTr="0071659C">
        <w:tc>
          <w:tcPr>
            <w:tcW w:w="6228" w:type="dxa"/>
          </w:tcPr>
          <w:p w14:paraId="5E37F64B" w14:textId="77777777" w:rsidR="007033EC" w:rsidRPr="007033EC" w:rsidRDefault="007033EC" w:rsidP="007033EC">
            <w:pPr>
              <w:widowControl/>
              <w:autoSpaceDE/>
              <w:autoSpaceDN/>
              <w:spacing w:after="160" w:line="278" w:lineRule="auto"/>
              <w:rPr>
                <w:rFonts w:ascii="Times New Roman" w:hAnsi="Times New Roman" w:cs="Times New Roman"/>
              </w:rPr>
            </w:pPr>
            <w:r w:rsidRPr="007033EC">
              <w:rPr>
                <w:rFonts w:ascii="Times New Roman" w:hAnsi="Times New Roman" w:cs="Times New Roman"/>
              </w:rPr>
              <w:t>Title: Vice President of Research</w:t>
            </w:r>
          </w:p>
          <w:p w14:paraId="23F07A1B" w14:textId="77777777" w:rsidR="007033EC" w:rsidRPr="007033EC" w:rsidRDefault="007033EC" w:rsidP="007033EC">
            <w:pPr>
              <w:widowControl/>
              <w:autoSpaceDE/>
              <w:autoSpaceDN/>
              <w:spacing w:after="160" w:line="278" w:lineRule="auto"/>
              <w:rPr>
                <w:rFonts w:ascii="Times New Roman" w:hAnsi="Times New Roman" w:cs="Times New Roman"/>
              </w:rPr>
            </w:pPr>
          </w:p>
        </w:tc>
        <w:tc>
          <w:tcPr>
            <w:tcW w:w="3708" w:type="dxa"/>
          </w:tcPr>
          <w:p w14:paraId="5B8935FF" w14:textId="77777777" w:rsidR="007033EC" w:rsidRPr="007033EC" w:rsidRDefault="007033EC" w:rsidP="007033EC">
            <w:pPr>
              <w:widowControl/>
              <w:autoSpaceDE/>
              <w:autoSpaceDN/>
              <w:spacing w:after="160" w:line="278" w:lineRule="auto"/>
              <w:rPr>
                <w:rFonts w:ascii="Times New Roman" w:hAnsi="Times New Roman" w:cs="Times New Roman"/>
              </w:rPr>
            </w:pPr>
            <w:r w:rsidRPr="007033EC">
              <w:rPr>
                <w:rFonts w:ascii="Times New Roman" w:hAnsi="Times New Roman" w:cs="Times New Roman"/>
              </w:rPr>
              <w:t>Title:</w:t>
            </w:r>
          </w:p>
        </w:tc>
      </w:tr>
      <w:tr w:rsidR="007033EC" w:rsidRPr="007033EC" w14:paraId="36E5D40F" w14:textId="77777777" w:rsidTr="007165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28" w:type="dxa"/>
          </w:tcPr>
          <w:p w14:paraId="4B73B29D" w14:textId="77777777" w:rsidR="007033EC" w:rsidRPr="007033EC" w:rsidRDefault="007033EC" w:rsidP="007033EC">
            <w:pPr>
              <w:widowControl/>
              <w:autoSpaceDE/>
              <w:autoSpaceDN/>
              <w:spacing w:after="160" w:line="278" w:lineRule="auto"/>
              <w:rPr>
                <w:rFonts w:ascii="Times New Roman" w:hAnsi="Times New Roman" w:cs="Times New Roman"/>
              </w:rPr>
            </w:pPr>
            <w:r w:rsidRPr="007033EC">
              <w:rPr>
                <w:rFonts w:ascii="Times New Roman" w:hAnsi="Times New Roman" w:cs="Times New Roman"/>
              </w:rPr>
              <w:t>Date:</w:t>
            </w:r>
            <w:r w:rsidRPr="007033EC">
              <w:rPr>
                <w:rFonts w:ascii="Times New Roman" w:hAnsi="Times New Roman" w:cs="Times New Roman"/>
              </w:rPr>
              <w:tab/>
            </w:r>
          </w:p>
          <w:p w14:paraId="30981D62" w14:textId="77777777" w:rsidR="007033EC" w:rsidRPr="007033EC" w:rsidRDefault="007033EC" w:rsidP="007033EC">
            <w:pPr>
              <w:widowControl/>
              <w:autoSpaceDE/>
              <w:autoSpaceDN/>
              <w:spacing w:after="160" w:line="278" w:lineRule="auto"/>
              <w:rPr>
                <w:rFonts w:ascii="Times New Roman" w:hAnsi="Times New Roman" w:cs="Times New Roman"/>
              </w:rPr>
            </w:pPr>
          </w:p>
        </w:tc>
        <w:tc>
          <w:tcPr>
            <w:tcW w:w="3708" w:type="dxa"/>
          </w:tcPr>
          <w:p w14:paraId="56AC051A" w14:textId="77777777" w:rsidR="007033EC" w:rsidRPr="007033EC" w:rsidRDefault="007033EC" w:rsidP="007033EC">
            <w:pPr>
              <w:widowControl/>
              <w:autoSpaceDE/>
              <w:autoSpaceDN/>
              <w:spacing w:after="160" w:line="278" w:lineRule="auto"/>
              <w:rPr>
                <w:rFonts w:ascii="Times New Roman" w:hAnsi="Times New Roman" w:cs="Times New Roman"/>
              </w:rPr>
            </w:pPr>
            <w:r w:rsidRPr="007033EC">
              <w:rPr>
                <w:rFonts w:ascii="Times New Roman" w:hAnsi="Times New Roman" w:cs="Times New Roman"/>
              </w:rPr>
              <w:t>Date:</w:t>
            </w:r>
            <w:r w:rsidRPr="007033EC">
              <w:rPr>
                <w:rFonts w:ascii="Times New Roman" w:hAnsi="Times New Roman" w:cs="Times New Roman"/>
              </w:rPr>
              <w:tab/>
            </w:r>
          </w:p>
          <w:p w14:paraId="204CA1BF" w14:textId="77777777" w:rsidR="007033EC" w:rsidRPr="007033EC" w:rsidRDefault="007033EC" w:rsidP="007033EC">
            <w:pPr>
              <w:widowControl/>
              <w:autoSpaceDE/>
              <w:autoSpaceDN/>
              <w:spacing w:after="160" w:line="278" w:lineRule="auto"/>
              <w:rPr>
                <w:rFonts w:ascii="Times New Roman" w:hAnsi="Times New Roman" w:cs="Times New Roman"/>
              </w:rPr>
            </w:pPr>
          </w:p>
        </w:tc>
      </w:tr>
    </w:tbl>
    <w:p w14:paraId="214F3C35" w14:textId="77777777" w:rsidR="00C94F22" w:rsidRDefault="00C94F22" w:rsidP="00C37C12">
      <w:pPr>
        <w:rPr>
          <w:rFonts w:ascii="Times New Roman" w:hAnsi="Times New Roman" w:cs="Times New Roman"/>
        </w:rPr>
      </w:pPr>
    </w:p>
    <w:sectPr w:rsidR="00C94F2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BF6A6" w14:textId="77777777" w:rsidR="00504900" w:rsidRDefault="00504900" w:rsidP="008A4DD6">
      <w:pPr>
        <w:spacing w:after="0" w:line="240" w:lineRule="auto"/>
      </w:pPr>
      <w:r>
        <w:separator/>
      </w:r>
    </w:p>
  </w:endnote>
  <w:endnote w:type="continuationSeparator" w:id="0">
    <w:p w14:paraId="36C67572" w14:textId="77777777" w:rsidR="00504900" w:rsidRDefault="00504900" w:rsidP="008A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20801102"/>
      <w:docPartObj>
        <w:docPartGallery w:val="Page Numbers (Bottom of Page)"/>
        <w:docPartUnique/>
      </w:docPartObj>
    </w:sdtPr>
    <w:sdtEndPr>
      <w:rPr>
        <w:color w:val="7F7F7F" w:themeColor="background1" w:themeShade="7F"/>
        <w:spacing w:val="60"/>
      </w:rPr>
    </w:sdtEndPr>
    <w:sdtContent>
      <w:p w14:paraId="2DCB49C6" w14:textId="37839DFD" w:rsidR="008A4DD6" w:rsidRPr="008A4DD6" w:rsidRDefault="008A4DD6">
        <w:pPr>
          <w:pStyle w:val="Footer"/>
          <w:pBdr>
            <w:top w:val="single" w:sz="4" w:space="1" w:color="D9D9D9" w:themeColor="background1" w:themeShade="D9"/>
          </w:pBdr>
          <w:jc w:val="right"/>
          <w:rPr>
            <w:rFonts w:ascii="Times New Roman" w:hAnsi="Times New Roman" w:cs="Times New Roman"/>
          </w:rPr>
        </w:pPr>
        <w:r w:rsidRPr="008A4DD6">
          <w:rPr>
            <w:rFonts w:ascii="Times New Roman" w:hAnsi="Times New Roman" w:cs="Times New Roman"/>
          </w:rPr>
          <w:fldChar w:fldCharType="begin"/>
        </w:r>
        <w:r w:rsidRPr="008A4DD6">
          <w:rPr>
            <w:rFonts w:ascii="Times New Roman" w:hAnsi="Times New Roman" w:cs="Times New Roman"/>
          </w:rPr>
          <w:instrText xml:space="preserve"> PAGE   \* MERGEFORMAT </w:instrText>
        </w:r>
        <w:r w:rsidRPr="008A4DD6">
          <w:rPr>
            <w:rFonts w:ascii="Times New Roman" w:hAnsi="Times New Roman" w:cs="Times New Roman"/>
          </w:rPr>
          <w:fldChar w:fldCharType="separate"/>
        </w:r>
        <w:r w:rsidR="00EA4AAC">
          <w:rPr>
            <w:rFonts w:ascii="Times New Roman" w:hAnsi="Times New Roman" w:cs="Times New Roman"/>
            <w:noProof/>
          </w:rPr>
          <w:t>1</w:t>
        </w:r>
        <w:r w:rsidRPr="008A4DD6">
          <w:rPr>
            <w:rFonts w:ascii="Times New Roman" w:hAnsi="Times New Roman" w:cs="Times New Roman"/>
            <w:noProof/>
          </w:rPr>
          <w:fldChar w:fldCharType="end"/>
        </w:r>
        <w:r w:rsidRPr="008A4DD6">
          <w:rPr>
            <w:rFonts w:ascii="Times New Roman" w:hAnsi="Times New Roman" w:cs="Times New Roman"/>
          </w:rPr>
          <w:t xml:space="preserve"> | </w:t>
        </w:r>
        <w:r w:rsidRPr="008A4DD6">
          <w:rPr>
            <w:rFonts w:ascii="Times New Roman" w:hAnsi="Times New Roman" w:cs="Times New Roman"/>
            <w:color w:val="7F7F7F" w:themeColor="background1" w:themeShade="7F"/>
            <w:spacing w:val="60"/>
          </w:rPr>
          <w:t>Page</w:t>
        </w:r>
      </w:p>
    </w:sdtContent>
  </w:sdt>
  <w:p w14:paraId="014AE5C1" w14:textId="2B1AAF6F" w:rsidR="008A4DD6" w:rsidRPr="008A4DD6" w:rsidRDefault="008A4DD6">
    <w:pPr>
      <w:pStyle w:val="Footer"/>
      <w:rPr>
        <w:rFonts w:ascii="Times New Roman" w:hAnsi="Times New Roman" w:cs="Times New Roman"/>
      </w:rPr>
    </w:pPr>
    <w:r w:rsidRPr="008A4DD6">
      <w:rPr>
        <w:rFonts w:ascii="Times New Roman" w:hAnsi="Times New Roman" w:cs="Times New Roman"/>
      </w:rPr>
      <w:t>RIT Agreement No. 2025-000X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31CB4" w14:textId="77777777" w:rsidR="00504900" w:rsidRDefault="00504900" w:rsidP="008A4DD6">
      <w:pPr>
        <w:spacing w:after="0" w:line="240" w:lineRule="auto"/>
      </w:pPr>
      <w:r>
        <w:separator/>
      </w:r>
    </w:p>
  </w:footnote>
  <w:footnote w:type="continuationSeparator" w:id="0">
    <w:p w14:paraId="1E0E07B6" w14:textId="77777777" w:rsidR="00504900" w:rsidRDefault="00504900" w:rsidP="008A4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29E1" w14:textId="2B959A69" w:rsidR="00C37C12" w:rsidRPr="00C37C12" w:rsidRDefault="00C37C12">
    <w:pPr>
      <w:pStyle w:val="Header"/>
      <w:rPr>
        <w:rFonts w:ascii="Times New Roman" w:hAnsi="Times New Roman" w:cs="Times New Roman"/>
      </w:rPr>
    </w:pPr>
    <w:r>
      <w:tab/>
    </w:r>
    <w:r>
      <w:tab/>
    </w:r>
    <w:r w:rsidRPr="00C37C12">
      <w:rPr>
        <w:rFonts w:ascii="Times New Roman" w:hAnsi="Times New Roman" w:cs="Times New Roman"/>
      </w:rPr>
      <w:t xml:space="preserve">RIT Agreement No. </w:t>
    </w:r>
    <w:r w:rsidRPr="00C37C12">
      <w:rPr>
        <w:rFonts w:ascii="Times New Roman" w:hAnsi="Times New Roman" w:cs="Times New Roman"/>
        <w:highlight w:val="yellow"/>
      </w:rPr>
      <w:t>Insert Agreement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F5948"/>
    <w:multiLevelType w:val="multilevel"/>
    <w:tmpl w:val="7CCABD9E"/>
    <w:lvl w:ilvl="0">
      <w:start w:val="1"/>
      <w:numFmt w:val="decimal"/>
      <w:lvlText w:val="%1"/>
      <w:lvlJc w:val="left"/>
      <w:pPr>
        <w:ind w:left="713" w:hanging="382"/>
      </w:pPr>
      <w:rPr>
        <w:rFonts w:hint="default"/>
        <w:lang w:val="en-US" w:eastAsia="en-US" w:bidi="ar-SA"/>
      </w:rPr>
    </w:lvl>
    <w:lvl w:ilvl="1">
      <w:start w:val="1"/>
      <w:numFmt w:val="decimal"/>
      <w:lvlText w:val="%1.%2."/>
      <w:lvlJc w:val="left"/>
      <w:pPr>
        <w:ind w:left="713" w:hanging="382"/>
      </w:pPr>
      <w:rPr>
        <w:rFonts w:ascii="Times New Roman" w:eastAsia="Arial" w:hAnsi="Times New Roman" w:cs="Times New Roman" w:hint="default"/>
        <w:b w:val="0"/>
        <w:bCs w:val="0"/>
        <w:i w:val="0"/>
        <w:iCs w:val="0"/>
        <w:color w:val="auto"/>
        <w:spacing w:val="-1"/>
        <w:w w:val="106"/>
        <w:sz w:val="22"/>
        <w:szCs w:val="22"/>
        <w:lang w:val="en-US" w:eastAsia="en-US" w:bidi="ar-SA"/>
      </w:rPr>
    </w:lvl>
    <w:lvl w:ilvl="2">
      <w:numFmt w:val="bullet"/>
      <w:lvlText w:val="•"/>
      <w:lvlJc w:val="left"/>
      <w:pPr>
        <w:ind w:left="2520" w:hanging="382"/>
      </w:pPr>
      <w:rPr>
        <w:rFonts w:hint="default"/>
        <w:lang w:val="en-US" w:eastAsia="en-US" w:bidi="ar-SA"/>
      </w:rPr>
    </w:lvl>
    <w:lvl w:ilvl="3">
      <w:numFmt w:val="bullet"/>
      <w:lvlText w:val="•"/>
      <w:lvlJc w:val="left"/>
      <w:pPr>
        <w:ind w:left="3420" w:hanging="382"/>
      </w:pPr>
      <w:rPr>
        <w:rFonts w:hint="default"/>
        <w:lang w:val="en-US" w:eastAsia="en-US" w:bidi="ar-SA"/>
      </w:rPr>
    </w:lvl>
    <w:lvl w:ilvl="4">
      <w:numFmt w:val="bullet"/>
      <w:lvlText w:val="•"/>
      <w:lvlJc w:val="left"/>
      <w:pPr>
        <w:ind w:left="4320" w:hanging="382"/>
      </w:pPr>
      <w:rPr>
        <w:rFonts w:hint="default"/>
        <w:lang w:val="en-US" w:eastAsia="en-US" w:bidi="ar-SA"/>
      </w:rPr>
    </w:lvl>
    <w:lvl w:ilvl="5">
      <w:numFmt w:val="bullet"/>
      <w:lvlText w:val="•"/>
      <w:lvlJc w:val="left"/>
      <w:pPr>
        <w:ind w:left="5220" w:hanging="382"/>
      </w:pPr>
      <w:rPr>
        <w:rFonts w:hint="default"/>
        <w:lang w:val="en-US" w:eastAsia="en-US" w:bidi="ar-SA"/>
      </w:rPr>
    </w:lvl>
    <w:lvl w:ilvl="6">
      <w:numFmt w:val="bullet"/>
      <w:lvlText w:val="•"/>
      <w:lvlJc w:val="left"/>
      <w:pPr>
        <w:ind w:left="6120" w:hanging="382"/>
      </w:pPr>
      <w:rPr>
        <w:rFonts w:hint="default"/>
        <w:lang w:val="en-US" w:eastAsia="en-US" w:bidi="ar-SA"/>
      </w:rPr>
    </w:lvl>
    <w:lvl w:ilvl="7">
      <w:numFmt w:val="bullet"/>
      <w:lvlText w:val="•"/>
      <w:lvlJc w:val="left"/>
      <w:pPr>
        <w:ind w:left="7020" w:hanging="382"/>
      </w:pPr>
      <w:rPr>
        <w:rFonts w:hint="default"/>
        <w:lang w:val="en-US" w:eastAsia="en-US" w:bidi="ar-SA"/>
      </w:rPr>
    </w:lvl>
    <w:lvl w:ilvl="8">
      <w:numFmt w:val="bullet"/>
      <w:lvlText w:val="•"/>
      <w:lvlJc w:val="left"/>
      <w:pPr>
        <w:ind w:left="7920" w:hanging="382"/>
      </w:pPr>
      <w:rPr>
        <w:rFonts w:hint="default"/>
        <w:lang w:val="en-US" w:eastAsia="en-US" w:bidi="ar-SA"/>
      </w:rPr>
    </w:lvl>
  </w:abstractNum>
  <w:abstractNum w:abstractNumId="1" w15:restartNumberingAfterBreak="0">
    <w:nsid w:val="140546B0"/>
    <w:multiLevelType w:val="multilevel"/>
    <w:tmpl w:val="68F016C0"/>
    <w:lvl w:ilvl="0">
      <w:start w:val="6"/>
      <w:numFmt w:val="decimal"/>
      <w:lvlText w:val="%1"/>
      <w:lvlJc w:val="left"/>
      <w:pPr>
        <w:ind w:left="335" w:hanging="714"/>
      </w:pPr>
      <w:rPr>
        <w:rFonts w:hint="default"/>
        <w:lang w:val="en-US" w:eastAsia="en-US" w:bidi="ar-SA"/>
      </w:rPr>
    </w:lvl>
    <w:lvl w:ilvl="1">
      <w:start w:val="1"/>
      <w:numFmt w:val="decimal"/>
      <w:lvlText w:val="%1.%2."/>
      <w:lvlJc w:val="left"/>
      <w:pPr>
        <w:ind w:left="335" w:hanging="714"/>
      </w:pPr>
      <w:rPr>
        <w:rFonts w:ascii="Times New Roman" w:eastAsia="Arial" w:hAnsi="Times New Roman" w:cs="Times New Roman" w:hint="default"/>
        <w:b w:val="0"/>
        <w:bCs w:val="0"/>
        <w:i w:val="0"/>
        <w:iCs w:val="0"/>
        <w:color w:val="auto"/>
        <w:spacing w:val="-1"/>
        <w:w w:val="101"/>
        <w:sz w:val="22"/>
        <w:szCs w:val="22"/>
        <w:lang w:val="en-US" w:eastAsia="en-US" w:bidi="ar-SA"/>
      </w:rPr>
    </w:lvl>
    <w:lvl w:ilvl="2">
      <w:numFmt w:val="bullet"/>
      <w:lvlText w:val="•"/>
      <w:lvlJc w:val="left"/>
      <w:pPr>
        <w:ind w:left="2216" w:hanging="714"/>
      </w:pPr>
      <w:rPr>
        <w:rFonts w:hint="default"/>
        <w:lang w:val="en-US" w:eastAsia="en-US" w:bidi="ar-SA"/>
      </w:rPr>
    </w:lvl>
    <w:lvl w:ilvl="3">
      <w:numFmt w:val="bullet"/>
      <w:lvlText w:val="•"/>
      <w:lvlJc w:val="left"/>
      <w:pPr>
        <w:ind w:left="3154" w:hanging="714"/>
      </w:pPr>
      <w:rPr>
        <w:rFonts w:hint="default"/>
        <w:lang w:val="en-US" w:eastAsia="en-US" w:bidi="ar-SA"/>
      </w:rPr>
    </w:lvl>
    <w:lvl w:ilvl="4">
      <w:numFmt w:val="bullet"/>
      <w:lvlText w:val="•"/>
      <w:lvlJc w:val="left"/>
      <w:pPr>
        <w:ind w:left="4092" w:hanging="714"/>
      </w:pPr>
      <w:rPr>
        <w:rFonts w:hint="default"/>
        <w:lang w:val="en-US" w:eastAsia="en-US" w:bidi="ar-SA"/>
      </w:rPr>
    </w:lvl>
    <w:lvl w:ilvl="5">
      <w:numFmt w:val="bullet"/>
      <w:lvlText w:val="•"/>
      <w:lvlJc w:val="left"/>
      <w:pPr>
        <w:ind w:left="5030" w:hanging="714"/>
      </w:pPr>
      <w:rPr>
        <w:rFonts w:hint="default"/>
        <w:lang w:val="en-US" w:eastAsia="en-US" w:bidi="ar-SA"/>
      </w:rPr>
    </w:lvl>
    <w:lvl w:ilvl="6">
      <w:numFmt w:val="bullet"/>
      <w:lvlText w:val="•"/>
      <w:lvlJc w:val="left"/>
      <w:pPr>
        <w:ind w:left="5968" w:hanging="714"/>
      </w:pPr>
      <w:rPr>
        <w:rFonts w:hint="default"/>
        <w:lang w:val="en-US" w:eastAsia="en-US" w:bidi="ar-SA"/>
      </w:rPr>
    </w:lvl>
    <w:lvl w:ilvl="7">
      <w:numFmt w:val="bullet"/>
      <w:lvlText w:val="•"/>
      <w:lvlJc w:val="left"/>
      <w:pPr>
        <w:ind w:left="6906" w:hanging="714"/>
      </w:pPr>
      <w:rPr>
        <w:rFonts w:hint="default"/>
        <w:lang w:val="en-US" w:eastAsia="en-US" w:bidi="ar-SA"/>
      </w:rPr>
    </w:lvl>
    <w:lvl w:ilvl="8">
      <w:numFmt w:val="bullet"/>
      <w:lvlText w:val="•"/>
      <w:lvlJc w:val="left"/>
      <w:pPr>
        <w:ind w:left="7844" w:hanging="714"/>
      </w:pPr>
      <w:rPr>
        <w:rFonts w:hint="default"/>
        <w:lang w:val="en-US" w:eastAsia="en-US" w:bidi="ar-SA"/>
      </w:rPr>
    </w:lvl>
  </w:abstractNum>
  <w:abstractNum w:abstractNumId="2" w15:restartNumberingAfterBreak="0">
    <w:nsid w:val="328725A2"/>
    <w:multiLevelType w:val="multilevel"/>
    <w:tmpl w:val="728829F0"/>
    <w:lvl w:ilvl="0">
      <w:start w:val="3"/>
      <w:numFmt w:val="decimal"/>
      <w:lvlText w:val="%1"/>
      <w:lvlJc w:val="left"/>
      <w:pPr>
        <w:ind w:left="297" w:hanging="374"/>
      </w:pPr>
      <w:rPr>
        <w:rFonts w:hint="default"/>
        <w:lang w:val="en-US" w:eastAsia="en-US" w:bidi="ar-SA"/>
      </w:rPr>
    </w:lvl>
    <w:lvl w:ilvl="1">
      <w:start w:val="1"/>
      <w:numFmt w:val="decimal"/>
      <w:lvlText w:val="%1.%2."/>
      <w:lvlJc w:val="left"/>
      <w:pPr>
        <w:ind w:left="734" w:hanging="374"/>
      </w:pPr>
      <w:rPr>
        <w:rFonts w:ascii="Times New Roman" w:eastAsia="Arial" w:hAnsi="Times New Roman" w:cs="Times New Roman" w:hint="default"/>
        <w:b w:val="0"/>
        <w:bCs w:val="0"/>
        <w:i w:val="0"/>
        <w:iCs w:val="0"/>
        <w:color w:val="auto"/>
        <w:spacing w:val="-1"/>
        <w:w w:val="103"/>
        <w:sz w:val="22"/>
        <w:szCs w:val="22"/>
        <w:lang w:val="en-US" w:eastAsia="en-US" w:bidi="ar-SA"/>
      </w:rPr>
    </w:lvl>
    <w:lvl w:ilvl="2">
      <w:numFmt w:val="bullet"/>
      <w:lvlText w:val="•"/>
      <w:lvlJc w:val="left"/>
      <w:pPr>
        <w:ind w:left="2184" w:hanging="374"/>
      </w:pPr>
      <w:rPr>
        <w:rFonts w:hint="default"/>
        <w:lang w:val="en-US" w:eastAsia="en-US" w:bidi="ar-SA"/>
      </w:rPr>
    </w:lvl>
    <w:lvl w:ilvl="3">
      <w:numFmt w:val="bullet"/>
      <w:lvlText w:val="•"/>
      <w:lvlJc w:val="left"/>
      <w:pPr>
        <w:ind w:left="3126" w:hanging="374"/>
      </w:pPr>
      <w:rPr>
        <w:rFonts w:hint="default"/>
        <w:lang w:val="en-US" w:eastAsia="en-US" w:bidi="ar-SA"/>
      </w:rPr>
    </w:lvl>
    <w:lvl w:ilvl="4">
      <w:numFmt w:val="bullet"/>
      <w:lvlText w:val="•"/>
      <w:lvlJc w:val="left"/>
      <w:pPr>
        <w:ind w:left="4068" w:hanging="374"/>
      </w:pPr>
      <w:rPr>
        <w:rFonts w:hint="default"/>
        <w:lang w:val="en-US" w:eastAsia="en-US" w:bidi="ar-SA"/>
      </w:rPr>
    </w:lvl>
    <w:lvl w:ilvl="5">
      <w:numFmt w:val="bullet"/>
      <w:lvlText w:val="•"/>
      <w:lvlJc w:val="left"/>
      <w:pPr>
        <w:ind w:left="5010" w:hanging="374"/>
      </w:pPr>
      <w:rPr>
        <w:rFonts w:hint="default"/>
        <w:lang w:val="en-US" w:eastAsia="en-US" w:bidi="ar-SA"/>
      </w:rPr>
    </w:lvl>
    <w:lvl w:ilvl="6">
      <w:numFmt w:val="bullet"/>
      <w:lvlText w:val="•"/>
      <w:lvlJc w:val="left"/>
      <w:pPr>
        <w:ind w:left="5952" w:hanging="374"/>
      </w:pPr>
      <w:rPr>
        <w:rFonts w:hint="default"/>
        <w:lang w:val="en-US" w:eastAsia="en-US" w:bidi="ar-SA"/>
      </w:rPr>
    </w:lvl>
    <w:lvl w:ilvl="7">
      <w:numFmt w:val="bullet"/>
      <w:lvlText w:val="•"/>
      <w:lvlJc w:val="left"/>
      <w:pPr>
        <w:ind w:left="6894" w:hanging="374"/>
      </w:pPr>
      <w:rPr>
        <w:rFonts w:hint="default"/>
        <w:lang w:val="en-US" w:eastAsia="en-US" w:bidi="ar-SA"/>
      </w:rPr>
    </w:lvl>
    <w:lvl w:ilvl="8">
      <w:numFmt w:val="bullet"/>
      <w:lvlText w:val="•"/>
      <w:lvlJc w:val="left"/>
      <w:pPr>
        <w:ind w:left="7836" w:hanging="374"/>
      </w:pPr>
      <w:rPr>
        <w:rFonts w:hint="default"/>
        <w:lang w:val="en-US" w:eastAsia="en-US" w:bidi="ar-SA"/>
      </w:rPr>
    </w:lvl>
  </w:abstractNum>
  <w:abstractNum w:abstractNumId="3" w15:restartNumberingAfterBreak="0">
    <w:nsid w:val="5AAC3F1A"/>
    <w:multiLevelType w:val="multilevel"/>
    <w:tmpl w:val="85405568"/>
    <w:lvl w:ilvl="0">
      <w:start w:val="5"/>
      <w:numFmt w:val="decimal"/>
      <w:lvlText w:val="%1"/>
      <w:lvlJc w:val="left"/>
      <w:pPr>
        <w:ind w:left="338" w:hanging="378"/>
      </w:pPr>
      <w:rPr>
        <w:rFonts w:hint="default"/>
        <w:lang w:val="en-US" w:eastAsia="en-US" w:bidi="ar-SA"/>
      </w:rPr>
    </w:lvl>
    <w:lvl w:ilvl="1">
      <w:start w:val="6"/>
      <w:numFmt w:val="decimal"/>
      <w:lvlText w:val="%1.%2."/>
      <w:lvlJc w:val="left"/>
      <w:pPr>
        <w:ind w:left="338" w:hanging="378"/>
      </w:pPr>
      <w:rPr>
        <w:rFonts w:ascii="Times New Roman" w:eastAsia="Arial" w:hAnsi="Times New Roman" w:cs="Times New Roman" w:hint="default"/>
        <w:b w:val="0"/>
        <w:bCs w:val="0"/>
        <w:i w:val="0"/>
        <w:iCs w:val="0"/>
        <w:color w:val="auto"/>
        <w:spacing w:val="-1"/>
        <w:w w:val="103"/>
        <w:sz w:val="22"/>
        <w:szCs w:val="22"/>
        <w:lang w:val="en-US" w:eastAsia="en-US" w:bidi="ar-SA"/>
      </w:rPr>
    </w:lvl>
    <w:lvl w:ilvl="2">
      <w:numFmt w:val="bullet"/>
      <w:lvlText w:val="•"/>
      <w:lvlJc w:val="left"/>
      <w:pPr>
        <w:ind w:left="2216" w:hanging="378"/>
      </w:pPr>
      <w:rPr>
        <w:rFonts w:hint="default"/>
        <w:lang w:val="en-US" w:eastAsia="en-US" w:bidi="ar-SA"/>
      </w:rPr>
    </w:lvl>
    <w:lvl w:ilvl="3">
      <w:numFmt w:val="bullet"/>
      <w:lvlText w:val="•"/>
      <w:lvlJc w:val="left"/>
      <w:pPr>
        <w:ind w:left="3154" w:hanging="378"/>
      </w:pPr>
      <w:rPr>
        <w:rFonts w:hint="default"/>
        <w:lang w:val="en-US" w:eastAsia="en-US" w:bidi="ar-SA"/>
      </w:rPr>
    </w:lvl>
    <w:lvl w:ilvl="4">
      <w:numFmt w:val="bullet"/>
      <w:lvlText w:val="•"/>
      <w:lvlJc w:val="left"/>
      <w:pPr>
        <w:ind w:left="4092" w:hanging="378"/>
      </w:pPr>
      <w:rPr>
        <w:rFonts w:hint="default"/>
        <w:lang w:val="en-US" w:eastAsia="en-US" w:bidi="ar-SA"/>
      </w:rPr>
    </w:lvl>
    <w:lvl w:ilvl="5">
      <w:numFmt w:val="bullet"/>
      <w:lvlText w:val="•"/>
      <w:lvlJc w:val="left"/>
      <w:pPr>
        <w:ind w:left="5030" w:hanging="378"/>
      </w:pPr>
      <w:rPr>
        <w:rFonts w:hint="default"/>
        <w:lang w:val="en-US" w:eastAsia="en-US" w:bidi="ar-SA"/>
      </w:rPr>
    </w:lvl>
    <w:lvl w:ilvl="6">
      <w:numFmt w:val="bullet"/>
      <w:lvlText w:val="•"/>
      <w:lvlJc w:val="left"/>
      <w:pPr>
        <w:ind w:left="5968" w:hanging="378"/>
      </w:pPr>
      <w:rPr>
        <w:rFonts w:hint="default"/>
        <w:lang w:val="en-US" w:eastAsia="en-US" w:bidi="ar-SA"/>
      </w:rPr>
    </w:lvl>
    <w:lvl w:ilvl="7">
      <w:numFmt w:val="bullet"/>
      <w:lvlText w:val="•"/>
      <w:lvlJc w:val="left"/>
      <w:pPr>
        <w:ind w:left="6906" w:hanging="378"/>
      </w:pPr>
      <w:rPr>
        <w:rFonts w:hint="default"/>
        <w:lang w:val="en-US" w:eastAsia="en-US" w:bidi="ar-SA"/>
      </w:rPr>
    </w:lvl>
    <w:lvl w:ilvl="8">
      <w:numFmt w:val="bullet"/>
      <w:lvlText w:val="•"/>
      <w:lvlJc w:val="left"/>
      <w:pPr>
        <w:ind w:left="7844" w:hanging="378"/>
      </w:pPr>
      <w:rPr>
        <w:rFonts w:hint="default"/>
        <w:lang w:val="en-US" w:eastAsia="en-US" w:bidi="ar-SA"/>
      </w:rPr>
    </w:lvl>
  </w:abstractNum>
  <w:abstractNum w:abstractNumId="4" w15:restartNumberingAfterBreak="0">
    <w:nsid w:val="6F345AB4"/>
    <w:multiLevelType w:val="multilevel"/>
    <w:tmpl w:val="45F4FDA4"/>
    <w:lvl w:ilvl="0">
      <w:start w:val="4"/>
      <w:numFmt w:val="decimal"/>
      <w:lvlText w:val="%1"/>
      <w:lvlJc w:val="left"/>
      <w:pPr>
        <w:ind w:left="279" w:hanging="373"/>
      </w:pPr>
      <w:rPr>
        <w:rFonts w:hint="default"/>
        <w:lang w:val="en-US" w:eastAsia="en-US" w:bidi="ar-SA"/>
      </w:rPr>
    </w:lvl>
    <w:lvl w:ilvl="1">
      <w:start w:val="1"/>
      <w:numFmt w:val="decimal"/>
      <w:lvlText w:val="%1.%2."/>
      <w:lvlJc w:val="left"/>
      <w:pPr>
        <w:ind w:left="279" w:hanging="373"/>
      </w:pPr>
      <w:rPr>
        <w:rFonts w:ascii="Times New Roman" w:eastAsia="Arial" w:hAnsi="Times New Roman" w:cs="Times New Roman" w:hint="default"/>
        <w:b w:val="0"/>
        <w:bCs w:val="0"/>
        <w:i w:val="0"/>
        <w:iCs w:val="0"/>
        <w:color w:val="auto"/>
        <w:spacing w:val="-1"/>
        <w:w w:val="103"/>
        <w:sz w:val="22"/>
        <w:szCs w:val="22"/>
        <w:lang w:val="en-US" w:eastAsia="en-US" w:bidi="ar-SA"/>
      </w:rPr>
    </w:lvl>
    <w:lvl w:ilvl="2">
      <w:numFmt w:val="bullet"/>
      <w:lvlText w:val="•"/>
      <w:lvlJc w:val="left"/>
      <w:pPr>
        <w:ind w:left="2168" w:hanging="373"/>
      </w:pPr>
      <w:rPr>
        <w:rFonts w:hint="default"/>
        <w:lang w:val="en-US" w:eastAsia="en-US" w:bidi="ar-SA"/>
      </w:rPr>
    </w:lvl>
    <w:lvl w:ilvl="3">
      <w:numFmt w:val="bullet"/>
      <w:lvlText w:val="•"/>
      <w:lvlJc w:val="left"/>
      <w:pPr>
        <w:ind w:left="3112" w:hanging="373"/>
      </w:pPr>
      <w:rPr>
        <w:rFonts w:hint="default"/>
        <w:lang w:val="en-US" w:eastAsia="en-US" w:bidi="ar-SA"/>
      </w:rPr>
    </w:lvl>
    <w:lvl w:ilvl="4">
      <w:numFmt w:val="bullet"/>
      <w:lvlText w:val="•"/>
      <w:lvlJc w:val="left"/>
      <w:pPr>
        <w:ind w:left="4056" w:hanging="373"/>
      </w:pPr>
      <w:rPr>
        <w:rFonts w:hint="default"/>
        <w:lang w:val="en-US" w:eastAsia="en-US" w:bidi="ar-SA"/>
      </w:rPr>
    </w:lvl>
    <w:lvl w:ilvl="5">
      <w:numFmt w:val="bullet"/>
      <w:lvlText w:val="•"/>
      <w:lvlJc w:val="left"/>
      <w:pPr>
        <w:ind w:left="5000" w:hanging="373"/>
      </w:pPr>
      <w:rPr>
        <w:rFonts w:hint="default"/>
        <w:lang w:val="en-US" w:eastAsia="en-US" w:bidi="ar-SA"/>
      </w:rPr>
    </w:lvl>
    <w:lvl w:ilvl="6">
      <w:numFmt w:val="bullet"/>
      <w:lvlText w:val="•"/>
      <w:lvlJc w:val="left"/>
      <w:pPr>
        <w:ind w:left="5944" w:hanging="373"/>
      </w:pPr>
      <w:rPr>
        <w:rFonts w:hint="default"/>
        <w:lang w:val="en-US" w:eastAsia="en-US" w:bidi="ar-SA"/>
      </w:rPr>
    </w:lvl>
    <w:lvl w:ilvl="7">
      <w:numFmt w:val="bullet"/>
      <w:lvlText w:val="•"/>
      <w:lvlJc w:val="left"/>
      <w:pPr>
        <w:ind w:left="6888" w:hanging="373"/>
      </w:pPr>
      <w:rPr>
        <w:rFonts w:hint="default"/>
        <w:lang w:val="en-US" w:eastAsia="en-US" w:bidi="ar-SA"/>
      </w:rPr>
    </w:lvl>
    <w:lvl w:ilvl="8">
      <w:numFmt w:val="bullet"/>
      <w:lvlText w:val="•"/>
      <w:lvlJc w:val="left"/>
      <w:pPr>
        <w:ind w:left="7832" w:hanging="373"/>
      </w:pPr>
      <w:rPr>
        <w:rFonts w:hint="default"/>
        <w:lang w:val="en-US" w:eastAsia="en-US" w:bidi="ar-SA"/>
      </w:rPr>
    </w:lvl>
  </w:abstractNum>
  <w:abstractNum w:abstractNumId="5" w15:restartNumberingAfterBreak="0">
    <w:nsid w:val="6F391BE1"/>
    <w:multiLevelType w:val="multilevel"/>
    <w:tmpl w:val="6D7CBC40"/>
    <w:lvl w:ilvl="0">
      <w:start w:val="5"/>
      <w:numFmt w:val="decimal"/>
      <w:lvlText w:val="%1"/>
      <w:lvlJc w:val="left"/>
      <w:pPr>
        <w:ind w:left="358" w:hanging="379"/>
      </w:pPr>
      <w:rPr>
        <w:rFonts w:hint="default"/>
        <w:lang w:val="en-US" w:eastAsia="en-US" w:bidi="ar-SA"/>
      </w:rPr>
    </w:lvl>
    <w:lvl w:ilvl="1">
      <w:start w:val="1"/>
      <w:numFmt w:val="decimal"/>
      <w:lvlText w:val="%1.%2."/>
      <w:lvlJc w:val="left"/>
      <w:pPr>
        <w:ind w:left="358" w:hanging="379"/>
      </w:pPr>
      <w:rPr>
        <w:rFonts w:ascii="Times New Roman" w:eastAsia="Arial" w:hAnsi="Times New Roman" w:cs="Times New Roman" w:hint="default"/>
        <w:b w:val="0"/>
        <w:bCs w:val="0"/>
        <w:i w:val="0"/>
        <w:iCs w:val="0"/>
        <w:color w:val="auto"/>
        <w:spacing w:val="-1"/>
        <w:w w:val="101"/>
        <w:sz w:val="22"/>
        <w:szCs w:val="22"/>
        <w:lang w:val="en-US" w:eastAsia="en-US" w:bidi="ar-SA"/>
      </w:rPr>
    </w:lvl>
    <w:lvl w:ilvl="2">
      <w:numFmt w:val="bullet"/>
      <w:lvlText w:val="•"/>
      <w:lvlJc w:val="left"/>
      <w:pPr>
        <w:ind w:left="2232" w:hanging="379"/>
      </w:pPr>
      <w:rPr>
        <w:rFonts w:hint="default"/>
        <w:lang w:val="en-US" w:eastAsia="en-US" w:bidi="ar-SA"/>
      </w:rPr>
    </w:lvl>
    <w:lvl w:ilvl="3">
      <w:numFmt w:val="bullet"/>
      <w:lvlText w:val="•"/>
      <w:lvlJc w:val="left"/>
      <w:pPr>
        <w:ind w:left="3168" w:hanging="379"/>
      </w:pPr>
      <w:rPr>
        <w:rFonts w:hint="default"/>
        <w:lang w:val="en-US" w:eastAsia="en-US" w:bidi="ar-SA"/>
      </w:rPr>
    </w:lvl>
    <w:lvl w:ilvl="4">
      <w:numFmt w:val="bullet"/>
      <w:lvlText w:val="•"/>
      <w:lvlJc w:val="left"/>
      <w:pPr>
        <w:ind w:left="4104" w:hanging="379"/>
      </w:pPr>
      <w:rPr>
        <w:rFonts w:hint="default"/>
        <w:lang w:val="en-US" w:eastAsia="en-US" w:bidi="ar-SA"/>
      </w:rPr>
    </w:lvl>
    <w:lvl w:ilvl="5">
      <w:numFmt w:val="bullet"/>
      <w:lvlText w:val="•"/>
      <w:lvlJc w:val="left"/>
      <w:pPr>
        <w:ind w:left="5040" w:hanging="379"/>
      </w:pPr>
      <w:rPr>
        <w:rFonts w:hint="default"/>
        <w:lang w:val="en-US" w:eastAsia="en-US" w:bidi="ar-SA"/>
      </w:rPr>
    </w:lvl>
    <w:lvl w:ilvl="6">
      <w:numFmt w:val="bullet"/>
      <w:lvlText w:val="•"/>
      <w:lvlJc w:val="left"/>
      <w:pPr>
        <w:ind w:left="5976" w:hanging="379"/>
      </w:pPr>
      <w:rPr>
        <w:rFonts w:hint="default"/>
        <w:lang w:val="en-US" w:eastAsia="en-US" w:bidi="ar-SA"/>
      </w:rPr>
    </w:lvl>
    <w:lvl w:ilvl="7">
      <w:numFmt w:val="bullet"/>
      <w:lvlText w:val="•"/>
      <w:lvlJc w:val="left"/>
      <w:pPr>
        <w:ind w:left="6912" w:hanging="379"/>
      </w:pPr>
      <w:rPr>
        <w:rFonts w:hint="default"/>
        <w:lang w:val="en-US" w:eastAsia="en-US" w:bidi="ar-SA"/>
      </w:rPr>
    </w:lvl>
    <w:lvl w:ilvl="8">
      <w:numFmt w:val="bullet"/>
      <w:lvlText w:val="•"/>
      <w:lvlJc w:val="left"/>
      <w:pPr>
        <w:ind w:left="7848" w:hanging="379"/>
      </w:pPr>
      <w:rPr>
        <w:rFonts w:hint="default"/>
        <w:lang w:val="en-US" w:eastAsia="en-US" w:bidi="ar-SA"/>
      </w:rPr>
    </w:lvl>
  </w:abstractNum>
  <w:num w:numId="1" w16cid:durableId="1387335192">
    <w:abstractNumId w:val="0"/>
  </w:num>
  <w:num w:numId="2" w16cid:durableId="1352147455">
    <w:abstractNumId w:val="2"/>
  </w:num>
  <w:num w:numId="3" w16cid:durableId="1670518176">
    <w:abstractNumId w:val="4"/>
  </w:num>
  <w:num w:numId="4" w16cid:durableId="1173685873">
    <w:abstractNumId w:val="3"/>
  </w:num>
  <w:num w:numId="5" w16cid:durableId="2091541196">
    <w:abstractNumId w:val="5"/>
  </w:num>
  <w:num w:numId="6" w16cid:durableId="681279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D6"/>
    <w:rsid w:val="00013C65"/>
    <w:rsid w:val="00021A1A"/>
    <w:rsid w:val="00081A1F"/>
    <w:rsid w:val="000C1A39"/>
    <w:rsid w:val="000F1BB4"/>
    <w:rsid w:val="001772FA"/>
    <w:rsid w:val="001A4463"/>
    <w:rsid w:val="001A657D"/>
    <w:rsid w:val="001F3500"/>
    <w:rsid w:val="002719A5"/>
    <w:rsid w:val="002728E8"/>
    <w:rsid w:val="003502E6"/>
    <w:rsid w:val="00357445"/>
    <w:rsid w:val="0037399D"/>
    <w:rsid w:val="003A4E0B"/>
    <w:rsid w:val="003D2F70"/>
    <w:rsid w:val="003F10F0"/>
    <w:rsid w:val="00423AD6"/>
    <w:rsid w:val="00450B39"/>
    <w:rsid w:val="0047516E"/>
    <w:rsid w:val="004918F1"/>
    <w:rsid w:val="00496DBB"/>
    <w:rsid w:val="004C1CF7"/>
    <w:rsid w:val="004D3918"/>
    <w:rsid w:val="004E00B7"/>
    <w:rsid w:val="004E7651"/>
    <w:rsid w:val="00503148"/>
    <w:rsid w:val="00504900"/>
    <w:rsid w:val="0051046F"/>
    <w:rsid w:val="005303FE"/>
    <w:rsid w:val="005B2FD8"/>
    <w:rsid w:val="005E11D3"/>
    <w:rsid w:val="00604A7B"/>
    <w:rsid w:val="00622BCD"/>
    <w:rsid w:val="00624FF2"/>
    <w:rsid w:val="00640D4E"/>
    <w:rsid w:val="00652C94"/>
    <w:rsid w:val="00663A90"/>
    <w:rsid w:val="006B2FE5"/>
    <w:rsid w:val="006E359F"/>
    <w:rsid w:val="007033EC"/>
    <w:rsid w:val="0070590A"/>
    <w:rsid w:val="00710ECF"/>
    <w:rsid w:val="00727838"/>
    <w:rsid w:val="0074659E"/>
    <w:rsid w:val="007A120C"/>
    <w:rsid w:val="007B6F45"/>
    <w:rsid w:val="007C7AEE"/>
    <w:rsid w:val="00853B18"/>
    <w:rsid w:val="008567B0"/>
    <w:rsid w:val="00863E5E"/>
    <w:rsid w:val="008A4DD6"/>
    <w:rsid w:val="008B03FC"/>
    <w:rsid w:val="00914184"/>
    <w:rsid w:val="00921348"/>
    <w:rsid w:val="00996700"/>
    <w:rsid w:val="009A3E86"/>
    <w:rsid w:val="009C23D4"/>
    <w:rsid w:val="009D2904"/>
    <w:rsid w:val="009E4D44"/>
    <w:rsid w:val="00A00203"/>
    <w:rsid w:val="00A363D7"/>
    <w:rsid w:val="00A45269"/>
    <w:rsid w:val="00A64177"/>
    <w:rsid w:val="00A8096E"/>
    <w:rsid w:val="00A923E3"/>
    <w:rsid w:val="00AB57E3"/>
    <w:rsid w:val="00AB6F4A"/>
    <w:rsid w:val="00AE4AEB"/>
    <w:rsid w:val="00AE4D90"/>
    <w:rsid w:val="00B0432F"/>
    <w:rsid w:val="00B175BD"/>
    <w:rsid w:val="00B23111"/>
    <w:rsid w:val="00B302C4"/>
    <w:rsid w:val="00B3477B"/>
    <w:rsid w:val="00B438E1"/>
    <w:rsid w:val="00B44254"/>
    <w:rsid w:val="00B713F8"/>
    <w:rsid w:val="00B76B12"/>
    <w:rsid w:val="00BB3258"/>
    <w:rsid w:val="00C02FB0"/>
    <w:rsid w:val="00C34188"/>
    <w:rsid w:val="00C37C12"/>
    <w:rsid w:val="00C80CF1"/>
    <w:rsid w:val="00C94F22"/>
    <w:rsid w:val="00CB0324"/>
    <w:rsid w:val="00CB6920"/>
    <w:rsid w:val="00DD54AA"/>
    <w:rsid w:val="00DF04ED"/>
    <w:rsid w:val="00E04BAC"/>
    <w:rsid w:val="00E32BB3"/>
    <w:rsid w:val="00E676B7"/>
    <w:rsid w:val="00E902AC"/>
    <w:rsid w:val="00EA4AAC"/>
    <w:rsid w:val="00EB06CB"/>
    <w:rsid w:val="00EC5A4B"/>
    <w:rsid w:val="00F21624"/>
    <w:rsid w:val="00F25F1D"/>
    <w:rsid w:val="00F77686"/>
    <w:rsid w:val="00F96411"/>
    <w:rsid w:val="00F968AB"/>
    <w:rsid w:val="00FE08CB"/>
    <w:rsid w:val="00FF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B0367"/>
  <w15:chartTrackingRefBased/>
  <w15:docId w15:val="{608092B4-0AD6-4C26-8756-19C3AF7D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D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D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D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D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D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D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D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D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DD6"/>
    <w:rPr>
      <w:rFonts w:eastAsiaTheme="majorEastAsia" w:cstheme="majorBidi"/>
      <w:color w:val="272727" w:themeColor="text1" w:themeTint="D8"/>
    </w:rPr>
  </w:style>
  <w:style w:type="paragraph" w:styleId="Title">
    <w:name w:val="Title"/>
    <w:basedOn w:val="Normal"/>
    <w:next w:val="Normal"/>
    <w:link w:val="TitleChar"/>
    <w:uiPriority w:val="10"/>
    <w:qFormat/>
    <w:rsid w:val="008A4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DD6"/>
    <w:pPr>
      <w:spacing w:before="160"/>
      <w:jc w:val="center"/>
    </w:pPr>
    <w:rPr>
      <w:i/>
      <w:iCs/>
      <w:color w:val="404040" w:themeColor="text1" w:themeTint="BF"/>
    </w:rPr>
  </w:style>
  <w:style w:type="character" w:customStyle="1" w:styleId="QuoteChar">
    <w:name w:val="Quote Char"/>
    <w:basedOn w:val="DefaultParagraphFont"/>
    <w:link w:val="Quote"/>
    <w:uiPriority w:val="29"/>
    <w:rsid w:val="008A4DD6"/>
    <w:rPr>
      <w:i/>
      <w:iCs/>
      <w:color w:val="404040" w:themeColor="text1" w:themeTint="BF"/>
    </w:rPr>
  </w:style>
  <w:style w:type="paragraph" w:styleId="ListParagraph">
    <w:name w:val="List Paragraph"/>
    <w:basedOn w:val="Normal"/>
    <w:uiPriority w:val="34"/>
    <w:qFormat/>
    <w:rsid w:val="008A4DD6"/>
    <w:pPr>
      <w:ind w:left="720"/>
      <w:contextualSpacing/>
    </w:pPr>
  </w:style>
  <w:style w:type="character" w:styleId="IntenseEmphasis">
    <w:name w:val="Intense Emphasis"/>
    <w:basedOn w:val="DefaultParagraphFont"/>
    <w:uiPriority w:val="21"/>
    <w:qFormat/>
    <w:rsid w:val="008A4DD6"/>
    <w:rPr>
      <w:i/>
      <w:iCs/>
      <w:color w:val="0F4761" w:themeColor="accent1" w:themeShade="BF"/>
    </w:rPr>
  </w:style>
  <w:style w:type="paragraph" w:styleId="IntenseQuote">
    <w:name w:val="Intense Quote"/>
    <w:basedOn w:val="Normal"/>
    <w:next w:val="Normal"/>
    <w:link w:val="IntenseQuoteChar"/>
    <w:uiPriority w:val="30"/>
    <w:qFormat/>
    <w:rsid w:val="008A4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DD6"/>
    <w:rPr>
      <w:i/>
      <w:iCs/>
      <w:color w:val="0F4761" w:themeColor="accent1" w:themeShade="BF"/>
    </w:rPr>
  </w:style>
  <w:style w:type="character" w:styleId="IntenseReference">
    <w:name w:val="Intense Reference"/>
    <w:basedOn w:val="DefaultParagraphFont"/>
    <w:uiPriority w:val="32"/>
    <w:qFormat/>
    <w:rsid w:val="008A4DD6"/>
    <w:rPr>
      <w:b/>
      <w:bCs/>
      <w:smallCaps/>
      <w:color w:val="0F4761" w:themeColor="accent1" w:themeShade="BF"/>
      <w:spacing w:val="5"/>
    </w:rPr>
  </w:style>
  <w:style w:type="paragraph" w:styleId="Header">
    <w:name w:val="header"/>
    <w:basedOn w:val="Normal"/>
    <w:link w:val="HeaderChar"/>
    <w:uiPriority w:val="99"/>
    <w:unhideWhenUsed/>
    <w:rsid w:val="008A4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DD6"/>
  </w:style>
  <w:style w:type="paragraph" w:styleId="Footer">
    <w:name w:val="footer"/>
    <w:basedOn w:val="Normal"/>
    <w:link w:val="FooterChar"/>
    <w:uiPriority w:val="99"/>
    <w:unhideWhenUsed/>
    <w:rsid w:val="008A4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DD6"/>
  </w:style>
  <w:style w:type="character" w:styleId="CommentReference">
    <w:name w:val="annotation reference"/>
    <w:basedOn w:val="DefaultParagraphFont"/>
    <w:uiPriority w:val="99"/>
    <w:semiHidden/>
    <w:unhideWhenUsed/>
    <w:rsid w:val="00914184"/>
    <w:rPr>
      <w:sz w:val="16"/>
      <w:szCs w:val="16"/>
    </w:rPr>
  </w:style>
  <w:style w:type="paragraph" w:styleId="CommentText">
    <w:name w:val="annotation text"/>
    <w:basedOn w:val="Normal"/>
    <w:link w:val="CommentTextChar"/>
    <w:uiPriority w:val="99"/>
    <w:unhideWhenUsed/>
    <w:rsid w:val="00914184"/>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914184"/>
    <w:rPr>
      <w:rFonts w:ascii="Arial" w:eastAsia="Arial" w:hAnsi="Arial" w:cs="Arial"/>
      <w:kern w:val="0"/>
      <w:sz w:val="20"/>
      <w:szCs w:val="20"/>
      <w14:ligatures w14:val="none"/>
    </w:rPr>
  </w:style>
  <w:style w:type="table" w:styleId="TableGrid">
    <w:name w:val="Table Grid"/>
    <w:basedOn w:val="TableNormal"/>
    <w:uiPriority w:val="39"/>
    <w:rsid w:val="007033EC"/>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728E8"/>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2728E8"/>
    <w:rPr>
      <w:rFonts w:ascii="Arial" w:eastAsia="Arial" w:hAnsi="Arial" w:cs="Arial"/>
      <w:b/>
      <w:bCs/>
      <w:kern w:val="0"/>
      <w:sz w:val="20"/>
      <w:szCs w:val="20"/>
      <w14:ligatures w14:val="none"/>
    </w:rPr>
  </w:style>
  <w:style w:type="paragraph" w:styleId="BalloonText">
    <w:name w:val="Balloon Text"/>
    <w:basedOn w:val="Normal"/>
    <w:link w:val="BalloonTextChar"/>
    <w:uiPriority w:val="99"/>
    <w:semiHidden/>
    <w:unhideWhenUsed/>
    <w:rsid w:val="00272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8E8"/>
    <w:rPr>
      <w:rFonts w:ascii="Segoe UI" w:hAnsi="Segoe UI" w:cs="Segoe UI"/>
      <w:sz w:val="18"/>
      <w:szCs w:val="18"/>
    </w:rPr>
  </w:style>
  <w:style w:type="paragraph" w:styleId="Revision">
    <w:name w:val="Revision"/>
    <w:hidden/>
    <w:uiPriority w:val="99"/>
    <w:semiHidden/>
    <w:rsid w:val="00AB6F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dd8f4f-3b8b-4768-aba7-bbd379e0736b}" enabled="0" method="" siteId="{f9dd8f4f-3b8b-4768-aba7-bbd379e0736b}"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1349</Words>
  <Characters>7224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Eilertsen</dc:creator>
  <cp:keywords/>
  <dc:description/>
  <cp:lastModifiedBy>James Eilertsen</cp:lastModifiedBy>
  <cp:revision>2</cp:revision>
  <dcterms:created xsi:type="dcterms:W3CDTF">2025-10-20T20:35:00Z</dcterms:created>
  <dcterms:modified xsi:type="dcterms:W3CDTF">2025-10-20T20:35:00Z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40031bd7-85d2-4eb2-bb6c-04b34950add9</vt:lpwstr>
  </property>
</Properties>
</file>