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E91C07" w:rsidRPr="003002AD">
        <w:rPr>
          <w:rFonts w:eastAsia="Times New Roman"/>
          <w:b/>
          <w:bCs/>
          <w:sz w:val="24"/>
          <w:szCs w:val="24"/>
        </w:rPr>
        <w:t>Engineering</w:t>
      </w:r>
      <w:r w:rsidR="00E91C07">
        <w:rPr>
          <w:rFonts w:eastAsia="Times New Roman"/>
          <w:b/>
          <w:bCs/>
          <w:sz w:val="24"/>
          <w:szCs w:val="24"/>
        </w:rPr>
        <w:t xml:space="preserve"> option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364"/>
        <w:gridCol w:w="745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7615A1">
        <w:trPr>
          <w:trHeight w:val="206"/>
        </w:trPr>
        <w:tc>
          <w:tcPr>
            <w:tcW w:w="3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7615A1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852683" w:rsidRPr="00965DA8" w:rsidTr="000F6FD0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8526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A41350" w:rsidRDefault="00852683" w:rsidP="000F6F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852683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0F6FD0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First Year LAS Elective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0F6F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0F6FD0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Pre-baccalaureate Courses</w:t>
            </w:r>
            <w:r w:rsidR="007615A1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A41350" w:rsidRDefault="00852683" w:rsidP="000F6F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0-</w:t>
            </w:r>
            <w:r w:rsidR="00580DE2" w:rsidRPr="00A4135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03380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033807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0F6FD0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033807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Major Courses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033807" w:rsidP="000F6F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580DE2" w:rsidP="000338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0F6FD0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1C464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PHYS-211, 212 University Physic</w:t>
            </w:r>
            <w:r w:rsidRPr="003002AD">
              <w:rPr>
                <w:rFonts w:eastAsia="Times New Roman"/>
                <w:sz w:val="16"/>
                <w:szCs w:val="16"/>
              </w:rPr>
              <w:t>s I, II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1C4642" w:rsidP="000F6F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C4642" w:rsidRPr="00965DA8" w:rsidTr="000F6FD0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LAS-General Education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1C4642" w:rsidP="000F6F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0F6FD0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MATH-181, 182 Project-based Calculus I, II</w:t>
            </w:r>
            <w:r w:rsidR="007615A1">
              <w:rPr>
                <w:rFonts w:eastAsia="Times New Roman"/>
                <w:sz w:val="16"/>
                <w:szCs w:val="16"/>
              </w:rPr>
              <w:t>**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7615A1" w:rsidP="000F6FD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7615A1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615A1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7615A1"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="007615A1">
              <w:rPr>
                <w:rFonts w:eastAsia="Times New Roman"/>
                <w:sz w:val="16"/>
                <w:szCs w:val="16"/>
              </w:rPr>
              <w:t xml:space="preserve"> -34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7615A1">
        <w:trPr>
          <w:trHeight w:val="107"/>
        </w:trPr>
        <w:tc>
          <w:tcPr>
            <w:tcW w:w="13228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615A1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615A1">
              <w:rPr>
                <w:rFonts w:eastAsia="Times New Roman"/>
                <w:b/>
                <w:bCs/>
                <w:sz w:val="20"/>
                <w:szCs w:val="20"/>
              </w:rPr>
              <w:t>31-34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7615A1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29"/>
        <w:gridCol w:w="673"/>
        <w:gridCol w:w="505"/>
        <w:gridCol w:w="2019"/>
        <w:gridCol w:w="337"/>
        <w:gridCol w:w="3365"/>
        <w:gridCol w:w="673"/>
        <w:gridCol w:w="505"/>
        <w:gridCol w:w="1682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580DE2" w:rsidRDefault="007615A1" w:rsidP="00580DE2">
      <w:pPr>
        <w:pStyle w:val="NoSpacing1"/>
        <w:tabs>
          <w:tab w:val="left" w:pos="6030"/>
        </w:tabs>
      </w:pPr>
      <w:r>
        <w:t xml:space="preserve">Please see the General Education Curriculum-Liberal Arts and Sciences (LAS) in the Graduation Requirements section of this bulletin for more information. </w:t>
      </w:r>
    </w:p>
    <w:p w:rsidR="007615A1" w:rsidRDefault="007615A1" w:rsidP="00580DE2">
      <w:pPr>
        <w:pStyle w:val="NoSpacing1"/>
        <w:tabs>
          <w:tab w:val="left" w:pos="6030"/>
        </w:tabs>
      </w:pPr>
    </w:p>
    <w:p w:rsidR="007615A1" w:rsidRDefault="007615A1" w:rsidP="007615A1">
      <w:pPr>
        <w:pStyle w:val="NoSpacing1"/>
        <w:tabs>
          <w:tab w:val="left" w:pos="6030"/>
        </w:tabs>
      </w:pPr>
      <w:r>
        <w:t>*Pre-baccalaureate courses strengthen students’ skills in critical thinking, learning strategies, and specific discipline areas.</w:t>
      </w:r>
    </w:p>
    <w:p w:rsidR="007615A1" w:rsidRDefault="007615A1" w:rsidP="007615A1">
      <w:pPr>
        <w:pStyle w:val="NoSpacing1"/>
        <w:tabs>
          <w:tab w:val="left" w:pos="6030"/>
        </w:tabs>
      </w:pPr>
      <w:r>
        <w:t>**Alternative mathematics</w:t>
      </w:r>
      <w:r w:rsidR="00AC1BB5">
        <w:t xml:space="preserve"> courses may be required as pre</w:t>
      </w:r>
      <w:r>
        <w:t xml:space="preserve">requisites, depending on placement. If pursuing the physics option, students must choose the physics sequence. </w:t>
      </w:r>
    </w:p>
    <w:p w:rsidR="00B14198" w:rsidRDefault="00B14198"/>
    <w:sectPr w:rsidR="00B14198" w:rsidSect="00580DE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0B" w:rsidRDefault="009F510B" w:rsidP="000C74E3">
      <w:pPr>
        <w:spacing w:after="0" w:line="240" w:lineRule="auto"/>
      </w:pPr>
      <w:r>
        <w:separator/>
      </w:r>
    </w:p>
  </w:endnote>
  <w:end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0B" w:rsidRDefault="009F510B" w:rsidP="000C74E3">
      <w:pPr>
        <w:spacing w:after="0" w:line="240" w:lineRule="auto"/>
      </w:pPr>
      <w:r>
        <w:separator/>
      </w:r>
    </w:p>
  </w:footnote>
  <w:foot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74E3"/>
    <w:rsid w:val="000F6FD0"/>
    <w:rsid w:val="00150AC2"/>
    <w:rsid w:val="001C4642"/>
    <w:rsid w:val="0025465C"/>
    <w:rsid w:val="003002AD"/>
    <w:rsid w:val="00302C3E"/>
    <w:rsid w:val="0034310F"/>
    <w:rsid w:val="00343D61"/>
    <w:rsid w:val="003D2BC7"/>
    <w:rsid w:val="00554B02"/>
    <w:rsid w:val="005610B4"/>
    <w:rsid w:val="00580DE2"/>
    <w:rsid w:val="007615A1"/>
    <w:rsid w:val="00811361"/>
    <w:rsid w:val="00852683"/>
    <w:rsid w:val="00893574"/>
    <w:rsid w:val="008A6425"/>
    <w:rsid w:val="009D37C7"/>
    <w:rsid w:val="009F510B"/>
    <w:rsid w:val="00AC1BB5"/>
    <w:rsid w:val="00B14198"/>
    <w:rsid w:val="00C07661"/>
    <w:rsid w:val="00D6626E"/>
    <w:rsid w:val="00E91C07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8</cp:revision>
  <cp:lastPrinted>2019-06-10T19:58:00Z</cp:lastPrinted>
  <dcterms:created xsi:type="dcterms:W3CDTF">2019-06-10T18:59:00Z</dcterms:created>
  <dcterms:modified xsi:type="dcterms:W3CDTF">2019-06-10T22:55:00Z</dcterms:modified>
</cp:coreProperties>
</file>