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C539E" w14:textId="1593975C" w:rsidR="00C365CD" w:rsidRPr="004126F1" w:rsidRDefault="00C365CD" w:rsidP="00C365CD">
      <w:pPr>
        <w:spacing w:after="0"/>
        <w:jc w:val="both"/>
        <w:rPr>
          <w:b/>
        </w:rPr>
      </w:pPr>
      <w:r w:rsidRPr="004126F1">
        <w:rPr>
          <w:b/>
        </w:rPr>
        <w:t>COVID-19 Impact Statement</w:t>
      </w:r>
      <w:r w:rsidR="00E63195">
        <w:rPr>
          <w:b/>
        </w:rPr>
        <w:t xml:space="preserve"> for inclusion in promotion and tenure dossiers</w:t>
      </w:r>
    </w:p>
    <w:p w14:paraId="72AFA2EE" w14:textId="77777777" w:rsidR="00E63195" w:rsidRDefault="00E63195" w:rsidP="00C365CD">
      <w:pPr>
        <w:spacing w:after="0"/>
        <w:jc w:val="both"/>
        <w:rPr>
          <w:u w:val="single"/>
        </w:rPr>
      </w:pPr>
    </w:p>
    <w:p w14:paraId="3570A998" w14:textId="5A2258A5" w:rsidR="00C365CD" w:rsidRPr="0096332A" w:rsidRDefault="00C365CD" w:rsidP="00C365CD">
      <w:pPr>
        <w:spacing w:after="0"/>
        <w:jc w:val="both"/>
        <w:rPr>
          <w:u w:val="single"/>
        </w:rPr>
      </w:pPr>
      <w:r w:rsidRPr="0096332A">
        <w:rPr>
          <w:u w:val="single"/>
        </w:rPr>
        <w:t>For Faculty</w:t>
      </w:r>
    </w:p>
    <w:p w14:paraId="3E26F3DA" w14:textId="4F047F12" w:rsidR="00C365CD" w:rsidRDefault="00C365CD" w:rsidP="00C365CD">
      <w:pPr>
        <w:spacing w:after="0"/>
        <w:jc w:val="both"/>
      </w:pPr>
      <w:bookmarkStart w:id="0" w:name="_GoBack"/>
      <w:r w:rsidRPr="00BB0134">
        <w:t xml:space="preserve">In recognition of the fact that COVID-19 has affected individuals, families, and careers in ways that </w:t>
      </w:r>
      <w:r>
        <w:t xml:space="preserve">we </w:t>
      </w:r>
      <w:bookmarkEnd w:id="0"/>
      <w:r>
        <w:t>could</w:t>
      </w:r>
      <w:r w:rsidRPr="00BB0134">
        <w:t xml:space="preserve"> not h</w:t>
      </w:r>
      <w:r>
        <w:t xml:space="preserve">ave foreseen, this section of the dossier provides faculty with an opportunity to express how the pandemic influenced each aspect of their </w:t>
      </w:r>
      <w:r w:rsidR="00047F77">
        <w:t>workload</w:t>
      </w:r>
      <w:r w:rsidR="00047F77">
        <w:t xml:space="preserve"> </w:t>
      </w:r>
      <w:r>
        <w:t>and what they have done to continue making progress in areas of teaching, research</w:t>
      </w:r>
      <w:r w:rsidR="00047F77">
        <w:t>/scholarly work</w:t>
      </w:r>
      <w:r>
        <w:t>,</w:t>
      </w:r>
      <w:r w:rsidR="00047F77">
        <w:t xml:space="preserve"> and</w:t>
      </w:r>
      <w:r>
        <w:t xml:space="preserve"> service.  This section allows for the recognition of time dedicated to converting classes to an online</w:t>
      </w:r>
      <w:r w:rsidR="00047F77">
        <w:t xml:space="preserve">, hybrid, or </w:t>
      </w:r>
      <w:proofErr w:type="spellStart"/>
      <w:r w:rsidR="00047F77">
        <w:t>HyFlex</w:t>
      </w:r>
      <w:proofErr w:type="spellEnd"/>
      <w:r>
        <w:t xml:space="preserve"> format, loss of opportunity for networking and collaboration, loss of time in a research laboratory or study site, and loss of experience and opportunity offered during a typical academic year.</w:t>
      </w:r>
    </w:p>
    <w:p w14:paraId="7765BE8B" w14:textId="77777777" w:rsidR="00C365CD" w:rsidRDefault="00C365CD" w:rsidP="00C365CD">
      <w:pPr>
        <w:spacing w:after="0"/>
        <w:jc w:val="both"/>
      </w:pPr>
    </w:p>
    <w:p w14:paraId="154BDE39" w14:textId="3099F976" w:rsidR="00C365CD" w:rsidRDefault="00C365CD" w:rsidP="00C365CD">
      <w:pPr>
        <w:spacing w:after="0"/>
        <w:jc w:val="both"/>
      </w:pPr>
      <w:r>
        <w:t>Use this section to communicate the challenges faced and highlight the ways in which you innovated, adapted, responded, and continued advancing your career, even if some of it was non</w:t>
      </w:r>
      <w:r w:rsidR="00047F77">
        <w:t>-</w:t>
      </w:r>
      <w:r>
        <w:t>traditional and may not fall into a particular section of the dossier.  For this section, you may include the following:</w:t>
      </w:r>
    </w:p>
    <w:p w14:paraId="1A98F0C6" w14:textId="77777777" w:rsidR="00C365CD" w:rsidRDefault="00C365CD" w:rsidP="00C365CD">
      <w:pPr>
        <w:pStyle w:val="ListParagraph"/>
        <w:numPr>
          <w:ilvl w:val="0"/>
          <w:numId w:val="1"/>
        </w:numPr>
        <w:spacing w:after="0"/>
        <w:jc w:val="both"/>
      </w:pPr>
      <w:r>
        <w:t>A statement of how COVID-19 impacted each aspect of appointment, including career development opportunities</w:t>
      </w:r>
    </w:p>
    <w:p w14:paraId="78599B04" w14:textId="77777777" w:rsidR="00C365CD" w:rsidRDefault="00C365CD" w:rsidP="00C365CD">
      <w:pPr>
        <w:pStyle w:val="ListParagraph"/>
        <w:numPr>
          <w:ilvl w:val="0"/>
          <w:numId w:val="1"/>
        </w:numPr>
        <w:spacing w:after="0"/>
        <w:jc w:val="both"/>
      </w:pPr>
      <w:r>
        <w:t>A statement, including examples, of areas where creativity was demonstrated to improve teaching, research, service, scholarly activity, or leadership</w:t>
      </w:r>
    </w:p>
    <w:p w14:paraId="209CE669" w14:textId="77777777" w:rsidR="00C365CD" w:rsidRDefault="00C365CD" w:rsidP="00C365CD">
      <w:pPr>
        <w:pStyle w:val="ListParagraph"/>
        <w:numPr>
          <w:ilvl w:val="0"/>
          <w:numId w:val="1"/>
        </w:numPr>
        <w:spacing w:after="0"/>
        <w:jc w:val="both"/>
      </w:pPr>
      <w:r>
        <w:t>A statement of how COVID-19 may still be affecting aspects of appointment and professional development</w:t>
      </w:r>
    </w:p>
    <w:p w14:paraId="3E400AA9" w14:textId="77777777" w:rsidR="00C365CD" w:rsidRDefault="00C365CD" w:rsidP="00C365CD">
      <w:pPr>
        <w:spacing w:after="0"/>
        <w:jc w:val="both"/>
      </w:pPr>
    </w:p>
    <w:p w14:paraId="023A9A5D" w14:textId="34FB4021" w:rsidR="00D5317F" w:rsidRDefault="00D5317F" w:rsidP="00D5317F"/>
    <w:sectPr w:rsidR="00D53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22F26"/>
    <w:multiLevelType w:val="hybridMultilevel"/>
    <w:tmpl w:val="8C3C4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NLAwNrEwtTQ2MTVR0lEKTi0uzszPAykwrAUAqZpLCCwAAAA="/>
  </w:docVars>
  <w:rsids>
    <w:rsidRoot w:val="00C365CD"/>
    <w:rsid w:val="000139B2"/>
    <w:rsid w:val="00047F77"/>
    <w:rsid w:val="00110E66"/>
    <w:rsid w:val="002025E2"/>
    <w:rsid w:val="00340490"/>
    <w:rsid w:val="00402284"/>
    <w:rsid w:val="00406C4D"/>
    <w:rsid w:val="004119DA"/>
    <w:rsid w:val="004A4B7F"/>
    <w:rsid w:val="006745DA"/>
    <w:rsid w:val="00A41442"/>
    <w:rsid w:val="00AC4928"/>
    <w:rsid w:val="00BB4961"/>
    <w:rsid w:val="00C365CD"/>
    <w:rsid w:val="00C663C0"/>
    <w:rsid w:val="00D37A34"/>
    <w:rsid w:val="00D5317F"/>
    <w:rsid w:val="00DD39CE"/>
    <w:rsid w:val="00E63195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97A6"/>
  <w15:chartTrackingRefBased/>
  <w15:docId w15:val="{3692C896-EB47-4132-898A-5226D3D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9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D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7B5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47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Newman</dc:creator>
  <cp:keywords/>
  <dc:description/>
  <cp:lastModifiedBy>Microsoft Office User</cp:lastModifiedBy>
  <cp:revision>2</cp:revision>
  <dcterms:created xsi:type="dcterms:W3CDTF">2021-04-08T20:23:00Z</dcterms:created>
  <dcterms:modified xsi:type="dcterms:W3CDTF">2021-04-08T20:23:00Z</dcterms:modified>
</cp:coreProperties>
</file>