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8CC96" w14:textId="54C3B78D" w:rsidR="002843B6" w:rsidRDefault="002843B6" w:rsidP="003E3AAC">
      <w:pPr>
        <w:spacing w:after="0" w:line="240" w:lineRule="auto"/>
        <w:jc w:val="center"/>
        <w:rPr>
          <w:b/>
          <w:sz w:val="32"/>
        </w:rPr>
      </w:pPr>
      <w:r w:rsidRPr="009925A2">
        <w:rPr>
          <w:b/>
          <w:sz w:val="32"/>
        </w:rPr>
        <w:t>NIH Research Enhancement Award (R15)</w:t>
      </w:r>
    </w:p>
    <w:p w14:paraId="165536A7" w14:textId="77777777" w:rsidR="00A6379B" w:rsidRPr="00A6379B" w:rsidRDefault="00A6379B" w:rsidP="00A6379B">
      <w:pPr>
        <w:spacing w:after="0"/>
        <w:jc w:val="center"/>
        <w:rPr>
          <w:b/>
          <w:bCs/>
        </w:rPr>
      </w:pPr>
      <w:r w:rsidRPr="00A6379B">
        <w:rPr>
          <w:b/>
          <w:bCs/>
        </w:rPr>
        <w:t>Academic Research Enhancement Award (AREA) for Undergraduate-Focused Institutions</w:t>
      </w:r>
    </w:p>
    <w:p w14:paraId="6369521B" w14:textId="77777777" w:rsidR="009925A2" w:rsidRDefault="009925A2" w:rsidP="00E05CF0">
      <w:pPr>
        <w:spacing w:after="0" w:line="240" w:lineRule="auto"/>
        <w:rPr>
          <w:b/>
          <w:u w:val="single"/>
        </w:rPr>
      </w:pPr>
    </w:p>
    <w:p w14:paraId="5A7FB4D1" w14:textId="77777777" w:rsidR="00640B31" w:rsidRPr="00640B31" w:rsidRDefault="00640B31" w:rsidP="00E05CF0">
      <w:pPr>
        <w:spacing w:after="0" w:line="240" w:lineRule="auto"/>
        <w:rPr>
          <w:b/>
          <w:u w:val="single"/>
        </w:rPr>
      </w:pPr>
      <w:r w:rsidRPr="00640B31">
        <w:rPr>
          <w:b/>
          <w:u w:val="single"/>
        </w:rPr>
        <w:t xml:space="preserve">Definition of an R15 </w:t>
      </w:r>
    </w:p>
    <w:p w14:paraId="70489C0D" w14:textId="77777777" w:rsidR="00640B31" w:rsidRDefault="00640B31" w:rsidP="00E05CF0">
      <w:pPr>
        <w:spacing w:after="0" w:line="240" w:lineRule="auto"/>
      </w:pPr>
      <w:r>
        <w:t>Supports small-scale research projects at educational institutions that provide baccalaureate or advanced degrees for a significant number of the Nation’s research scientists but that have not been major recipients of NIH support.</w:t>
      </w:r>
    </w:p>
    <w:p w14:paraId="2C978EAB" w14:textId="77777777" w:rsidR="00640B31" w:rsidRDefault="00640B31" w:rsidP="00640B31">
      <w:pPr>
        <w:spacing w:after="0"/>
      </w:pPr>
    </w:p>
    <w:p w14:paraId="4D48F7FC" w14:textId="77777777" w:rsidR="00640B31" w:rsidRDefault="00640B31" w:rsidP="00640B31">
      <w:pPr>
        <w:spacing w:after="0"/>
      </w:pPr>
      <w:r>
        <w:t xml:space="preserve">The goals of the R15 are to: </w:t>
      </w:r>
    </w:p>
    <w:p w14:paraId="035E4B6D" w14:textId="77777777" w:rsidR="00640B31" w:rsidRDefault="00640B31" w:rsidP="00640B31">
      <w:pPr>
        <w:pStyle w:val="ListParagraph"/>
        <w:numPr>
          <w:ilvl w:val="0"/>
          <w:numId w:val="1"/>
        </w:numPr>
        <w:spacing w:after="0"/>
      </w:pPr>
      <w:r>
        <w:t xml:space="preserve">support meritorious research, </w:t>
      </w:r>
    </w:p>
    <w:p w14:paraId="53805602" w14:textId="77777777" w:rsidR="00640B31" w:rsidRDefault="00640B31" w:rsidP="00640B31">
      <w:pPr>
        <w:pStyle w:val="ListParagraph"/>
        <w:numPr>
          <w:ilvl w:val="0"/>
          <w:numId w:val="1"/>
        </w:numPr>
        <w:spacing w:after="0"/>
      </w:pPr>
      <w:r>
        <w:t xml:space="preserve">expose students to research, and </w:t>
      </w:r>
    </w:p>
    <w:p w14:paraId="7D707A84" w14:textId="77777777" w:rsidR="00640B31" w:rsidRDefault="00640B31" w:rsidP="00640B31">
      <w:pPr>
        <w:pStyle w:val="ListParagraph"/>
        <w:numPr>
          <w:ilvl w:val="0"/>
          <w:numId w:val="1"/>
        </w:numPr>
        <w:spacing w:after="0"/>
      </w:pPr>
      <w:r>
        <w:t xml:space="preserve">strengthen the research environment of the institution. </w:t>
      </w:r>
    </w:p>
    <w:p w14:paraId="6423E27D" w14:textId="77777777" w:rsidR="006669AC" w:rsidRDefault="006669AC" w:rsidP="006669AC">
      <w:pPr>
        <w:spacing w:after="0"/>
      </w:pPr>
    </w:p>
    <w:p w14:paraId="4FB4C055" w14:textId="77777777" w:rsidR="00651EF1" w:rsidRPr="006669AC" w:rsidRDefault="00651EF1" w:rsidP="00651EF1">
      <w:pPr>
        <w:spacing w:after="0"/>
        <w:rPr>
          <w:b/>
          <w:u w:val="single"/>
        </w:rPr>
      </w:pPr>
      <w:r w:rsidRPr="006669AC">
        <w:rPr>
          <w:b/>
          <w:u w:val="single"/>
        </w:rPr>
        <w:t xml:space="preserve">R15 Principal Investigator Eligibility </w:t>
      </w:r>
    </w:p>
    <w:p w14:paraId="64435E6F" w14:textId="77777777" w:rsidR="00651EF1" w:rsidRDefault="00651EF1" w:rsidP="006669AC">
      <w:pPr>
        <w:pStyle w:val="ListParagraph"/>
        <w:numPr>
          <w:ilvl w:val="0"/>
          <w:numId w:val="4"/>
        </w:numPr>
        <w:spacing w:after="0"/>
      </w:pPr>
      <w:r>
        <w:t xml:space="preserve">The PI must have a primary appointment at the R15-eligible institution. </w:t>
      </w:r>
    </w:p>
    <w:p w14:paraId="078AB533" w14:textId="77777777" w:rsidR="00651EF1" w:rsidRDefault="00651EF1" w:rsidP="006669AC">
      <w:pPr>
        <w:pStyle w:val="ListParagraph"/>
        <w:numPr>
          <w:ilvl w:val="0"/>
          <w:numId w:val="4"/>
        </w:numPr>
        <w:spacing w:after="0"/>
      </w:pPr>
      <w:r>
        <w:t xml:space="preserve">The PI may not be the PI of an active NIH research grant at the time of a R15 award, though he or she may be one of the Key Personnel for an active NIH grant held by another PD/PI. </w:t>
      </w:r>
    </w:p>
    <w:p w14:paraId="6F561614" w14:textId="77777777" w:rsidR="00651EF1" w:rsidRDefault="00651EF1" w:rsidP="006669AC">
      <w:pPr>
        <w:pStyle w:val="ListParagraph"/>
        <w:numPr>
          <w:ilvl w:val="0"/>
          <w:numId w:val="4"/>
        </w:numPr>
        <w:spacing w:after="0"/>
      </w:pPr>
      <w:r>
        <w:t xml:space="preserve">Instrumentation awards (S10), conference grants (R13), and institutional training grants (T32) are examples of grants that are not considered research grants. </w:t>
      </w:r>
    </w:p>
    <w:p w14:paraId="5499F214" w14:textId="77777777" w:rsidR="00651EF1" w:rsidRDefault="00651EF1" w:rsidP="006669AC">
      <w:pPr>
        <w:pStyle w:val="ListParagraph"/>
        <w:numPr>
          <w:ilvl w:val="0"/>
          <w:numId w:val="4"/>
        </w:numPr>
        <w:spacing w:after="0"/>
      </w:pPr>
      <w:r>
        <w:t xml:space="preserve">The PI may not be awarded more than one R15 grant at a time. </w:t>
      </w:r>
    </w:p>
    <w:p w14:paraId="30E8CA00" w14:textId="153DD35A" w:rsidR="00651EF1" w:rsidRDefault="00651EF1" w:rsidP="003E3AAC">
      <w:pPr>
        <w:pStyle w:val="ListParagraph"/>
        <w:numPr>
          <w:ilvl w:val="0"/>
          <w:numId w:val="4"/>
        </w:numPr>
        <w:spacing w:after="0"/>
      </w:pPr>
      <w:r>
        <w:t>Eligibility applies only to the PI and Multiple PIs, not to collaborators, consultants, or sub awardees.</w:t>
      </w:r>
    </w:p>
    <w:p w14:paraId="6D9A2894" w14:textId="77777777" w:rsidR="006669AC" w:rsidRDefault="006669AC" w:rsidP="00651EF1">
      <w:pPr>
        <w:spacing w:after="0"/>
      </w:pPr>
    </w:p>
    <w:p w14:paraId="4E13BA03" w14:textId="77777777" w:rsidR="00651EF1" w:rsidRPr="006669AC" w:rsidRDefault="00651EF1" w:rsidP="00651EF1">
      <w:pPr>
        <w:spacing w:after="0"/>
        <w:rPr>
          <w:b/>
          <w:u w:val="single"/>
        </w:rPr>
      </w:pPr>
      <w:r w:rsidRPr="006669AC">
        <w:rPr>
          <w:b/>
          <w:u w:val="single"/>
        </w:rPr>
        <w:t xml:space="preserve">Application Characteristics </w:t>
      </w:r>
    </w:p>
    <w:p w14:paraId="65D3F5DB" w14:textId="77777777" w:rsidR="00651EF1" w:rsidRDefault="00651EF1" w:rsidP="00562F05">
      <w:pPr>
        <w:pStyle w:val="ListParagraph"/>
        <w:numPr>
          <w:ilvl w:val="0"/>
          <w:numId w:val="5"/>
        </w:numPr>
        <w:spacing w:after="0"/>
      </w:pPr>
      <w:r>
        <w:t xml:space="preserve">Project period is limited to 3 years. </w:t>
      </w:r>
    </w:p>
    <w:p w14:paraId="0F8BBA90" w14:textId="77777777" w:rsidR="00651EF1" w:rsidRDefault="00651EF1" w:rsidP="00562F05">
      <w:pPr>
        <w:pStyle w:val="ListParagraph"/>
        <w:numPr>
          <w:ilvl w:val="0"/>
          <w:numId w:val="5"/>
        </w:numPr>
        <w:spacing w:after="0"/>
      </w:pPr>
      <w:r>
        <w:t xml:space="preserve">Direct costs are limited to $300,000 over the entire project period. </w:t>
      </w:r>
    </w:p>
    <w:p w14:paraId="7E80DE48" w14:textId="77777777" w:rsidR="00651EF1" w:rsidRDefault="00651EF1" w:rsidP="00562F05">
      <w:pPr>
        <w:pStyle w:val="ListParagraph"/>
        <w:numPr>
          <w:ilvl w:val="0"/>
          <w:numId w:val="5"/>
        </w:numPr>
        <w:spacing w:after="0"/>
      </w:pPr>
      <w:r>
        <w:t xml:space="preserve">R15 grants are multi-year funded awards. The entire budget, for all years of the award, must be requested in the first budget year. </w:t>
      </w:r>
    </w:p>
    <w:p w14:paraId="30DC644C" w14:textId="77777777" w:rsidR="00651EF1" w:rsidRDefault="00651EF1" w:rsidP="00562F05">
      <w:pPr>
        <w:pStyle w:val="ListParagraph"/>
        <w:numPr>
          <w:ilvl w:val="0"/>
          <w:numId w:val="5"/>
        </w:numPr>
        <w:spacing w:after="0"/>
      </w:pPr>
      <w:r>
        <w:t xml:space="preserve">Do not complete budget periods 2 or 3. They are not required and will not be accepted with the application. </w:t>
      </w:r>
    </w:p>
    <w:p w14:paraId="12008011" w14:textId="77777777" w:rsidR="00651EF1" w:rsidRDefault="00651EF1" w:rsidP="00562F05">
      <w:pPr>
        <w:pStyle w:val="ListParagraph"/>
        <w:numPr>
          <w:ilvl w:val="0"/>
          <w:numId w:val="5"/>
        </w:numPr>
        <w:spacing w:after="0"/>
      </w:pPr>
      <w:r>
        <w:t xml:space="preserve">NIH's </w:t>
      </w:r>
      <w:hyperlink r:id="rId8" w:history="1">
        <w:r w:rsidRPr="00562F05">
          <w:rPr>
            <w:rStyle w:val="Hyperlink"/>
          </w:rPr>
          <w:t>Modular Budget Policy</w:t>
        </w:r>
      </w:hyperlink>
      <w:r>
        <w:t xml:space="preserve"> apply </w:t>
      </w:r>
    </w:p>
    <w:p w14:paraId="383DD874" w14:textId="77777777" w:rsidR="00651EF1" w:rsidRDefault="00651EF1" w:rsidP="00562F05">
      <w:pPr>
        <w:pStyle w:val="ListParagraph"/>
        <w:numPr>
          <w:ilvl w:val="0"/>
          <w:numId w:val="5"/>
        </w:numPr>
        <w:spacing w:after="0"/>
      </w:pPr>
      <w:r>
        <w:t xml:space="preserve">Applicants submitting an application with direct costs of $250,000 or less (total for all years, excluding consortium Facilities and Administrative [F&amp;A] costs) must use the Modular Budget. </w:t>
      </w:r>
    </w:p>
    <w:p w14:paraId="37A5B089" w14:textId="77777777" w:rsidR="00651EF1" w:rsidRDefault="00651EF1" w:rsidP="00562F05">
      <w:pPr>
        <w:pStyle w:val="ListParagraph"/>
        <w:numPr>
          <w:ilvl w:val="0"/>
          <w:numId w:val="5"/>
        </w:numPr>
        <w:spacing w:after="0"/>
      </w:pPr>
      <w:r>
        <w:t xml:space="preserve">Applicants submitting an application with direct costs of $250,001 - $300,000 (total for all years, excluding consortium Facilities and Administrative [F&amp;A] costs) must use the Research and Related (R&amp;R) Budget form.  </w:t>
      </w:r>
    </w:p>
    <w:p w14:paraId="6A723BCD" w14:textId="77777777" w:rsidR="00651EF1" w:rsidRDefault="00651EF1" w:rsidP="00562F05">
      <w:pPr>
        <w:pStyle w:val="ListParagraph"/>
        <w:numPr>
          <w:ilvl w:val="0"/>
          <w:numId w:val="5"/>
        </w:numPr>
        <w:spacing w:after="0"/>
      </w:pPr>
      <w:r>
        <w:t xml:space="preserve">Awards can be renewed by competing for an additional project period. </w:t>
      </w:r>
    </w:p>
    <w:p w14:paraId="3B6D24FA" w14:textId="77777777" w:rsidR="00651EF1" w:rsidRDefault="00651EF1" w:rsidP="00562F05">
      <w:pPr>
        <w:pStyle w:val="ListParagraph"/>
        <w:numPr>
          <w:ilvl w:val="0"/>
          <w:numId w:val="5"/>
        </w:numPr>
        <w:spacing w:after="0"/>
      </w:pPr>
      <w:r>
        <w:t xml:space="preserve">The application should propose a research team, including undergraduate and/or graduate students, that is appropriate to accomplish the specific aims and to make an important scientific contribution. </w:t>
      </w:r>
    </w:p>
    <w:p w14:paraId="65306E2C" w14:textId="77777777" w:rsidR="00562F05" w:rsidRDefault="00562F05" w:rsidP="00651EF1">
      <w:pPr>
        <w:spacing w:after="0"/>
      </w:pPr>
    </w:p>
    <w:p w14:paraId="0DFF88A5" w14:textId="77777777" w:rsidR="00651EF1" w:rsidRPr="00562F05" w:rsidRDefault="00651EF1" w:rsidP="00651EF1">
      <w:pPr>
        <w:spacing w:after="0"/>
        <w:rPr>
          <w:b/>
          <w:u w:val="single"/>
        </w:rPr>
      </w:pPr>
      <w:r w:rsidRPr="00562F05">
        <w:rPr>
          <w:b/>
          <w:u w:val="single"/>
        </w:rPr>
        <w:t xml:space="preserve">Due Dates </w:t>
      </w:r>
    </w:p>
    <w:p w14:paraId="40C15388" w14:textId="28FEE793" w:rsidR="00362A3B" w:rsidRDefault="00651EF1" w:rsidP="00651EF1">
      <w:pPr>
        <w:spacing w:after="0"/>
        <w:rPr>
          <w:b/>
        </w:rPr>
      </w:pPr>
      <w:r>
        <w:t xml:space="preserve">Standard R15 receipt dates are </w:t>
      </w:r>
      <w:r w:rsidRPr="00562F05">
        <w:rPr>
          <w:b/>
        </w:rPr>
        <w:t>February 25, June 25</w:t>
      </w:r>
      <w:r>
        <w:t xml:space="preserve">, and </w:t>
      </w:r>
      <w:r w:rsidRPr="00562F05">
        <w:rPr>
          <w:b/>
        </w:rPr>
        <w:t>October 25</w:t>
      </w:r>
      <w:r>
        <w:t xml:space="preserve">. AIDS and AIDS-related grant application due dates are </w:t>
      </w:r>
      <w:r w:rsidRPr="00562F05">
        <w:rPr>
          <w:b/>
        </w:rPr>
        <w:t>May 7, September 7</w:t>
      </w:r>
      <w:r>
        <w:t xml:space="preserve">, and </w:t>
      </w:r>
      <w:r w:rsidRPr="00562F05">
        <w:rPr>
          <w:b/>
        </w:rPr>
        <w:t>January 7</w:t>
      </w:r>
      <w:r w:rsidR="003E3AAC">
        <w:rPr>
          <w:b/>
        </w:rPr>
        <w:t>.</w:t>
      </w:r>
    </w:p>
    <w:p w14:paraId="5606A9C6" w14:textId="58ABF3AF" w:rsidR="0048386D" w:rsidRDefault="0048386D" w:rsidP="00651EF1">
      <w:pPr>
        <w:spacing w:after="0"/>
        <w:rPr>
          <w:b/>
        </w:rPr>
      </w:pPr>
    </w:p>
    <w:p w14:paraId="57B069D9" w14:textId="25D98B8A" w:rsidR="0048386D" w:rsidRDefault="0048386D" w:rsidP="00651EF1">
      <w:pPr>
        <w:spacing w:after="0"/>
        <w:rPr>
          <w:b/>
        </w:rPr>
      </w:pPr>
    </w:p>
    <w:p w14:paraId="25CB0194" w14:textId="78085970" w:rsidR="0048386D" w:rsidRDefault="0048386D" w:rsidP="00651EF1">
      <w:pPr>
        <w:spacing w:after="0"/>
        <w:rPr>
          <w:b/>
        </w:rPr>
      </w:pPr>
    </w:p>
    <w:p w14:paraId="735C133F" w14:textId="2E5B57F1" w:rsidR="0048386D" w:rsidRDefault="0048386D" w:rsidP="00651EF1">
      <w:pPr>
        <w:spacing w:after="0"/>
        <w:rPr>
          <w:b/>
        </w:rPr>
      </w:pPr>
    </w:p>
    <w:p w14:paraId="01497C5D" w14:textId="7B34BE05" w:rsidR="0048386D" w:rsidRDefault="0048386D" w:rsidP="00651EF1">
      <w:pPr>
        <w:spacing w:after="0"/>
        <w:rPr>
          <w:b/>
        </w:rPr>
      </w:pPr>
    </w:p>
    <w:p w14:paraId="316AB589" w14:textId="65C3278D" w:rsidR="0048386D" w:rsidRDefault="0048386D" w:rsidP="00651EF1">
      <w:pPr>
        <w:spacing w:after="0"/>
        <w:rPr>
          <w:b/>
        </w:rPr>
      </w:pPr>
    </w:p>
    <w:p w14:paraId="0AD143D0" w14:textId="77777777" w:rsidR="0048386D" w:rsidRDefault="0048386D" w:rsidP="00651EF1">
      <w:pPr>
        <w:spacing w:after="0"/>
      </w:pPr>
    </w:p>
    <w:p w14:paraId="53AE7294" w14:textId="77777777" w:rsidR="00362A3B" w:rsidRDefault="00362A3B" w:rsidP="00651EF1">
      <w:pPr>
        <w:spacing w:after="0"/>
      </w:pPr>
    </w:p>
    <w:p w14:paraId="666E805D" w14:textId="77777777" w:rsidR="00362A3B" w:rsidRDefault="00362A3B" w:rsidP="00362A3B">
      <w:pPr>
        <w:spacing w:after="0"/>
        <w:jc w:val="center"/>
        <w:rPr>
          <w:b/>
          <w:sz w:val="28"/>
        </w:rPr>
      </w:pPr>
      <w:r w:rsidRPr="00CE6B4D">
        <w:rPr>
          <w:b/>
          <w:sz w:val="28"/>
        </w:rPr>
        <w:lastRenderedPageBreak/>
        <w:t>NIH R15 Checklist</w:t>
      </w:r>
    </w:p>
    <w:tbl>
      <w:tblPr>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739"/>
        <w:gridCol w:w="8061"/>
      </w:tblGrid>
      <w:tr w:rsidR="00362A3B" w14:paraId="723FAB08" w14:textId="77777777" w:rsidTr="009352D4">
        <w:trPr>
          <w:trHeight w:val="411"/>
          <w:jc w:val="center"/>
        </w:trPr>
        <w:tc>
          <w:tcPr>
            <w:tcW w:w="10800" w:type="dxa"/>
            <w:gridSpan w:val="2"/>
            <w:shd w:val="clear" w:color="auto" w:fill="002060"/>
          </w:tcPr>
          <w:p w14:paraId="383F5F81" w14:textId="77777777" w:rsidR="00362A3B" w:rsidRDefault="00362A3B" w:rsidP="009352D4">
            <w:pPr>
              <w:pStyle w:val="TableParagraph"/>
              <w:ind w:left="4040" w:right="4023"/>
              <w:jc w:val="center"/>
              <w:rPr>
                <w:b/>
              </w:rPr>
            </w:pPr>
            <w:r>
              <w:rPr>
                <w:b/>
                <w:color w:val="FFFFFF"/>
              </w:rPr>
              <w:t>FORMATTING INSTRUCTIONS</w:t>
            </w:r>
          </w:p>
        </w:tc>
      </w:tr>
      <w:tr w:rsidR="00362A3B" w14:paraId="161751F1" w14:textId="77777777" w:rsidTr="009352D4">
        <w:trPr>
          <w:trHeight w:val="320"/>
          <w:jc w:val="center"/>
        </w:trPr>
        <w:tc>
          <w:tcPr>
            <w:tcW w:w="2739" w:type="dxa"/>
            <w:shd w:val="clear" w:color="auto" w:fill="auto"/>
          </w:tcPr>
          <w:p w14:paraId="0F914393" w14:textId="77777777" w:rsidR="00362A3B" w:rsidRDefault="00362A3B" w:rsidP="009352D4">
            <w:pPr>
              <w:pStyle w:val="TableParagraph"/>
              <w:ind w:left="605" w:right="453"/>
              <w:jc w:val="center"/>
              <w:rPr>
                <w:b/>
              </w:rPr>
            </w:pPr>
            <w:r>
              <w:rPr>
                <w:b/>
              </w:rPr>
              <w:t>Document format</w:t>
            </w:r>
          </w:p>
        </w:tc>
        <w:tc>
          <w:tcPr>
            <w:tcW w:w="8061" w:type="dxa"/>
            <w:shd w:val="clear" w:color="auto" w:fill="auto"/>
          </w:tcPr>
          <w:p w14:paraId="52DA2702" w14:textId="77777777" w:rsidR="00362A3B" w:rsidRDefault="00362A3B" w:rsidP="009352D4">
            <w:pPr>
              <w:pStyle w:val="TableParagraph"/>
              <w:ind w:left="244"/>
            </w:pPr>
            <w:r>
              <w:t>PDF only; no headers or footers (no page numbers)</w:t>
            </w:r>
          </w:p>
        </w:tc>
      </w:tr>
      <w:tr w:rsidR="00362A3B" w14:paraId="3EF371EC" w14:textId="77777777" w:rsidTr="009352D4">
        <w:trPr>
          <w:trHeight w:val="805"/>
          <w:jc w:val="center"/>
        </w:trPr>
        <w:tc>
          <w:tcPr>
            <w:tcW w:w="2739" w:type="dxa"/>
          </w:tcPr>
          <w:p w14:paraId="17AF58B4" w14:textId="77777777" w:rsidR="00362A3B" w:rsidRDefault="00362A3B" w:rsidP="009352D4">
            <w:pPr>
              <w:pStyle w:val="TableParagraph"/>
              <w:spacing w:line="267" w:lineRule="exact"/>
              <w:ind w:left="604" w:right="453"/>
              <w:jc w:val="center"/>
              <w:rPr>
                <w:b/>
              </w:rPr>
            </w:pPr>
            <w:r>
              <w:rPr>
                <w:b/>
              </w:rPr>
              <w:t>Font type/size</w:t>
            </w:r>
          </w:p>
        </w:tc>
        <w:tc>
          <w:tcPr>
            <w:tcW w:w="8061" w:type="dxa"/>
          </w:tcPr>
          <w:p w14:paraId="3CEAB62D" w14:textId="77777777" w:rsidR="00362A3B" w:rsidRDefault="00362A3B" w:rsidP="009352D4">
            <w:pPr>
              <w:pStyle w:val="TableParagraph"/>
              <w:spacing w:line="240" w:lineRule="auto"/>
              <w:ind w:left="226" w:right="3527"/>
            </w:pPr>
            <w:r>
              <w:t>Arial, Helvetica, Palatino Linotype or Georgia Size 11 or larger</w:t>
            </w:r>
          </w:p>
          <w:p w14:paraId="135BAC73" w14:textId="77777777" w:rsidR="00362A3B" w:rsidRDefault="00362A3B" w:rsidP="009352D4">
            <w:pPr>
              <w:pStyle w:val="TableParagraph"/>
              <w:spacing w:line="249" w:lineRule="exact"/>
              <w:ind w:left="226"/>
            </w:pPr>
            <w:r>
              <w:t>Black font color</w:t>
            </w:r>
          </w:p>
        </w:tc>
      </w:tr>
      <w:tr w:rsidR="00362A3B" w14:paraId="67B91F56" w14:textId="77777777" w:rsidTr="009352D4">
        <w:trPr>
          <w:trHeight w:val="805"/>
          <w:jc w:val="center"/>
        </w:trPr>
        <w:tc>
          <w:tcPr>
            <w:tcW w:w="2739" w:type="dxa"/>
            <w:shd w:val="clear" w:color="auto" w:fill="auto"/>
          </w:tcPr>
          <w:p w14:paraId="1C6642C7" w14:textId="77777777" w:rsidR="00362A3B" w:rsidRDefault="00362A3B" w:rsidP="009352D4">
            <w:pPr>
              <w:pStyle w:val="TableParagraph"/>
              <w:spacing w:line="267" w:lineRule="exact"/>
              <w:ind w:left="604" w:right="453"/>
              <w:jc w:val="center"/>
              <w:rPr>
                <w:b/>
              </w:rPr>
            </w:pPr>
            <w:r>
              <w:rPr>
                <w:b/>
              </w:rPr>
              <w:t>Line spacing</w:t>
            </w:r>
          </w:p>
        </w:tc>
        <w:tc>
          <w:tcPr>
            <w:tcW w:w="8061" w:type="dxa"/>
            <w:shd w:val="clear" w:color="auto" w:fill="auto"/>
          </w:tcPr>
          <w:p w14:paraId="1A1C902E" w14:textId="77777777" w:rsidR="00362A3B" w:rsidRDefault="00362A3B" w:rsidP="009352D4">
            <w:pPr>
              <w:pStyle w:val="TableParagraph"/>
              <w:spacing w:line="240" w:lineRule="auto"/>
              <w:ind w:right="1995"/>
            </w:pPr>
            <w:r w:rsidRPr="00CE6B4D">
              <w:rPr>
                <w:noProof/>
                <w:lang w:bidi="ar-SA"/>
              </w:rPr>
              <w:drawing>
                <wp:inline distT="0" distB="0" distL="0" distR="0" wp14:anchorId="59B8F908" wp14:editId="28368618">
                  <wp:extent cx="114299" cy="114299"/>
                  <wp:effectExtent l="0" t="0" r="0" b="0"/>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14299" cy="114299"/>
                          </a:xfrm>
                          <a:prstGeom prst="rect">
                            <a:avLst/>
                          </a:prstGeom>
                        </pic:spPr>
                      </pic:pic>
                    </a:graphicData>
                  </a:graphic>
                </wp:inline>
              </w:drawing>
            </w:r>
            <w:r w:rsidRPr="00CE6B4D">
              <w:rPr>
                <w:rFonts w:ascii="Times New Roman"/>
                <w:spacing w:val="22"/>
                <w:sz w:val="20"/>
              </w:rPr>
              <w:t xml:space="preserve"> </w:t>
            </w:r>
            <w:r w:rsidRPr="00CE6B4D">
              <w:t>No more than 6 lines of type within a vertical space of</w:t>
            </w:r>
            <w:r w:rsidRPr="00CE6B4D">
              <w:rPr>
                <w:spacing w:val="-19"/>
              </w:rPr>
              <w:t xml:space="preserve"> </w:t>
            </w:r>
            <w:r w:rsidRPr="00CE6B4D">
              <w:t>1</w:t>
            </w:r>
            <w:r w:rsidRPr="00CE6B4D">
              <w:rPr>
                <w:spacing w:val="1"/>
              </w:rPr>
              <w:t xml:space="preserve"> </w:t>
            </w:r>
            <w:r w:rsidRPr="00CE6B4D">
              <w:t xml:space="preserve">inch </w:t>
            </w:r>
          </w:p>
          <w:p w14:paraId="54D3FDEA" w14:textId="77777777" w:rsidR="00362A3B" w:rsidRDefault="00362A3B" w:rsidP="009352D4">
            <w:pPr>
              <w:pStyle w:val="TableParagraph"/>
              <w:spacing w:line="240" w:lineRule="auto"/>
              <w:ind w:left="496" w:right="76" w:hanging="270"/>
            </w:pPr>
            <w:r w:rsidRPr="00CE6B4D">
              <w:rPr>
                <w:noProof/>
                <w:lang w:bidi="ar-SA"/>
              </w:rPr>
              <w:drawing>
                <wp:inline distT="0" distB="0" distL="0" distR="0" wp14:anchorId="4EC3068F" wp14:editId="2ADF6C80">
                  <wp:extent cx="114299" cy="114299"/>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14299" cy="114299"/>
                          </a:xfrm>
                          <a:prstGeom prst="rect">
                            <a:avLst/>
                          </a:prstGeom>
                        </pic:spPr>
                      </pic:pic>
                    </a:graphicData>
                  </a:graphic>
                </wp:inline>
              </w:drawing>
            </w:r>
            <w:r>
              <w:t xml:space="preserve">  No more than 15 characters per linear inch (including characters and spaces)</w:t>
            </w:r>
          </w:p>
          <w:p w14:paraId="63C0E59A" w14:textId="77777777" w:rsidR="00362A3B" w:rsidRPr="00CE6B4D" w:rsidRDefault="00362A3B" w:rsidP="009352D4">
            <w:pPr>
              <w:pStyle w:val="TableParagraph"/>
              <w:spacing w:line="240" w:lineRule="auto"/>
              <w:ind w:right="1995"/>
            </w:pPr>
            <w:r w:rsidRPr="00CE6B4D">
              <w:rPr>
                <w:noProof/>
                <w:lang w:bidi="ar-SA"/>
              </w:rPr>
              <w:drawing>
                <wp:inline distT="0" distB="0" distL="0" distR="0" wp14:anchorId="58522817" wp14:editId="62D8E008">
                  <wp:extent cx="114299" cy="114299"/>
                  <wp:effectExtent l="0" t="0" r="0" b="0"/>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14299" cy="114299"/>
                          </a:xfrm>
                          <a:prstGeom prst="rect">
                            <a:avLst/>
                          </a:prstGeom>
                        </pic:spPr>
                      </pic:pic>
                    </a:graphicData>
                  </a:graphic>
                </wp:inline>
              </w:drawing>
            </w:r>
            <w:r w:rsidRPr="00CE6B4D">
              <w:rPr>
                <w:rFonts w:ascii="Times New Roman"/>
                <w:spacing w:val="16"/>
              </w:rPr>
              <w:t xml:space="preserve"> </w:t>
            </w:r>
            <w:r w:rsidRPr="00CE6B4D">
              <w:t>Only single column</w:t>
            </w:r>
            <w:r w:rsidRPr="00CE6B4D">
              <w:rPr>
                <w:spacing w:val="-3"/>
              </w:rPr>
              <w:t xml:space="preserve"> </w:t>
            </w:r>
            <w:r w:rsidRPr="00CE6B4D">
              <w:t>formatting</w:t>
            </w:r>
          </w:p>
          <w:p w14:paraId="7A353EDA" w14:textId="77777777" w:rsidR="00362A3B" w:rsidRPr="00CE6B4D" w:rsidRDefault="00362A3B" w:rsidP="009352D4">
            <w:pPr>
              <w:pStyle w:val="TableParagraph"/>
              <w:spacing w:line="249" w:lineRule="exact"/>
            </w:pPr>
            <w:r w:rsidRPr="00CE6B4D">
              <w:rPr>
                <w:noProof/>
                <w:lang w:bidi="ar-SA"/>
              </w:rPr>
              <w:drawing>
                <wp:inline distT="0" distB="0" distL="0" distR="0" wp14:anchorId="35177F67" wp14:editId="617F6CDB">
                  <wp:extent cx="114299" cy="114299"/>
                  <wp:effectExtent l="0" t="0" r="0" b="0"/>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14299" cy="114299"/>
                          </a:xfrm>
                          <a:prstGeom prst="rect">
                            <a:avLst/>
                          </a:prstGeom>
                        </pic:spPr>
                      </pic:pic>
                    </a:graphicData>
                  </a:graphic>
                </wp:inline>
              </w:drawing>
            </w:r>
            <w:r w:rsidRPr="00CE6B4D">
              <w:rPr>
                <w:rFonts w:ascii="Times New Roman"/>
                <w:spacing w:val="22"/>
                <w:sz w:val="20"/>
              </w:rPr>
              <w:t xml:space="preserve"> </w:t>
            </w:r>
            <w:r w:rsidRPr="00CE6B4D">
              <w:t>Use section</w:t>
            </w:r>
            <w:r w:rsidRPr="00CE6B4D">
              <w:rPr>
                <w:spacing w:val="-1"/>
              </w:rPr>
              <w:t xml:space="preserve"> </w:t>
            </w:r>
            <w:r w:rsidRPr="00CE6B4D">
              <w:t>headings</w:t>
            </w:r>
          </w:p>
        </w:tc>
      </w:tr>
      <w:tr w:rsidR="00362A3B" w14:paraId="4C2A3582" w14:textId="77777777" w:rsidTr="009352D4">
        <w:trPr>
          <w:trHeight w:val="323"/>
          <w:jc w:val="center"/>
        </w:trPr>
        <w:tc>
          <w:tcPr>
            <w:tcW w:w="2739" w:type="dxa"/>
          </w:tcPr>
          <w:p w14:paraId="43F4270B" w14:textId="77777777" w:rsidR="00362A3B" w:rsidRDefault="00362A3B" w:rsidP="009352D4">
            <w:pPr>
              <w:pStyle w:val="TableParagraph"/>
              <w:spacing w:line="267" w:lineRule="exact"/>
              <w:ind w:left="605" w:right="452"/>
              <w:jc w:val="center"/>
              <w:rPr>
                <w:b/>
              </w:rPr>
            </w:pPr>
            <w:r>
              <w:rPr>
                <w:b/>
              </w:rPr>
              <w:t>Page size</w:t>
            </w:r>
          </w:p>
        </w:tc>
        <w:tc>
          <w:tcPr>
            <w:tcW w:w="8061" w:type="dxa"/>
          </w:tcPr>
          <w:p w14:paraId="088AB40E" w14:textId="77777777" w:rsidR="00362A3B" w:rsidRPr="00CE6B4D" w:rsidRDefault="00362A3B" w:rsidP="009352D4">
            <w:pPr>
              <w:pStyle w:val="TableParagraph"/>
              <w:spacing w:line="267" w:lineRule="exact"/>
            </w:pPr>
            <w:r w:rsidRPr="00CE6B4D">
              <w:t>8.5 x 11</w:t>
            </w:r>
          </w:p>
        </w:tc>
      </w:tr>
      <w:tr w:rsidR="00362A3B" w14:paraId="694D5BCB" w14:textId="77777777" w:rsidTr="009352D4">
        <w:trPr>
          <w:trHeight w:val="320"/>
          <w:jc w:val="center"/>
        </w:trPr>
        <w:tc>
          <w:tcPr>
            <w:tcW w:w="2739" w:type="dxa"/>
            <w:shd w:val="clear" w:color="auto" w:fill="auto"/>
          </w:tcPr>
          <w:p w14:paraId="0A538D74" w14:textId="77777777" w:rsidR="00362A3B" w:rsidRDefault="00362A3B" w:rsidP="009352D4">
            <w:pPr>
              <w:pStyle w:val="TableParagraph"/>
              <w:ind w:left="604" w:right="453"/>
              <w:jc w:val="center"/>
              <w:rPr>
                <w:b/>
              </w:rPr>
            </w:pPr>
            <w:r>
              <w:rPr>
                <w:b/>
              </w:rPr>
              <w:t>Margins</w:t>
            </w:r>
          </w:p>
        </w:tc>
        <w:tc>
          <w:tcPr>
            <w:tcW w:w="8061" w:type="dxa"/>
            <w:shd w:val="clear" w:color="auto" w:fill="auto"/>
          </w:tcPr>
          <w:p w14:paraId="42664AB8" w14:textId="77777777" w:rsidR="00362A3B" w:rsidRPr="00CE6B4D" w:rsidRDefault="00362A3B" w:rsidP="009352D4">
            <w:pPr>
              <w:pStyle w:val="TableParagraph"/>
            </w:pPr>
            <w:r w:rsidRPr="00CE6B4D">
              <w:t>.5” all sides</w:t>
            </w:r>
          </w:p>
        </w:tc>
      </w:tr>
      <w:tr w:rsidR="00362A3B" w14:paraId="0AB7962B" w14:textId="77777777" w:rsidTr="009352D4">
        <w:trPr>
          <w:trHeight w:val="1343"/>
          <w:jc w:val="center"/>
        </w:trPr>
        <w:tc>
          <w:tcPr>
            <w:tcW w:w="2739" w:type="dxa"/>
            <w:shd w:val="clear" w:color="auto" w:fill="auto"/>
          </w:tcPr>
          <w:p w14:paraId="57C76A9D" w14:textId="77777777" w:rsidR="00362A3B" w:rsidRDefault="00362A3B" w:rsidP="009352D4">
            <w:pPr>
              <w:pStyle w:val="TableParagraph"/>
              <w:spacing w:line="267" w:lineRule="exact"/>
              <w:ind w:left="373"/>
              <w:rPr>
                <w:b/>
              </w:rPr>
            </w:pPr>
            <w:r>
              <w:rPr>
                <w:b/>
              </w:rPr>
              <w:t>General NIH Guidelines</w:t>
            </w:r>
          </w:p>
          <w:p w14:paraId="1851EA25" w14:textId="77777777" w:rsidR="00362A3B" w:rsidRDefault="00362A3B" w:rsidP="009352D4">
            <w:pPr>
              <w:pStyle w:val="TableParagraph"/>
              <w:spacing w:before="2" w:line="240" w:lineRule="auto"/>
              <w:ind w:left="0"/>
              <w:rPr>
                <w:b/>
              </w:rPr>
            </w:pPr>
          </w:p>
          <w:p w14:paraId="238C3DEB" w14:textId="77777777" w:rsidR="000A4B9E" w:rsidRDefault="000A4B9E" w:rsidP="009352D4">
            <w:pPr>
              <w:pStyle w:val="TableParagraph"/>
              <w:spacing w:line="237" w:lineRule="auto"/>
              <w:ind w:left="921" w:right="255" w:hanging="497"/>
              <w:rPr>
                <w:b/>
              </w:rPr>
            </w:pPr>
          </w:p>
          <w:p w14:paraId="19905081" w14:textId="006AFD83" w:rsidR="00362A3B" w:rsidRDefault="00362A3B" w:rsidP="009352D4">
            <w:pPr>
              <w:pStyle w:val="TableParagraph"/>
              <w:spacing w:line="237" w:lineRule="auto"/>
              <w:ind w:left="921" w:right="255" w:hanging="497"/>
              <w:rPr>
                <w:b/>
              </w:rPr>
            </w:pPr>
            <w:r>
              <w:rPr>
                <w:b/>
              </w:rPr>
              <w:t>Page Limits</w:t>
            </w:r>
          </w:p>
          <w:p w14:paraId="07900DA6" w14:textId="77777777" w:rsidR="00362A3B" w:rsidRDefault="00362A3B" w:rsidP="009352D4">
            <w:pPr>
              <w:pStyle w:val="TableParagraph"/>
              <w:spacing w:line="237" w:lineRule="auto"/>
              <w:ind w:left="0" w:right="255"/>
              <w:rPr>
                <w:b/>
              </w:rPr>
            </w:pPr>
          </w:p>
          <w:p w14:paraId="1EA9826B" w14:textId="77777777" w:rsidR="000A4B9E" w:rsidRDefault="000A4B9E" w:rsidP="009352D4">
            <w:pPr>
              <w:pStyle w:val="TableParagraph"/>
              <w:spacing w:line="237" w:lineRule="auto"/>
              <w:ind w:left="921" w:right="255" w:hanging="497"/>
              <w:rPr>
                <w:b/>
              </w:rPr>
            </w:pPr>
          </w:p>
          <w:p w14:paraId="3C68425E" w14:textId="00502BB6" w:rsidR="00362A3B" w:rsidRDefault="00362A3B" w:rsidP="009352D4">
            <w:pPr>
              <w:pStyle w:val="TableParagraph"/>
              <w:spacing w:line="237" w:lineRule="auto"/>
              <w:ind w:left="921" w:right="255" w:hanging="497"/>
              <w:rPr>
                <w:b/>
              </w:rPr>
            </w:pPr>
            <w:r>
              <w:rPr>
                <w:b/>
              </w:rPr>
              <w:t>Format Attachments</w:t>
            </w:r>
          </w:p>
        </w:tc>
        <w:tc>
          <w:tcPr>
            <w:tcW w:w="8061" w:type="dxa"/>
            <w:shd w:val="clear" w:color="auto" w:fill="auto"/>
          </w:tcPr>
          <w:p w14:paraId="078B55B7" w14:textId="77777777" w:rsidR="000A4B9E" w:rsidRDefault="00346151" w:rsidP="009352D4">
            <w:pPr>
              <w:ind w:left="258"/>
            </w:pPr>
            <w:hyperlink r:id="rId10" w:history="1">
              <w:r w:rsidR="00247FCC">
                <w:rPr>
                  <w:rStyle w:val="Hyperlink"/>
                </w:rPr>
                <w:t>https://grants.nih.gov/grants/how-to-apply-application-guide/forms-f/research-forms-f.pdf</w:t>
              </w:r>
            </w:hyperlink>
            <w:r w:rsidR="00362A3B" w:rsidRPr="00CE6B4D">
              <w:t xml:space="preserve"> </w:t>
            </w:r>
            <w:r w:rsidR="00362A3B" w:rsidRPr="00CE6B4D">
              <w:rPr>
                <w:b/>
              </w:rPr>
              <w:t xml:space="preserve">(Updated </w:t>
            </w:r>
            <w:r w:rsidR="00247FCC">
              <w:rPr>
                <w:b/>
              </w:rPr>
              <w:t>3</w:t>
            </w:r>
            <w:r w:rsidR="00362A3B" w:rsidRPr="00CE6B4D">
              <w:rPr>
                <w:b/>
              </w:rPr>
              <w:t>/</w:t>
            </w:r>
            <w:r w:rsidR="00247FCC">
              <w:rPr>
                <w:b/>
              </w:rPr>
              <w:t>2</w:t>
            </w:r>
            <w:r w:rsidR="00362A3B" w:rsidRPr="00CE6B4D">
              <w:rPr>
                <w:b/>
              </w:rPr>
              <w:t>/20</w:t>
            </w:r>
            <w:r w:rsidR="00247FCC">
              <w:rPr>
                <w:b/>
              </w:rPr>
              <w:t>20</w:t>
            </w:r>
            <w:r w:rsidR="00362A3B" w:rsidRPr="00CE6B4D">
              <w:rPr>
                <w:b/>
              </w:rPr>
              <w:t>)</w:t>
            </w:r>
          </w:p>
          <w:p w14:paraId="35D967D7" w14:textId="459500E5" w:rsidR="000A4B9E" w:rsidRDefault="00346151" w:rsidP="009352D4">
            <w:pPr>
              <w:ind w:left="258"/>
            </w:pPr>
            <w:hyperlink r:id="rId11" w:history="1">
              <w:r w:rsidR="000A4B9E" w:rsidRPr="00563D03">
                <w:rPr>
                  <w:rStyle w:val="Hyperlink"/>
                </w:rPr>
                <w:t>https://grants.nih.gov/grants/how-to-apply-application-guide/format-and-write/page-limits.htm</w:t>
              </w:r>
            </w:hyperlink>
          </w:p>
          <w:p w14:paraId="0C0A85B1" w14:textId="70717885" w:rsidR="00362A3B" w:rsidRPr="00CE6B4D" w:rsidRDefault="00346151" w:rsidP="009352D4">
            <w:pPr>
              <w:pStyle w:val="TableParagraph"/>
              <w:spacing w:before="2" w:line="251" w:lineRule="exact"/>
            </w:pPr>
            <w:hyperlink r:id="rId12" w:history="1">
              <w:r w:rsidR="00362A3B" w:rsidRPr="007454FE">
                <w:rPr>
                  <w:rStyle w:val="Hyperlink"/>
                </w:rPr>
                <w:t>https://grants.nih.gov/grants/how-to-apply-application-guide/format-and-write/format-attachments.htm</w:t>
              </w:r>
            </w:hyperlink>
          </w:p>
        </w:tc>
      </w:tr>
      <w:tr w:rsidR="00362A3B" w14:paraId="1B83084F" w14:textId="77777777" w:rsidTr="009352D4">
        <w:trPr>
          <w:trHeight w:val="323"/>
          <w:jc w:val="center"/>
        </w:trPr>
        <w:tc>
          <w:tcPr>
            <w:tcW w:w="2739" w:type="dxa"/>
            <w:shd w:val="clear" w:color="auto" w:fill="auto"/>
          </w:tcPr>
          <w:p w14:paraId="4008B24F" w14:textId="77777777" w:rsidR="00362A3B" w:rsidRDefault="00362A3B" w:rsidP="009352D4">
            <w:pPr>
              <w:pStyle w:val="TableParagraph"/>
              <w:spacing w:line="267" w:lineRule="exact"/>
              <w:ind w:left="603" w:right="453"/>
              <w:jc w:val="center"/>
              <w:rPr>
                <w:b/>
              </w:rPr>
            </w:pPr>
            <w:r>
              <w:rPr>
                <w:b/>
              </w:rPr>
              <w:t>R15 Solicitation</w:t>
            </w:r>
          </w:p>
        </w:tc>
        <w:tc>
          <w:tcPr>
            <w:tcW w:w="8061" w:type="dxa"/>
            <w:shd w:val="clear" w:color="auto" w:fill="auto"/>
          </w:tcPr>
          <w:p w14:paraId="1F4D59C3" w14:textId="77777777" w:rsidR="00A6379B" w:rsidRDefault="00346151" w:rsidP="009352D4">
            <w:pPr>
              <w:pStyle w:val="TableParagraph"/>
              <w:spacing w:line="267" w:lineRule="exact"/>
              <w:rPr>
                <w:rStyle w:val="Hyperlink"/>
              </w:rPr>
            </w:pPr>
            <w:hyperlink r:id="rId13" w:history="1">
              <w:r w:rsidR="00A6379B" w:rsidRPr="00563D03">
                <w:rPr>
                  <w:rStyle w:val="Hyperlink"/>
                </w:rPr>
                <w:t>https://grants.nih.gov/grants/guide/pa-files/par-18-714.html</w:t>
              </w:r>
            </w:hyperlink>
          </w:p>
          <w:p w14:paraId="28AD4D81" w14:textId="1D855652" w:rsidR="009352D4" w:rsidRPr="009352D4" w:rsidRDefault="009352D4" w:rsidP="009352D4">
            <w:pPr>
              <w:pStyle w:val="TableParagraph"/>
              <w:spacing w:line="267" w:lineRule="exact"/>
              <w:rPr>
                <w:u w:val="single" w:color="0563C1"/>
              </w:rPr>
            </w:pPr>
          </w:p>
        </w:tc>
      </w:tr>
    </w:tbl>
    <w:p w14:paraId="7A4B4A49" w14:textId="356DCEC0" w:rsidR="009352D4" w:rsidRDefault="009352D4" w:rsidP="009352D4">
      <w:pPr>
        <w:spacing w:after="0" w:line="240" w:lineRule="auto"/>
      </w:pPr>
    </w:p>
    <w:p w14:paraId="50A17BE2" w14:textId="77777777" w:rsidR="009352D4" w:rsidRDefault="009352D4" w:rsidP="009352D4">
      <w:pPr>
        <w:spacing w:after="0" w:line="240" w:lineRule="auto"/>
      </w:pPr>
    </w:p>
    <w:tbl>
      <w:tblPr>
        <w:tblpPr w:leftFromText="180" w:rightFromText="180" w:vertAnchor="text" w:horzAnchor="margin" w:tblpXSpec="center" w:tblpY="-65"/>
        <w:tblW w:w="10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720"/>
        <w:gridCol w:w="10070"/>
      </w:tblGrid>
      <w:tr w:rsidR="00362A3B" w14:paraId="32A0A50B" w14:textId="77777777" w:rsidTr="009B18BC">
        <w:trPr>
          <w:trHeight w:val="343"/>
        </w:trPr>
        <w:tc>
          <w:tcPr>
            <w:tcW w:w="10790" w:type="dxa"/>
            <w:gridSpan w:val="2"/>
            <w:shd w:val="clear" w:color="auto" w:fill="002060"/>
          </w:tcPr>
          <w:p w14:paraId="1A365D29" w14:textId="77777777" w:rsidR="00362A3B" w:rsidRDefault="00362A3B" w:rsidP="009352D4">
            <w:pPr>
              <w:pStyle w:val="TableParagraph"/>
              <w:spacing w:line="240" w:lineRule="auto"/>
              <w:ind w:left="4040" w:right="3856"/>
              <w:jc w:val="center"/>
              <w:rPr>
                <w:b/>
              </w:rPr>
            </w:pPr>
            <w:proofErr w:type="spellStart"/>
            <w:r>
              <w:rPr>
                <w:b/>
                <w:color w:val="FFFFFF"/>
              </w:rPr>
              <w:t>eRA</w:t>
            </w:r>
            <w:proofErr w:type="spellEnd"/>
            <w:r>
              <w:rPr>
                <w:b/>
                <w:color w:val="FFFFFF"/>
              </w:rPr>
              <w:t xml:space="preserve"> Commo</w:t>
            </w:r>
            <w:r w:rsidR="009352D4">
              <w:rPr>
                <w:b/>
                <w:color w:val="FFFFFF"/>
              </w:rPr>
              <w:t>ns</w:t>
            </w:r>
          </w:p>
        </w:tc>
      </w:tr>
      <w:tr w:rsidR="00362A3B" w14:paraId="684AF464" w14:textId="77777777" w:rsidTr="001356B6">
        <w:trPr>
          <w:trHeight w:val="320"/>
        </w:trPr>
        <w:sdt>
          <w:sdtPr>
            <w:id w:val="-488632566"/>
            <w14:checkbox>
              <w14:checked w14:val="0"/>
              <w14:checkedState w14:val="2612" w14:font="MS Gothic"/>
              <w14:uncheckedState w14:val="2610" w14:font="MS Gothic"/>
            </w14:checkbox>
          </w:sdtPr>
          <w:sdtEndPr/>
          <w:sdtContent>
            <w:tc>
              <w:tcPr>
                <w:tcW w:w="720" w:type="dxa"/>
                <w:shd w:val="clear" w:color="auto" w:fill="auto"/>
              </w:tcPr>
              <w:p w14:paraId="57E864D8" w14:textId="071C18D1" w:rsidR="00362A3B" w:rsidRDefault="00A6379B" w:rsidP="009352D4">
                <w:pPr>
                  <w:pStyle w:val="TableParagraph"/>
                  <w:spacing w:line="240" w:lineRule="auto"/>
                  <w:ind w:left="244"/>
                </w:pPr>
                <w:r>
                  <w:rPr>
                    <w:rFonts w:ascii="MS Gothic" w:eastAsia="MS Gothic" w:hAnsi="MS Gothic" w:hint="eastAsia"/>
                  </w:rPr>
                  <w:t>☐</w:t>
                </w:r>
              </w:p>
            </w:tc>
          </w:sdtContent>
        </w:sdt>
        <w:tc>
          <w:tcPr>
            <w:tcW w:w="10070" w:type="dxa"/>
            <w:shd w:val="clear" w:color="auto" w:fill="auto"/>
          </w:tcPr>
          <w:p w14:paraId="0971A81C" w14:textId="5FF41755" w:rsidR="00362A3B" w:rsidRDefault="003E3AAC" w:rsidP="009352D4">
            <w:pPr>
              <w:pStyle w:val="TableParagraph"/>
              <w:spacing w:line="240" w:lineRule="auto"/>
              <w:ind w:left="244"/>
            </w:pPr>
            <w:r>
              <w:t xml:space="preserve">Be sure that all PI’s, Co-I and registered </w:t>
            </w:r>
            <w:r w:rsidR="00362A3B">
              <w:t xml:space="preserve">in </w:t>
            </w:r>
            <w:proofErr w:type="spellStart"/>
            <w:r w:rsidR="00362A3B">
              <w:t>eRA</w:t>
            </w:r>
            <w:proofErr w:type="spellEnd"/>
            <w:r w:rsidR="00362A3B">
              <w:t xml:space="preserve"> Commons </w:t>
            </w:r>
          </w:p>
        </w:tc>
      </w:tr>
      <w:tr w:rsidR="00362A3B" w:rsidRPr="00CE6B4D" w14:paraId="40C4AB5C" w14:textId="77777777" w:rsidTr="008B6EBF">
        <w:trPr>
          <w:trHeight w:val="370"/>
        </w:trPr>
        <w:tc>
          <w:tcPr>
            <w:tcW w:w="720" w:type="dxa"/>
            <w:shd w:val="clear" w:color="auto" w:fill="auto"/>
          </w:tcPr>
          <w:p w14:paraId="5769D46E" w14:textId="765B41CD" w:rsidR="00362A3B" w:rsidRPr="00CE6B4D" w:rsidRDefault="00362A3B" w:rsidP="009352D4">
            <w:pPr>
              <w:pStyle w:val="TableParagraph"/>
              <w:spacing w:line="240" w:lineRule="auto"/>
              <w:ind w:left="0"/>
            </w:pPr>
            <w:r>
              <w:t xml:space="preserve">     </w:t>
            </w:r>
            <w:sdt>
              <w:sdtPr>
                <w:id w:val="144556557"/>
                <w14:checkbox>
                  <w14:checked w14:val="0"/>
                  <w14:checkedState w14:val="2612" w14:font="MS Gothic"/>
                  <w14:uncheckedState w14:val="2610" w14:font="MS Gothic"/>
                </w14:checkbox>
              </w:sdtPr>
              <w:sdtEndPr/>
              <w:sdtContent>
                <w:r w:rsidR="00A6379B">
                  <w:rPr>
                    <w:rFonts w:ascii="MS Gothic" w:eastAsia="MS Gothic" w:hAnsi="MS Gothic" w:hint="eastAsia"/>
                  </w:rPr>
                  <w:t>☐</w:t>
                </w:r>
              </w:sdtContent>
            </w:sdt>
          </w:p>
        </w:tc>
        <w:tc>
          <w:tcPr>
            <w:tcW w:w="10070" w:type="dxa"/>
            <w:shd w:val="clear" w:color="auto" w:fill="auto"/>
          </w:tcPr>
          <w:p w14:paraId="12076544" w14:textId="737CE158" w:rsidR="00362A3B" w:rsidRPr="00CE6B4D" w:rsidRDefault="00362A3B" w:rsidP="009352D4">
            <w:pPr>
              <w:pStyle w:val="TableParagraph"/>
              <w:spacing w:line="240" w:lineRule="auto"/>
              <w:ind w:left="0"/>
            </w:pPr>
            <w:r>
              <w:t xml:space="preserve">     </w:t>
            </w:r>
            <w:r w:rsidR="003E3AAC">
              <w:t xml:space="preserve">Please provide commons IDs to your SRS Rep </w:t>
            </w:r>
          </w:p>
        </w:tc>
      </w:tr>
    </w:tbl>
    <w:tbl>
      <w:tblPr>
        <w:tblStyle w:val="TableGrid"/>
        <w:tblW w:w="10800" w:type="dxa"/>
        <w:jc w:val="center"/>
        <w:tblCellMar>
          <w:left w:w="115" w:type="dxa"/>
          <w:right w:w="115" w:type="dxa"/>
        </w:tblCellMar>
        <w:tblLook w:val="04A0" w:firstRow="1" w:lastRow="0" w:firstColumn="1" w:lastColumn="0" w:noHBand="0" w:noVBand="1"/>
      </w:tblPr>
      <w:tblGrid>
        <w:gridCol w:w="810"/>
        <w:gridCol w:w="9990"/>
      </w:tblGrid>
      <w:tr w:rsidR="00454435" w14:paraId="070D13A2" w14:textId="77777777" w:rsidTr="009352D4">
        <w:trPr>
          <w:jc w:val="center"/>
        </w:trPr>
        <w:tc>
          <w:tcPr>
            <w:tcW w:w="10800" w:type="dxa"/>
            <w:gridSpan w:val="2"/>
            <w:shd w:val="clear" w:color="auto" w:fill="002060"/>
          </w:tcPr>
          <w:p w14:paraId="53EEB11A" w14:textId="77777777" w:rsidR="00454435" w:rsidRDefault="00454435" w:rsidP="00454435">
            <w:pPr>
              <w:jc w:val="center"/>
              <w:rPr>
                <w:b/>
                <w:sz w:val="28"/>
              </w:rPr>
            </w:pPr>
            <w:r w:rsidRPr="00454435">
              <w:rPr>
                <w:b/>
              </w:rPr>
              <w:t>Proposal Documents</w:t>
            </w:r>
          </w:p>
        </w:tc>
      </w:tr>
      <w:tr w:rsidR="007537DC" w14:paraId="5B9C5C09" w14:textId="77777777" w:rsidTr="00B222E8">
        <w:trPr>
          <w:trHeight w:val="125"/>
          <w:jc w:val="center"/>
        </w:trPr>
        <w:tc>
          <w:tcPr>
            <w:tcW w:w="810" w:type="dxa"/>
            <w:shd w:val="clear" w:color="auto" w:fill="D0CECE" w:themeFill="background2" w:themeFillShade="E6"/>
          </w:tcPr>
          <w:p w14:paraId="174C9092" w14:textId="51828426" w:rsidR="007537DC" w:rsidRDefault="007537DC" w:rsidP="00D36D66">
            <w:pPr>
              <w:jc w:val="center"/>
              <w:rPr>
                <w:szCs w:val="24"/>
              </w:rPr>
            </w:pPr>
            <w:r>
              <w:rPr>
                <w:szCs w:val="24"/>
              </w:rPr>
              <w:t xml:space="preserve">1 </w:t>
            </w:r>
            <w:sdt>
              <w:sdtPr>
                <w:rPr>
                  <w:szCs w:val="24"/>
                </w:rPr>
                <w:id w:val="-70093574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9990" w:type="dxa"/>
            <w:shd w:val="clear" w:color="auto" w:fill="D0CECE" w:themeFill="background2" w:themeFillShade="E6"/>
          </w:tcPr>
          <w:p w14:paraId="6F52EEB4" w14:textId="17148A36" w:rsidR="007537DC" w:rsidRPr="00B901B4" w:rsidRDefault="007537DC" w:rsidP="00D36D66">
            <w:pPr>
              <w:jc w:val="center"/>
              <w:rPr>
                <w:b/>
                <w:lang w:bidi="en-US"/>
              </w:rPr>
            </w:pPr>
            <w:r w:rsidRPr="00B901B4">
              <w:rPr>
                <w:b/>
                <w:lang w:bidi="en-US"/>
              </w:rPr>
              <w:t xml:space="preserve">Human Subject Sections (if applicable) </w:t>
            </w:r>
          </w:p>
        </w:tc>
      </w:tr>
      <w:tr w:rsidR="007537DC" w14:paraId="67FA475E" w14:textId="77777777" w:rsidTr="00B222E8">
        <w:trPr>
          <w:trHeight w:val="125"/>
          <w:jc w:val="center"/>
        </w:trPr>
        <w:tc>
          <w:tcPr>
            <w:tcW w:w="810" w:type="dxa"/>
            <w:shd w:val="clear" w:color="auto" w:fill="FFFFFF" w:themeFill="background1"/>
          </w:tcPr>
          <w:p w14:paraId="1883ADCC" w14:textId="77777777" w:rsidR="007537DC" w:rsidRDefault="007537DC" w:rsidP="009352D4">
            <w:pPr>
              <w:rPr>
                <w:szCs w:val="24"/>
              </w:rPr>
            </w:pPr>
          </w:p>
        </w:tc>
        <w:tc>
          <w:tcPr>
            <w:tcW w:w="9990" w:type="dxa"/>
            <w:shd w:val="clear" w:color="auto" w:fill="FFFFFF" w:themeFill="background1"/>
          </w:tcPr>
          <w:p w14:paraId="7171386D" w14:textId="0429D4B1" w:rsidR="007537DC" w:rsidRDefault="007537DC" w:rsidP="009352D4">
            <w:pPr>
              <w:pStyle w:val="ListParagraph"/>
              <w:numPr>
                <w:ilvl w:val="0"/>
                <w:numId w:val="16"/>
              </w:numPr>
              <w:contextualSpacing w:val="0"/>
              <w:rPr>
                <w:lang w:bidi="en-US"/>
              </w:rPr>
            </w:pPr>
            <w:r>
              <w:rPr>
                <w:lang w:bidi="en-US"/>
              </w:rPr>
              <w:t xml:space="preserve">PIs should use the </w:t>
            </w:r>
            <w:hyperlink r:id="rId14" w:history="1">
              <w:r w:rsidRPr="009352D4">
                <w:rPr>
                  <w:rStyle w:val="Hyperlink"/>
                  <w:lang w:bidi="en-US"/>
                </w:rPr>
                <w:t>NIH Decision Tool</w:t>
              </w:r>
            </w:hyperlink>
            <w:r>
              <w:rPr>
                <w:lang w:bidi="en-US"/>
              </w:rPr>
              <w:t xml:space="preserve"> to determine if their research involves human subjects, </w:t>
            </w:r>
            <w:r w:rsidRPr="001F0C47">
              <w:rPr>
                <w:lang w:bidi="en-US"/>
              </w:rPr>
              <w:t>may be considered exempt from Federal regulations, or is not considered human subjects research. </w:t>
            </w:r>
          </w:p>
          <w:p w14:paraId="67620B96" w14:textId="77777777" w:rsidR="007537DC" w:rsidRPr="001D5EFE" w:rsidRDefault="007537DC" w:rsidP="009352D4">
            <w:pPr>
              <w:rPr>
                <w:lang w:bidi="en-US"/>
              </w:rPr>
            </w:pPr>
          </w:p>
          <w:p w14:paraId="5A2A9415" w14:textId="77777777" w:rsidR="009352D4" w:rsidRDefault="007537DC" w:rsidP="009352D4">
            <w:pPr>
              <w:pStyle w:val="ListParagraph"/>
              <w:numPr>
                <w:ilvl w:val="0"/>
                <w:numId w:val="16"/>
              </w:numPr>
              <w:contextualSpacing w:val="0"/>
              <w:rPr>
                <w:lang w:bidi="en-US"/>
              </w:rPr>
            </w:pPr>
            <w:r>
              <w:rPr>
                <w:lang w:bidi="en-US"/>
              </w:rPr>
              <w:t>Please note that a</w:t>
            </w:r>
            <w:r w:rsidRPr="001D5EFE">
              <w:rPr>
                <w:lang w:bidi="en-US"/>
              </w:rPr>
              <w:t>pplications involving the use of human specimens or data may or may not be considered to be research involving human subjects, depending on the details of the materials to be used.</w:t>
            </w:r>
          </w:p>
          <w:p w14:paraId="2E7FCABD" w14:textId="77777777" w:rsidR="009352D4" w:rsidRDefault="009352D4" w:rsidP="009352D4">
            <w:pPr>
              <w:pStyle w:val="ListParagraph"/>
              <w:contextualSpacing w:val="0"/>
              <w:rPr>
                <w:lang w:bidi="en-US"/>
              </w:rPr>
            </w:pPr>
          </w:p>
          <w:p w14:paraId="37637041" w14:textId="2778A3A4" w:rsidR="007537DC" w:rsidRDefault="007537DC" w:rsidP="009352D4">
            <w:pPr>
              <w:pStyle w:val="ListParagraph"/>
              <w:numPr>
                <w:ilvl w:val="0"/>
                <w:numId w:val="16"/>
              </w:numPr>
              <w:contextualSpacing w:val="0"/>
              <w:rPr>
                <w:lang w:bidi="en-US"/>
              </w:rPr>
            </w:pPr>
            <w:r w:rsidRPr="001D5EFE">
              <w:rPr>
                <w:lang w:bidi="en-US"/>
              </w:rPr>
              <w:t>If you check "No" to "Are Human Subjects Involved?" but your application proposes using human specimens or data, you will be required to provide a clear justification about why this use does not constitute human subjects research. </w:t>
            </w:r>
          </w:p>
          <w:p w14:paraId="7CD643A1" w14:textId="77777777" w:rsidR="007537DC" w:rsidRPr="001D5EFE" w:rsidRDefault="007537DC" w:rsidP="009352D4">
            <w:pPr>
              <w:pStyle w:val="ListParagraph"/>
              <w:contextualSpacing w:val="0"/>
              <w:rPr>
                <w:lang w:bidi="en-US"/>
              </w:rPr>
            </w:pPr>
          </w:p>
          <w:p w14:paraId="42ED6569" w14:textId="77777777" w:rsidR="007537DC" w:rsidRDefault="007537DC" w:rsidP="009352D4">
            <w:pPr>
              <w:pStyle w:val="ListParagraph"/>
              <w:numPr>
                <w:ilvl w:val="0"/>
                <w:numId w:val="16"/>
              </w:numPr>
              <w:contextualSpacing w:val="0"/>
              <w:rPr>
                <w:lang w:bidi="en-US"/>
              </w:rPr>
            </w:pPr>
            <w:r>
              <w:rPr>
                <w:lang w:bidi="en-US"/>
              </w:rPr>
              <w:t xml:space="preserve">Once you determine the answer to the question </w:t>
            </w:r>
            <w:r w:rsidRPr="001D5EFE">
              <w:rPr>
                <w:lang w:bidi="en-US"/>
              </w:rPr>
              <w:t xml:space="preserve">"Are Human Subjects Involved?" </w:t>
            </w:r>
            <w:r>
              <w:rPr>
                <w:lang w:bidi="en-US"/>
              </w:rPr>
              <w:t xml:space="preserve">please visit: </w:t>
            </w:r>
            <w:hyperlink r:id="rId15" w:anchor="IfYes" w:history="1">
              <w:r w:rsidRPr="001D5EFE">
                <w:rPr>
                  <w:rStyle w:val="Hyperlink"/>
                  <w:lang w:bidi="en-US"/>
                </w:rPr>
                <w:t>https://grants.nih.gov/grants/how-to-apply-application-guide/forms-e/general/g.500-phs-human-subjects-and-clinical-trials-information.htm#IfYes</w:t>
              </w:r>
            </w:hyperlink>
            <w:r>
              <w:rPr>
                <w:lang w:bidi="en-US"/>
              </w:rPr>
              <w:t xml:space="preserve"> for details on what you must include in your application to address this section.</w:t>
            </w:r>
          </w:p>
          <w:p w14:paraId="2858329B" w14:textId="77777777" w:rsidR="007537DC" w:rsidRDefault="007537DC" w:rsidP="009352D4">
            <w:pPr>
              <w:ind w:left="360"/>
              <w:rPr>
                <w:lang w:bidi="en-US"/>
              </w:rPr>
            </w:pPr>
            <w:r>
              <w:rPr>
                <w:lang w:bidi="en-US"/>
              </w:rPr>
              <w:t xml:space="preserve"> </w:t>
            </w:r>
          </w:p>
          <w:p w14:paraId="5A9A2665" w14:textId="77777777" w:rsidR="007537DC" w:rsidRDefault="007537DC" w:rsidP="009352D4">
            <w:pPr>
              <w:pStyle w:val="ListParagraph"/>
              <w:numPr>
                <w:ilvl w:val="0"/>
                <w:numId w:val="16"/>
              </w:numPr>
              <w:contextualSpacing w:val="0"/>
              <w:rPr>
                <w:lang w:bidi="en-US"/>
              </w:rPr>
            </w:pPr>
            <w:r>
              <w:rPr>
                <w:lang w:bidi="en-US"/>
              </w:rPr>
              <w:t>Of note, a</w:t>
            </w:r>
            <w:r w:rsidRPr="003C09E3">
              <w:rPr>
                <w:lang w:bidi="en-US"/>
              </w:rPr>
              <w:t>n IRB approval date is not required at the time of submission when IRB review is pending. This may be requested later in the pre-award cycle as a Just-In-Time requirement.</w:t>
            </w:r>
          </w:p>
          <w:p w14:paraId="66BFD279" w14:textId="77777777" w:rsidR="007537DC" w:rsidRDefault="007537DC" w:rsidP="009352D4">
            <w:pPr>
              <w:rPr>
                <w:lang w:bidi="en-US"/>
              </w:rPr>
            </w:pPr>
          </w:p>
        </w:tc>
      </w:tr>
      <w:tr w:rsidR="00454435" w14:paraId="7A6934E5" w14:textId="77777777" w:rsidTr="00B222E8">
        <w:trPr>
          <w:jc w:val="center"/>
        </w:trPr>
        <w:tc>
          <w:tcPr>
            <w:tcW w:w="810" w:type="dxa"/>
            <w:shd w:val="clear" w:color="auto" w:fill="D9D9D9" w:themeFill="background1" w:themeFillShade="D9"/>
          </w:tcPr>
          <w:p w14:paraId="1BB6D185" w14:textId="085C8787" w:rsidR="00454435" w:rsidRDefault="00B222E8" w:rsidP="00CE6B4D">
            <w:pPr>
              <w:jc w:val="center"/>
              <w:rPr>
                <w:b/>
                <w:sz w:val="28"/>
              </w:rPr>
            </w:pPr>
            <w:r w:rsidRPr="00B222E8">
              <w:rPr>
                <w:bCs/>
              </w:rPr>
              <w:lastRenderedPageBreak/>
              <w:t>2</w:t>
            </w:r>
            <w:r w:rsidR="00454435" w:rsidRPr="00B222E8">
              <w:rPr>
                <w:bCs/>
              </w:rPr>
              <w:t xml:space="preserve"> </w:t>
            </w:r>
            <w:r w:rsidR="00454435">
              <w:rPr>
                <w:b/>
              </w:rPr>
              <w:t xml:space="preserve"> </w:t>
            </w:r>
            <w:sdt>
              <w:sdtPr>
                <w:rPr>
                  <w:b/>
                </w:rPr>
                <w:id w:val="-197865073"/>
                <w14:checkbox>
                  <w14:checked w14:val="0"/>
                  <w14:checkedState w14:val="2612" w14:font="MS Gothic"/>
                  <w14:uncheckedState w14:val="2610" w14:font="MS Gothic"/>
                </w14:checkbox>
              </w:sdtPr>
              <w:sdtEndPr/>
              <w:sdtContent>
                <w:r w:rsidR="00C33740">
                  <w:rPr>
                    <w:rFonts w:ascii="MS Gothic" w:eastAsia="MS Gothic" w:hAnsi="MS Gothic" w:hint="eastAsia"/>
                    <w:b/>
                  </w:rPr>
                  <w:t>☐</w:t>
                </w:r>
              </w:sdtContent>
            </w:sdt>
          </w:p>
        </w:tc>
        <w:tc>
          <w:tcPr>
            <w:tcW w:w="9990" w:type="dxa"/>
            <w:shd w:val="clear" w:color="auto" w:fill="D9D9D9" w:themeFill="background1" w:themeFillShade="D9"/>
          </w:tcPr>
          <w:p w14:paraId="4F90A079" w14:textId="77777777" w:rsidR="00454435" w:rsidRDefault="00454435" w:rsidP="00CE6B4D">
            <w:pPr>
              <w:jc w:val="center"/>
              <w:rPr>
                <w:b/>
                <w:sz w:val="28"/>
              </w:rPr>
            </w:pPr>
            <w:r>
              <w:rPr>
                <w:b/>
              </w:rPr>
              <w:t>Project Summary/Abstract- no more than 30 lines</w:t>
            </w:r>
          </w:p>
        </w:tc>
      </w:tr>
      <w:tr w:rsidR="00454435" w14:paraId="10FEE7E1" w14:textId="77777777" w:rsidTr="00B222E8">
        <w:trPr>
          <w:jc w:val="center"/>
        </w:trPr>
        <w:tc>
          <w:tcPr>
            <w:tcW w:w="810" w:type="dxa"/>
          </w:tcPr>
          <w:p w14:paraId="311F2775" w14:textId="77777777" w:rsidR="00454435" w:rsidRDefault="00454435" w:rsidP="00CE6B4D">
            <w:pPr>
              <w:jc w:val="center"/>
              <w:rPr>
                <w:b/>
                <w:sz w:val="28"/>
              </w:rPr>
            </w:pPr>
          </w:p>
        </w:tc>
        <w:tc>
          <w:tcPr>
            <w:tcW w:w="9990" w:type="dxa"/>
          </w:tcPr>
          <w:p w14:paraId="13398D7F" w14:textId="73718F2A" w:rsidR="00613B51" w:rsidRDefault="00613B51" w:rsidP="00613B51">
            <w:pPr>
              <w:pStyle w:val="ListParagraph"/>
              <w:numPr>
                <w:ilvl w:val="0"/>
                <w:numId w:val="7"/>
              </w:numPr>
            </w:pPr>
            <w:r w:rsidRPr="00613B51">
              <w:t>The project summary is a succinct and accurate description of the proposed work and should be able to stand on its own (separate from the application). This section should be informative to other persons working in the same or related fields and understandable to a scientifically literate</w:t>
            </w:r>
            <w:r>
              <w:t>.</w:t>
            </w:r>
            <w:r w:rsidRPr="00613B51">
              <w:t xml:space="preserve"> </w:t>
            </w:r>
          </w:p>
          <w:p w14:paraId="668E461A" w14:textId="77777777" w:rsidR="009A2C1F" w:rsidRPr="00613B51" w:rsidRDefault="009A2C1F" w:rsidP="009A2C1F">
            <w:pPr>
              <w:pStyle w:val="ListParagraph"/>
            </w:pPr>
          </w:p>
          <w:p w14:paraId="21F5FA62" w14:textId="7B24396B" w:rsidR="00454435" w:rsidRDefault="00454435" w:rsidP="00454435">
            <w:pPr>
              <w:pStyle w:val="ListParagraph"/>
              <w:numPr>
                <w:ilvl w:val="0"/>
                <w:numId w:val="7"/>
              </w:numPr>
            </w:pPr>
            <w:r w:rsidRPr="00613B51">
              <w:t xml:space="preserve">Include broad, long-term objectives and specific aims, making reference to the </w:t>
            </w:r>
            <w:r w:rsidR="000A4B9E">
              <w:t xml:space="preserve">health relatedness of the project (i.e. </w:t>
            </w:r>
            <w:r w:rsidRPr="00613B51">
              <w:t>mission of NIH</w:t>
            </w:r>
            <w:r w:rsidR="000A4B9E">
              <w:t>)</w:t>
            </w:r>
            <w:r w:rsidR="00744976">
              <w:t>.</w:t>
            </w:r>
          </w:p>
          <w:p w14:paraId="37BBC63E" w14:textId="77777777" w:rsidR="009A2C1F" w:rsidRDefault="009A2C1F" w:rsidP="009A2C1F"/>
          <w:p w14:paraId="6812B507" w14:textId="20233688" w:rsidR="008B6EBF" w:rsidRPr="004078B9" w:rsidRDefault="00744976" w:rsidP="00613B51">
            <w:pPr>
              <w:pStyle w:val="ListParagraph"/>
              <w:numPr>
                <w:ilvl w:val="0"/>
                <w:numId w:val="7"/>
              </w:numPr>
            </w:pPr>
            <w:r w:rsidRPr="00744976">
              <w:t>Describe the research design and methods for achieving the stated goals. Be sure that the project summary reflects the key focus of the proposed project so that the application can be appropriately categorized. Do not include proprietary, confidential information or trade secrets in the project summary.</w:t>
            </w:r>
          </w:p>
          <w:p w14:paraId="30B7A9EE" w14:textId="77777777" w:rsidR="00C33740" w:rsidRPr="00613B51" w:rsidRDefault="00C33740" w:rsidP="00613B51">
            <w:pPr>
              <w:rPr>
                <w:b/>
              </w:rPr>
            </w:pPr>
          </w:p>
        </w:tc>
      </w:tr>
      <w:tr w:rsidR="005A5B36" w14:paraId="7938FE40" w14:textId="77777777" w:rsidTr="00B222E8">
        <w:trPr>
          <w:jc w:val="center"/>
        </w:trPr>
        <w:tc>
          <w:tcPr>
            <w:tcW w:w="810" w:type="dxa"/>
            <w:shd w:val="clear" w:color="auto" w:fill="D0CECE" w:themeFill="background2" w:themeFillShade="E6"/>
          </w:tcPr>
          <w:p w14:paraId="1E12631B" w14:textId="705DB046" w:rsidR="005A5B36" w:rsidRPr="00C33740" w:rsidRDefault="00B222E8" w:rsidP="00CE6B4D">
            <w:pPr>
              <w:jc w:val="center"/>
              <w:rPr>
                <w:sz w:val="24"/>
                <w:szCs w:val="24"/>
              </w:rPr>
            </w:pPr>
            <w:r>
              <w:rPr>
                <w:szCs w:val="24"/>
              </w:rPr>
              <w:t>3</w:t>
            </w:r>
            <w:r w:rsidR="005A5B36" w:rsidRPr="00C33740">
              <w:rPr>
                <w:szCs w:val="24"/>
              </w:rPr>
              <w:t xml:space="preserve"> </w:t>
            </w:r>
            <w:sdt>
              <w:sdtPr>
                <w:rPr>
                  <w:b/>
                  <w:szCs w:val="24"/>
                </w:rPr>
                <w:id w:val="964006339"/>
                <w14:checkbox>
                  <w14:checked w14:val="0"/>
                  <w14:checkedState w14:val="2612" w14:font="MS Gothic"/>
                  <w14:uncheckedState w14:val="2610" w14:font="MS Gothic"/>
                </w14:checkbox>
              </w:sdtPr>
              <w:sdtEndPr/>
              <w:sdtContent>
                <w:r w:rsidR="00C33740">
                  <w:rPr>
                    <w:rFonts w:ascii="MS Gothic" w:eastAsia="MS Gothic" w:hAnsi="MS Gothic" w:hint="eastAsia"/>
                    <w:b/>
                    <w:szCs w:val="24"/>
                  </w:rPr>
                  <w:t>☐</w:t>
                </w:r>
              </w:sdtContent>
            </w:sdt>
          </w:p>
        </w:tc>
        <w:tc>
          <w:tcPr>
            <w:tcW w:w="9990" w:type="dxa"/>
            <w:shd w:val="clear" w:color="auto" w:fill="D0CECE" w:themeFill="background2" w:themeFillShade="E6"/>
          </w:tcPr>
          <w:p w14:paraId="4270B769" w14:textId="772BD0E6" w:rsidR="005A5B36" w:rsidRPr="00C33740" w:rsidRDefault="00C33740" w:rsidP="00C33740">
            <w:pPr>
              <w:jc w:val="center"/>
              <w:rPr>
                <w:b/>
              </w:rPr>
            </w:pPr>
            <w:r w:rsidRPr="00C33740">
              <w:rPr>
                <w:b/>
              </w:rPr>
              <w:t>Project Narrative</w:t>
            </w:r>
            <w:r w:rsidR="004128CB">
              <w:rPr>
                <w:b/>
              </w:rPr>
              <w:t xml:space="preserve"> (2 to 3 Sentences)</w:t>
            </w:r>
          </w:p>
        </w:tc>
      </w:tr>
      <w:tr w:rsidR="00C33740" w14:paraId="50DACA3D" w14:textId="77777777" w:rsidTr="00B222E8">
        <w:trPr>
          <w:jc w:val="center"/>
        </w:trPr>
        <w:tc>
          <w:tcPr>
            <w:tcW w:w="810" w:type="dxa"/>
            <w:shd w:val="clear" w:color="auto" w:fill="FFFFFF" w:themeFill="background1"/>
          </w:tcPr>
          <w:p w14:paraId="1A7EC58E" w14:textId="77777777" w:rsidR="00C33740" w:rsidRPr="00C33740" w:rsidRDefault="00C33740" w:rsidP="00CE6B4D">
            <w:pPr>
              <w:jc w:val="center"/>
              <w:rPr>
                <w:szCs w:val="24"/>
              </w:rPr>
            </w:pPr>
          </w:p>
        </w:tc>
        <w:tc>
          <w:tcPr>
            <w:tcW w:w="9990" w:type="dxa"/>
            <w:shd w:val="clear" w:color="auto" w:fill="FFFFFF" w:themeFill="background1"/>
          </w:tcPr>
          <w:p w14:paraId="493763E5" w14:textId="77777777" w:rsidR="009A2C1F" w:rsidRDefault="00C33740" w:rsidP="009A2C1F">
            <w:pPr>
              <w:pStyle w:val="ListParagraph"/>
              <w:numPr>
                <w:ilvl w:val="0"/>
                <w:numId w:val="8"/>
              </w:numPr>
            </w:pPr>
            <w:r w:rsidRPr="00C33740">
              <w:t>The Project Narrative is the section of the grant application where the applicant should talk about the relevance of the proposed research project to public health. The information should be:</w:t>
            </w:r>
          </w:p>
          <w:p w14:paraId="3E52DFE9" w14:textId="66FA0129" w:rsidR="009A2C1F" w:rsidRDefault="00C33740" w:rsidP="009A2C1F">
            <w:pPr>
              <w:pStyle w:val="ListParagraph"/>
              <w:numPr>
                <w:ilvl w:val="1"/>
                <w:numId w:val="8"/>
              </w:numPr>
            </w:pPr>
            <w:r w:rsidRPr="00C33740">
              <w:t xml:space="preserve">succinct </w:t>
            </w:r>
          </w:p>
          <w:p w14:paraId="6802C64C" w14:textId="1639B148" w:rsidR="00C33740" w:rsidRDefault="00C33740" w:rsidP="009A2C1F">
            <w:pPr>
              <w:pStyle w:val="ListParagraph"/>
              <w:numPr>
                <w:ilvl w:val="1"/>
                <w:numId w:val="8"/>
              </w:numPr>
            </w:pPr>
            <w:r w:rsidRPr="00C33740">
              <w:t>in plain language understandable by a general, lay audience</w:t>
            </w:r>
          </w:p>
          <w:p w14:paraId="531467B1" w14:textId="27F11D6E" w:rsidR="00A6379B" w:rsidRPr="00C33740" w:rsidRDefault="00A6379B" w:rsidP="00C33740">
            <w:pPr>
              <w:pStyle w:val="ListParagraph"/>
              <w:rPr>
                <w:b/>
              </w:rPr>
            </w:pPr>
          </w:p>
        </w:tc>
      </w:tr>
      <w:tr w:rsidR="009B18BC" w14:paraId="503F90F2" w14:textId="77777777" w:rsidTr="00B222E8">
        <w:trPr>
          <w:jc w:val="center"/>
        </w:trPr>
        <w:tc>
          <w:tcPr>
            <w:tcW w:w="810" w:type="dxa"/>
            <w:shd w:val="clear" w:color="auto" w:fill="D0CECE" w:themeFill="background2" w:themeFillShade="E6"/>
          </w:tcPr>
          <w:p w14:paraId="748D774D" w14:textId="21BDE891" w:rsidR="009B18BC" w:rsidRPr="00C33740" w:rsidRDefault="00B222E8" w:rsidP="00CE6B4D">
            <w:pPr>
              <w:jc w:val="center"/>
              <w:rPr>
                <w:szCs w:val="24"/>
              </w:rPr>
            </w:pPr>
            <w:r>
              <w:rPr>
                <w:szCs w:val="24"/>
              </w:rPr>
              <w:t>4</w:t>
            </w:r>
            <w:r w:rsidR="009B18BC">
              <w:rPr>
                <w:szCs w:val="24"/>
              </w:rPr>
              <w:t xml:space="preserve"> </w:t>
            </w:r>
            <w:sdt>
              <w:sdtPr>
                <w:rPr>
                  <w:szCs w:val="24"/>
                </w:rPr>
                <w:id w:val="777372289"/>
                <w14:checkbox>
                  <w14:checked w14:val="0"/>
                  <w14:checkedState w14:val="2612" w14:font="MS Gothic"/>
                  <w14:uncheckedState w14:val="2610" w14:font="MS Gothic"/>
                </w14:checkbox>
              </w:sdtPr>
              <w:sdtEndPr/>
              <w:sdtContent>
                <w:r w:rsidR="009B18BC">
                  <w:rPr>
                    <w:rFonts w:ascii="MS Gothic" w:eastAsia="MS Gothic" w:hAnsi="MS Gothic" w:hint="eastAsia"/>
                    <w:szCs w:val="24"/>
                  </w:rPr>
                  <w:t>☐</w:t>
                </w:r>
              </w:sdtContent>
            </w:sdt>
          </w:p>
        </w:tc>
        <w:tc>
          <w:tcPr>
            <w:tcW w:w="9990" w:type="dxa"/>
            <w:shd w:val="clear" w:color="auto" w:fill="D0CECE" w:themeFill="background2" w:themeFillShade="E6"/>
          </w:tcPr>
          <w:p w14:paraId="7226A973" w14:textId="77777777" w:rsidR="009B18BC" w:rsidRPr="009B18BC" w:rsidRDefault="009B18BC" w:rsidP="009B18BC">
            <w:pPr>
              <w:jc w:val="center"/>
              <w:rPr>
                <w:b/>
              </w:rPr>
            </w:pPr>
            <w:r w:rsidRPr="009B18BC">
              <w:rPr>
                <w:b/>
              </w:rPr>
              <w:t>Bibliography &amp; References Cited (No Page Limit)</w:t>
            </w:r>
          </w:p>
        </w:tc>
      </w:tr>
      <w:tr w:rsidR="009B18BC" w14:paraId="093B3AC5" w14:textId="77777777" w:rsidTr="00B222E8">
        <w:trPr>
          <w:jc w:val="center"/>
        </w:trPr>
        <w:tc>
          <w:tcPr>
            <w:tcW w:w="810" w:type="dxa"/>
            <w:shd w:val="clear" w:color="auto" w:fill="FFFFFF" w:themeFill="background1"/>
          </w:tcPr>
          <w:p w14:paraId="31A86A9B" w14:textId="77777777" w:rsidR="009B18BC" w:rsidRDefault="009B18BC" w:rsidP="00CE6B4D">
            <w:pPr>
              <w:jc w:val="center"/>
              <w:rPr>
                <w:szCs w:val="24"/>
              </w:rPr>
            </w:pPr>
          </w:p>
        </w:tc>
        <w:tc>
          <w:tcPr>
            <w:tcW w:w="9990" w:type="dxa"/>
            <w:shd w:val="clear" w:color="auto" w:fill="FFFFFF" w:themeFill="background1"/>
          </w:tcPr>
          <w:p w14:paraId="58989008" w14:textId="6C273D6E" w:rsidR="00247FCC" w:rsidRPr="009E2A2F" w:rsidRDefault="00247FCC" w:rsidP="009E2A2F">
            <w:pPr>
              <w:pStyle w:val="ListParagraph"/>
              <w:numPr>
                <w:ilvl w:val="0"/>
                <w:numId w:val="8"/>
              </w:numPr>
              <w:shd w:val="clear" w:color="auto" w:fill="FFFFFF"/>
              <w:spacing w:before="100" w:beforeAutospacing="1" w:after="100" w:afterAutospacing="1"/>
              <w:rPr>
                <w:rFonts w:ascii="Source Sans Pro" w:hAnsi="Source Sans Pro"/>
                <w:color w:val="333333"/>
              </w:rPr>
            </w:pPr>
            <w:r w:rsidRPr="009E2A2F">
              <w:rPr>
                <w:rFonts w:ascii="Source Sans Pro" w:hAnsi="Source Sans Pro"/>
                <w:color w:val="333333"/>
              </w:rPr>
              <w:t>NIH does not require a specific citation format.</w:t>
            </w:r>
          </w:p>
          <w:p w14:paraId="6FDA6DAD" w14:textId="77777777" w:rsidR="00247FCC" w:rsidRDefault="00247FCC" w:rsidP="00247FCC">
            <w:pPr>
              <w:numPr>
                <w:ilvl w:val="1"/>
                <w:numId w:val="8"/>
              </w:numPr>
              <w:shd w:val="clear" w:color="auto" w:fill="FFFFFF"/>
              <w:spacing w:before="100" w:beforeAutospacing="1" w:after="100" w:afterAutospacing="1"/>
              <w:rPr>
                <w:rFonts w:ascii="Source Sans Pro" w:hAnsi="Source Sans Pro"/>
                <w:color w:val="333333"/>
              </w:rPr>
            </w:pPr>
            <w:r>
              <w:rPr>
                <w:rFonts w:ascii="Source Sans Pro" w:hAnsi="Source Sans Pro"/>
                <w:color w:val="333333"/>
              </w:rPr>
              <w:t>The use of "et al." in place of listing all authors of a publication is acceptable practice.</w:t>
            </w:r>
          </w:p>
          <w:p w14:paraId="29AE7FD5" w14:textId="77777777" w:rsidR="00247FCC" w:rsidRDefault="00247FCC" w:rsidP="00247FCC">
            <w:pPr>
              <w:numPr>
                <w:ilvl w:val="1"/>
                <w:numId w:val="8"/>
              </w:numPr>
              <w:shd w:val="clear" w:color="auto" w:fill="FFFFFF"/>
              <w:spacing w:before="100" w:beforeAutospacing="1" w:after="100" w:afterAutospacing="1"/>
              <w:rPr>
                <w:rFonts w:ascii="Source Sans Pro" w:hAnsi="Source Sans Pro"/>
                <w:color w:val="333333"/>
              </w:rPr>
            </w:pPr>
            <w:r>
              <w:rPr>
                <w:rFonts w:ascii="Source Sans Pro" w:hAnsi="Source Sans Pro"/>
                <w:color w:val="333333"/>
              </w:rPr>
              <w:t>Most style guides include format guidance for citations and all formats are acceptable.</w:t>
            </w:r>
          </w:p>
          <w:p w14:paraId="42ED106F" w14:textId="200B7A9B" w:rsidR="009A2C1F" w:rsidRDefault="00346151" w:rsidP="009A2C1F">
            <w:pPr>
              <w:numPr>
                <w:ilvl w:val="1"/>
                <w:numId w:val="8"/>
              </w:numPr>
              <w:shd w:val="clear" w:color="auto" w:fill="FFFFFF"/>
              <w:rPr>
                <w:rFonts w:ascii="Source Sans Pro" w:hAnsi="Source Sans Pro"/>
                <w:color w:val="333333"/>
              </w:rPr>
            </w:pPr>
            <w:hyperlink r:id="rId16" w:tgtFrame="_blank" w:history="1">
              <w:proofErr w:type="spellStart"/>
              <w:r w:rsidR="00247FCC">
                <w:rPr>
                  <w:rStyle w:val="Hyperlink"/>
                  <w:rFonts w:ascii="Source Sans Pro" w:hAnsi="Source Sans Pro"/>
                  <w:color w:val="337AB7"/>
                </w:rPr>
                <w:t>SciENcv</w:t>
              </w:r>
              <w:proofErr w:type="spellEnd"/>
            </w:hyperlink>
            <w:r w:rsidR="00247FCC">
              <w:rPr>
                <w:rFonts w:ascii="Source Sans Pro" w:hAnsi="Source Sans Pro"/>
                <w:color w:val="333333"/>
              </w:rPr>
              <w:t xml:space="preserve"> , a tool to prepare </w:t>
            </w:r>
            <w:proofErr w:type="spellStart"/>
            <w:r w:rsidR="00247FCC">
              <w:rPr>
                <w:rFonts w:ascii="Source Sans Pro" w:hAnsi="Source Sans Pro"/>
                <w:color w:val="333333"/>
              </w:rPr>
              <w:t>biosketches</w:t>
            </w:r>
            <w:proofErr w:type="spellEnd"/>
            <w:r w:rsidR="00247FCC">
              <w:rPr>
                <w:rFonts w:ascii="Source Sans Pro" w:hAnsi="Source Sans Pro"/>
                <w:color w:val="333333"/>
              </w:rPr>
              <w:t xml:space="preserve"> for NIH and other agencies, uses a standard format used by the National Library of Medicine (see </w:t>
            </w:r>
            <w:hyperlink r:id="rId17" w:tgtFrame="_blank" w:history="1">
              <w:r w:rsidR="00247FCC">
                <w:rPr>
                  <w:rStyle w:val="Hyperlink"/>
                  <w:rFonts w:ascii="Source Sans Pro" w:hAnsi="Source Sans Pro"/>
                  <w:color w:val="337AB7"/>
                </w:rPr>
                <w:t>Citing Medicine</w:t>
              </w:r>
            </w:hyperlink>
            <w:r w:rsidR="00247FCC">
              <w:rPr>
                <w:rFonts w:ascii="Source Sans Pro" w:hAnsi="Source Sans Pro"/>
                <w:color w:val="333333"/>
              </w:rPr>
              <w:t>  )</w:t>
            </w:r>
          </w:p>
          <w:p w14:paraId="504DE6B8" w14:textId="77777777" w:rsidR="009A2C1F" w:rsidRPr="009A2C1F" w:rsidRDefault="009A2C1F" w:rsidP="009A2C1F">
            <w:pPr>
              <w:shd w:val="clear" w:color="auto" w:fill="FFFFFF"/>
              <w:ind w:left="1080"/>
              <w:rPr>
                <w:rFonts w:ascii="Source Sans Pro" w:hAnsi="Source Sans Pro"/>
                <w:color w:val="333333"/>
              </w:rPr>
            </w:pPr>
          </w:p>
          <w:p w14:paraId="780FCA6F" w14:textId="77777777" w:rsidR="00A6379B" w:rsidRDefault="00247FCC" w:rsidP="009A2C1F">
            <w:pPr>
              <w:numPr>
                <w:ilvl w:val="0"/>
                <w:numId w:val="8"/>
              </w:numPr>
              <w:shd w:val="clear" w:color="auto" w:fill="FFFFFF"/>
              <w:rPr>
                <w:rFonts w:ascii="Source Sans Pro" w:hAnsi="Source Sans Pro"/>
                <w:color w:val="333333"/>
              </w:rPr>
            </w:pPr>
            <w:r w:rsidRPr="009A2C1F">
              <w:rPr>
                <w:rFonts w:ascii="Source Sans Pro" w:hAnsi="Source Sans Pro"/>
                <w:color w:val="333333"/>
              </w:rPr>
              <w:t xml:space="preserve">Remember to comply with </w:t>
            </w:r>
            <w:r w:rsidR="009E2A2F" w:rsidRPr="009A2C1F">
              <w:rPr>
                <w:rFonts w:ascii="Source Sans Pro" w:hAnsi="Source Sans Pro"/>
                <w:color w:val="333333"/>
              </w:rPr>
              <w:t>NIH’s</w:t>
            </w:r>
            <w:r w:rsidRPr="009A2C1F">
              <w:rPr>
                <w:rFonts w:ascii="Source Sans Pro" w:hAnsi="Source Sans Pro"/>
                <w:color w:val="333333"/>
              </w:rPr>
              <w:t> </w:t>
            </w:r>
            <w:hyperlink r:id="rId18" w:tgtFrame="_blank" w:history="1">
              <w:r w:rsidRPr="009A2C1F">
                <w:rPr>
                  <w:rStyle w:val="Hyperlink"/>
                  <w:rFonts w:ascii="Source Sans Pro" w:hAnsi="Source Sans Pro"/>
                  <w:color w:val="337AB7"/>
                </w:rPr>
                <w:t>public access policy</w:t>
              </w:r>
            </w:hyperlink>
            <w:r w:rsidRPr="009A2C1F">
              <w:rPr>
                <w:rFonts w:ascii="Source Sans Pro" w:hAnsi="Source Sans Pro"/>
                <w:color w:val="333333"/>
              </w:rPr>
              <w:t>  by </w:t>
            </w:r>
            <w:hyperlink r:id="rId19" w:tgtFrame="_blank" w:history="1">
              <w:r w:rsidRPr="009A2C1F">
                <w:rPr>
                  <w:rStyle w:val="Hyperlink"/>
                  <w:rFonts w:ascii="Source Sans Pro" w:hAnsi="Source Sans Pro"/>
                  <w:color w:val="337AB7"/>
                </w:rPr>
                <w:t>including</w:t>
              </w:r>
            </w:hyperlink>
            <w:r w:rsidRPr="009A2C1F">
              <w:rPr>
                <w:rFonts w:ascii="Source Sans Pro" w:hAnsi="Source Sans Pro"/>
                <w:color w:val="333333"/>
              </w:rPr>
              <w:t>  the PMC reference number (PMCID) when citing </w:t>
            </w:r>
            <w:hyperlink r:id="rId20" w:tgtFrame="_blank" w:history="1">
              <w:r w:rsidRPr="009A2C1F">
                <w:rPr>
                  <w:rStyle w:val="Hyperlink"/>
                  <w:rFonts w:ascii="Source Sans Pro" w:hAnsi="Source Sans Pro"/>
                  <w:color w:val="337AB7"/>
                </w:rPr>
                <w:t>applicable papers</w:t>
              </w:r>
            </w:hyperlink>
            <w:r w:rsidRPr="009A2C1F">
              <w:rPr>
                <w:rFonts w:ascii="Source Sans Pro" w:hAnsi="Source Sans Pro"/>
                <w:color w:val="333333"/>
              </w:rPr>
              <w:t>  that you author or that arise from your NIH-funded research.</w:t>
            </w:r>
          </w:p>
          <w:p w14:paraId="5BC3FFDA" w14:textId="736B57AF" w:rsidR="004128CB" w:rsidRPr="009A2C1F" w:rsidRDefault="004128CB" w:rsidP="004128CB">
            <w:pPr>
              <w:shd w:val="clear" w:color="auto" w:fill="FFFFFF"/>
              <w:ind w:left="720"/>
              <w:rPr>
                <w:rFonts w:ascii="Source Sans Pro" w:hAnsi="Source Sans Pro"/>
                <w:color w:val="333333"/>
              </w:rPr>
            </w:pPr>
          </w:p>
        </w:tc>
      </w:tr>
      <w:tr w:rsidR="00C57D79" w14:paraId="5F8D5E77" w14:textId="77777777" w:rsidTr="00B222E8">
        <w:trPr>
          <w:jc w:val="center"/>
        </w:trPr>
        <w:tc>
          <w:tcPr>
            <w:tcW w:w="810" w:type="dxa"/>
            <w:shd w:val="clear" w:color="auto" w:fill="D0CECE" w:themeFill="background2" w:themeFillShade="E6"/>
          </w:tcPr>
          <w:p w14:paraId="404A529C" w14:textId="5F654FA7" w:rsidR="00C57D79" w:rsidRDefault="00B222E8" w:rsidP="00CE6B4D">
            <w:pPr>
              <w:jc w:val="center"/>
              <w:rPr>
                <w:szCs w:val="24"/>
              </w:rPr>
            </w:pPr>
            <w:r>
              <w:rPr>
                <w:szCs w:val="24"/>
              </w:rPr>
              <w:t>5</w:t>
            </w:r>
            <w:r w:rsidR="00C57D79">
              <w:rPr>
                <w:szCs w:val="24"/>
              </w:rPr>
              <w:t xml:space="preserve"> </w:t>
            </w:r>
            <w:sdt>
              <w:sdtPr>
                <w:rPr>
                  <w:szCs w:val="24"/>
                </w:rPr>
                <w:id w:val="1613709688"/>
                <w14:checkbox>
                  <w14:checked w14:val="0"/>
                  <w14:checkedState w14:val="2612" w14:font="MS Gothic"/>
                  <w14:uncheckedState w14:val="2610" w14:font="MS Gothic"/>
                </w14:checkbox>
              </w:sdtPr>
              <w:sdtEndPr/>
              <w:sdtContent>
                <w:r w:rsidR="00C57D79">
                  <w:rPr>
                    <w:rFonts w:ascii="MS Gothic" w:eastAsia="MS Gothic" w:hAnsi="MS Gothic" w:hint="eastAsia"/>
                    <w:szCs w:val="24"/>
                  </w:rPr>
                  <w:t>☐</w:t>
                </w:r>
              </w:sdtContent>
            </w:sdt>
          </w:p>
        </w:tc>
        <w:tc>
          <w:tcPr>
            <w:tcW w:w="9990" w:type="dxa"/>
            <w:shd w:val="clear" w:color="auto" w:fill="D0CECE" w:themeFill="background2" w:themeFillShade="E6"/>
          </w:tcPr>
          <w:p w14:paraId="7E50099A" w14:textId="77777777" w:rsidR="00C57D79" w:rsidRPr="00853B92" w:rsidRDefault="00C57D79" w:rsidP="00C57D79">
            <w:pPr>
              <w:jc w:val="center"/>
              <w:rPr>
                <w:b/>
                <w:lang w:bidi="en-US"/>
              </w:rPr>
            </w:pPr>
            <w:r w:rsidRPr="00853B92">
              <w:rPr>
                <w:b/>
                <w:lang w:bidi="en-US"/>
              </w:rPr>
              <w:t>Facilities and Other Resources (No Page Limit)</w:t>
            </w:r>
          </w:p>
        </w:tc>
      </w:tr>
      <w:tr w:rsidR="00853B92" w14:paraId="19975652" w14:textId="77777777" w:rsidTr="00B222E8">
        <w:trPr>
          <w:jc w:val="center"/>
        </w:trPr>
        <w:tc>
          <w:tcPr>
            <w:tcW w:w="810" w:type="dxa"/>
            <w:shd w:val="clear" w:color="auto" w:fill="FFFFFF" w:themeFill="background1"/>
          </w:tcPr>
          <w:p w14:paraId="4D6DEF72" w14:textId="77777777" w:rsidR="00853B92" w:rsidRDefault="00853B92" w:rsidP="00CE6B4D">
            <w:pPr>
              <w:jc w:val="center"/>
              <w:rPr>
                <w:szCs w:val="24"/>
              </w:rPr>
            </w:pPr>
          </w:p>
        </w:tc>
        <w:tc>
          <w:tcPr>
            <w:tcW w:w="9990" w:type="dxa"/>
            <w:shd w:val="clear" w:color="auto" w:fill="FFFFFF" w:themeFill="background1"/>
          </w:tcPr>
          <w:p w14:paraId="0F3651EB" w14:textId="49D92866" w:rsidR="009E2A2F" w:rsidRDefault="009E2A2F" w:rsidP="009E2A2F">
            <w:pPr>
              <w:pStyle w:val="ListParagraph"/>
              <w:numPr>
                <w:ilvl w:val="0"/>
                <w:numId w:val="9"/>
              </w:numPr>
              <w:rPr>
                <w:lang w:bidi="en-US"/>
              </w:rPr>
            </w:pPr>
            <w:r>
              <w:rPr>
                <w:lang w:bidi="en-US"/>
              </w:rPr>
              <w:t>This is where the R15 FOA deviates from the SF424 Application Guide.  This section requires the following information:</w:t>
            </w:r>
          </w:p>
          <w:p w14:paraId="371A697C" w14:textId="663EB86E" w:rsidR="009E2A2F" w:rsidRPr="009E2A2F" w:rsidRDefault="009E2A2F" w:rsidP="009E2A2F">
            <w:pPr>
              <w:pStyle w:val="ListParagraph"/>
              <w:numPr>
                <w:ilvl w:val="1"/>
                <w:numId w:val="9"/>
              </w:numPr>
              <w:rPr>
                <w:lang w:bidi="en-US"/>
              </w:rPr>
            </w:pPr>
            <w:r w:rsidRPr="009E2A2F">
              <w:rPr>
                <w:lang w:bidi="en-US"/>
              </w:rPr>
              <w:t>A profile of the students of the applicant institution/academic component and any information or estimate of the number who have obtained a baccalaureate degree and gone on to obtain an academic or professional doctoral degree in the health-related sciences during the last five years.</w:t>
            </w:r>
          </w:p>
          <w:p w14:paraId="0B4D783E" w14:textId="77777777" w:rsidR="009E2A2F" w:rsidRPr="009E2A2F" w:rsidRDefault="009E2A2F" w:rsidP="009E2A2F">
            <w:pPr>
              <w:pStyle w:val="ListParagraph"/>
              <w:numPr>
                <w:ilvl w:val="1"/>
                <w:numId w:val="9"/>
              </w:numPr>
              <w:rPr>
                <w:lang w:bidi="en-US"/>
              </w:rPr>
            </w:pPr>
            <w:r w:rsidRPr="009E2A2F">
              <w:rPr>
                <w:lang w:bidi="en-US"/>
              </w:rPr>
              <w:t>A description of the special characteristics of the institution/academic component that make it appropriate for an AREA grant, where the goals of the AREA program are to: (1) provide support for meritorious research; (2) strengthen the research environment of schools that have not been major recipients of NIH support; and (3) expose available undergraduate and/or graduate students in such environments to research.</w:t>
            </w:r>
          </w:p>
          <w:p w14:paraId="360A8CDC" w14:textId="77777777" w:rsidR="009E2A2F" w:rsidRPr="009E2A2F" w:rsidRDefault="009E2A2F" w:rsidP="009E2A2F">
            <w:pPr>
              <w:pStyle w:val="ListParagraph"/>
              <w:numPr>
                <w:ilvl w:val="1"/>
                <w:numId w:val="9"/>
              </w:numPr>
              <w:rPr>
                <w:lang w:bidi="en-US"/>
              </w:rPr>
            </w:pPr>
            <w:r w:rsidRPr="009E2A2F">
              <w:rPr>
                <w:lang w:bidi="en-US"/>
              </w:rPr>
              <w:t>Description of the likely impact of an AREA grant on the PD(s)/PI(s).</w:t>
            </w:r>
          </w:p>
          <w:p w14:paraId="4DCA9F73" w14:textId="77777777" w:rsidR="009E2A2F" w:rsidRPr="009E2A2F" w:rsidRDefault="009E2A2F" w:rsidP="009E2A2F">
            <w:pPr>
              <w:pStyle w:val="ListParagraph"/>
              <w:numPr>
                <w:ilvl w:val="1"/>
                <w:numId w:val="9"/>
              </w:numPr>
              <w:rPr>
                <w:lang w:bidi="en-US"/>
              </w:rPr>
            </w:pPr>
            <w:r w:rsidRPr="009E2A2F">
              <w:rPr>
                <w:lang w:bidi="en-US"/>
              </w:rPr>
              <w:t>Description of the likely impact of an AREA grant on the research environment of the institution/academic component.</w:t>
            </w:r>
          </w:p>
          <w:p w14:paraId="7153DC36" w14:textId="77777777" w:rsidR="009E2A2F" w:rsidRPr="009E2A2F" w:rsidRDefault="009E2A2F" w:rsidP="009E2A2F">
            <w:pPr>
              <w:pStyle w:val="ListParagraph"/>
              <w:numPr>
                <w:ilvl w:val="1"/>
                <w:numId w:val="9"/>
              </w:numPr>
              <w:rPr>
                <w:lang w:bidi="en-US"/>
              </w:rPr>
            </w:pPr>
            <w:r w:rsidRPr="009E2A2F">
              <w:rPr>
                <w:lang w:bidi="en-US"/>
              </w:rPr>
              <w:t>Although it is expected that the majority of the research will be directed by the PD(s)/PI(s) and conducted at the grantee institution, limited use of special facilities or equipment at another institution is permitted.  For any proposed research sites other than the applicant institution, provide a brief description of the resources and access students will need and have to these resources. </w:t>
            </w:r>
          </w:p>
          <w:p w14:paraId="3933F0DD" w14:textId="77777777" w:rsidR="009E2A2F" w:rsidRPr="009E2A2F" w:rsidRDefault="009E2A2F" w:rsidP="009E2A2F">
            <w:pPr>
              <w:pStyle w:val="ListParagraph"/>
              <w:numPr>
                <w:ilvl w:val="1"/>
                <w:numId w:val="9"/>
              </w:numPr>
              <w:rPr>
                <w:lang w:bidi="en-US"/>
              </w:rPr>
            </w:pPr>
            <w:r w:rsidRPr="009E2A2F">
              <w:rPr>
                <w:lang w:bidi="en-US"/>
              </w:rPr>
              <w:lastRenderedPageBreak/>
              <w:t>If relevant, a statement of institutional support for the proposed research project (e.g., equipment, supplies, laboratory space, release time, matching funds, etc.).</w:t>
            </w:r>
          </w:p>
          <w:p w14:paraId="55438021" w14:textId="455C2E41" w:rsidR="00A6379B" w:rsidRDefault="00A6379B" w:rsidP="009E2A2F">
            <w:pPr>
              <w:pStyle w:val="ListParagraph"/>
              <w:rPr>
                <w:lang w:bidi="en-US"/>
              </w:rPr>
            </w:pPr>
          </w:p>
        </w:tc>
      </w:tr>
      <w:tr w:rsidR="00853B92" w14:paraId="46D73321" w14:textId="77777777" w:rsidTr="00B222E8">
        <w:trPr>
          <w:jc w:val="center"/>
        </w:trPr>
        <w:tc>
          <w:tcPr>
            <w:tcW w:w="810" w:type="dxa"/>
            <w:shd w:val="clear" w:color="auto" w:fill="D0CECE" w:themeFill="background2" w:themeFillShade="E6"/>
          </w:tcPr>
          <w:p w14:paraId="5DD74395" w14:textId="3F2DD848" w:rsidR="00853B92" w:rsidRDefault="00B222E8" w:rsidP="00CE6B4D">
            <w:pPr>
              <w:jc w:val="center"/>
              <w:rPr>
                <w:szCs w:val="24"/>
              </w:rPr>
            </w:pPr>
            <w:r>
              <w:rPr>
                <w:szCs w:val="24"/>
              </w:rPr>
              <w:lastRenderedPageBreak/>
              <w:t>6</w:t>
            </w:r>
            <w:r w:rsidR="00853B92">
              <w:rPr>
                <w:szCs w:val="24"/>
              </w:rPr>
              <w:t xml:space="preserve"> </w:t>
            </w:r>
            <w:sdt>
              <w:sdtPr>
                <w:rPr>
                  <w:szCs w:val="24"/>
                </w:rPr>
                <w:id w:val="-15844897"/>
                <w14:checkbox>
                  <w14:checked w14:val="0"/>
                  <w14:checkedState w14:val="2612" w14:font="MS Gothic"/>
                  <w14:uncheckedState w14:val="2610" w14:font="MS Gothic"/>
                </w14:checkbox>
              </w:sdtPr>
              <w:sdtEndPr/>
              <w:sdtContent>
                <w:r w:rsidR="00853B92">
                  <w:rPr>
                    <w:rFonts w:ascii="MS Gothic" w:eastAsia="MS Gothic" w:hAnsi="MS Gothic" w:hint="eastAsia"/>
                    <w:szCs w:val="24"/>
                  </w:rPr>
                  <w:t>☐</w:t>
                </w:r>
              </w:sdtContent>
            </w:sdt>
          </w:p>
        </w:tc>
        <w:tc>
          <w:tcPr>
            <w:tcW w:w="9990" w:type="dxa"/>
            <w:shd w:val="clear" w:color="auto" w:fill="D0CECE" w:themeFill="background2" w:themeFillShade="E6"/>
          </w:tcPr>
          <w:p w14:paraId="26488306" w14:textId="77777777" w:rsidR="00853B92" w:rsidRPr="00853B92" w:rsidRDefault="00853B92" w:rsidP="00853B92">
            <w:pPr>
              <w:pStyle w:val="ListParagraph"/>
              <w:ind w:hanging="824"/>
              <w:jc w:val="center"/>
              <w:rPr>
                <w:b/>
                <w:lang w:bidi="en-US"/>
              </w:rPr>
            </w:pPr>
            <w:r w:rsidRPr="00853B92">
              <w:rPr>
                <w:b/>
                <w:lang w:bidi="en-US"/>
              </w:rPr>
              <w:t>Equipment (No Page Limit)</w:t>
            </w:r>
          </w:p>
        </w:tc>
      </w:tr>
      <w:tr w:rsidR="00853B92" w14:paraId="7AA04DA5" w14:textId="77777777" w:rsidTr="00B222E8">
        <w:trPr>
          <w:jc w:val="center"/>
        </w:trPr>
        <w:tc>
          <w:tcPr>
            <w:tcW w:w="810" w:type="dxa"/>
            <w:shd w:val="clear" w:color="auto" w:fill="FFFFFF" w:themeFill="background1"/>
          </w:tcPr>
          <w:p w14:paraId="48D14A6F" w14:textId="77777777" w:rsidR="00853B92" w:rsidRDefault="00853B92" w:rsidP="00CE6B4D">
            <w:pPr>
              <w:jc w:val="center"/>
              <w:rPr>
                <w:szCs w:val="24"/>
              </w:rPr>
            </w:pPr>
          </w:p>
        </w:tc>
        <w:tc>
          <w:tcPr>
            <w:tcW w:w="9990" w:type="dxa"/>
            <w:shd w:val="clear" w:color="auto" w:fill="FFFFFF" w:themeFill="background1"/>
          </w:tcPr>
          <w:p w14:paraId="20216F2D" w14:textId="77777777" w:rsidR="00853B92" w:rsidRDefault="00853B92" w:rsidP="00853B92">
            <w:pPr>
              <w:pStyle w:val="ListParagraph"/>
              <w:numPr>
                <w:ilvl w:val="0"/>
                <w:numId w:val="9"/>
              </w:numPr>
              <w:rPr>
                <w:lang w:bidi="en-US"/>
              </w:rPr>
            </w:pPr>
            <w:r w:rsidRPr="00853B92">
              <w:rPr>
                <w:lang w:bidi="en-US"/>
              </w:rPr>
              <w:t>List major items of equipment already available for this project and, if appropriate, identify the equipment's location and pertinent capabilities.</w:t>
            </w:r>
          </w:p>
          <w:p w14:paraId="73540DBF" w14:textId="77777777" w:rsidR="00853B92" w:rsidRPr="00853B92" w:rsidRDefault="00853B92" w:rsidP="00853B92">
            <w:pPr>
              <w:rPr>
                <w:lang w:bidi="en-US"/>
              </w:rPr>
            </w:pPr>
          </w:p>
        </w:tc>
      </w:tr>
      <w:tr w:rsidR="00853B92" w14:paraId="25BD7AC9" w14:textId="77777777" w:rsidTr="00B222E8">
        <w:trPr>
          <w:jc w:val="center"/>
        </w:trPr>
        <w:tc>
          <w:tcPr>
            <w:tcW w:w="810" w:type="dxa"/>
            <w:shd w:val="clear" w:color="auto" w:fill="D0CECE" w:themeFill="background2" w:themeFillShade="E6"/>
          </w:tcPr>
          <w:p w14:paraId="72CFBD7B" w14:textId="0D611A9E" w:rsidR="00853B92" w:rsidRDefault="00B222E8" w:rsidP="00CE6B4D">
            <w:pPr>
              <w:jc w:val="center"/>
              <w:rPr>
                <w:szCs w:val="24"/>
              </w:rPr>
            </w:pPr>
            <w:r>
              <w:rPr>
                <w:szCs w:val="24"/>
              </w:rPr>
              <w:t>7</w:t>
            </w:r>
            <w:r w:rsidR="00853B92">
              <w:rPr>
                <w:szCs w:val="24"/>
              </w:rPr>
              <w:t xml:space="preserve"> </w:t>
            </w:r>
            <w:sdt>
              <w:sdtPr>
                <w:rPr>
                  <w:szCs w:val="24"/>
                </w:rPr>
                <w:id w:val="780768239"/>
                <w14:checkbox>
                  <w14:checked w14:val="0"/>
                  <w14:checkedState w14:val="2612" w14:font="MS Gothic"/>
                  <w14:uncheckedState w14:val="2610" w14:font="MS Gothic"/>
                </w14:checkbox>
              </w:sdtPr>
              <w:sdtEndPr/>
              <w:sdtContent>
                <w:r w:rsidR="00853B92">
                  <w:rPr>
                    <w:rFonts w:ascii="MS Gothic" w:eastAsia="MS Gothic" w:hAnsi="MS Gothic" w:hint="eastAsia"/>
                    <w:szCs w:val="24"/>
                  </w:rPr>
                  <w:t>☐</w:t>
                </w:r>
              </w:sdtContent>
            </w:sdt>
          </w:p>
        </w:tc>
        <w:tc>
          <w:tcPr>
            <w:tcW w:w="9990" w:type="dxa"/>
            <w:shd w:val="clear" w:color="auto" w:fill="D0CECE" w:themeFill="background2" w:themeFillShade="E6"/>
          </w:tcPr>
          <w:p w14:paraId="26A51258" w14:textId="77777777" w:rsidR="00853B92" w:rsidRPr="00853B92" w:rsidRDefault="00853B92" w:rsidP="00853B92">
            <w:pPr>
              <w:jc w:val="center"/>
              <w:rPr>
                <w:b/>
                <w:lang w:bidi="en-US"/>
              </w:rPr>
            </w:pPr>
            <w:r w:rsidRPr="00853B92">
              <w:rPr>
                <w:b/>
                <w:lang w:bidi="en-US"/>
              </w:rPr>
              <w:t>Biographical Sketch (5 Page Maximum Per Person)</w:t>
            </w:r>
          </w:p>
        </w:tc>
      </w:tr>
      <w:tr w:rsidR="00853B92" w14:paraId="0A43E283" w14:textId="77777777" w:rsidTr="00B222E8">
        <w:trPr>
          <w:jc w:val="center"/>
        </w:trPr>
        <w:tc>
          <w:tcPr>
            <w:tcW w:w="810" w:type="dxa"/>
            <w:shd w:val="clear" w:color="auto" w:fill="FFFFFF" w:themeFill="background1"/>
          </w:tcPr>
          <w:p w14:paraId="711C2910" w14:textId="77777777" w:rsidR="00853B92" w:rsidRDefault="00853B92" w:rsidP="00CE6B4D">
            <w:pPr>
              <w:jc w:val="center"/>
              <w:rPr>
                <w:szCs w:val="24"/>
              </w:rPr>
            </w:pPr>
          </w:p>
        </w:tc>
        <w:tc>
          <w:tcPr>
            <w:tcW w:w="9990" w:type="dxa"/>
            <w:shd w:val="clear" w:color="auto" w:fill="FFFFFF" w:themeFill="background1"/>
          </w:tcPr>
          <w:p w14:paraId="1949B8D6" w14:textId="201A3E88" w:rsidR="004078B9" w:rsidRDefault="00853B92" w:rsidP="004078B9">
            <w:pPr>
              <w:pStyle w:val="ListParagraph"/>
              <w:numPr>
                <w:ilvl w:val="0"/>
                <w:numId w:val="9"/>
              </w:numPr>
              <w:rPr>
                <w:lang w:bidi="en-US"/>
              </w:rPr>
            </w:pPr>
            <w:r w:rsidRPr="00853B92">
              <w:rPr>
                <w:lang w:bidi="en-US"/>
              </w:rPr>
              <w:t xml:space="preserve">All senior/key personnel must include </w:t>
            </w:r>
            <w:r w:rsidR="004128CB">
              <w:rPr>
                <w:lang w:bidi="en-US"/>
              </w:rPr>
              <w:t>B</w:t>
            </w:r>
            <w:r w:rsidRPr="00853B92">
              <w:rPr>
                <w:lang w:bidi="en-US"/>
              </w:rPr>
              <w:t xml:space="preserve">iographical </w:t>
            </w:r>
            <w:r w:rsidR="004128CB">
              <w:rPr>
                <w:lang w:bidi="en-US"/>
              </w:rPr>
              <w:t>S</w:t>
            </w:r>
            <w:r w:rsidRPr="00853B92">
              <w:rPr>
                <w:lang w:bidi="en-US"/>
              </w:rPr>
              <w:t>ketches</w:t>
            </w:r>
            <w:r w:rsidR="004128CB">
              <w:rPr>
                <w:lang w:bidi="en-US"/>
              </w:rPr>
              <w:t xml:space="preserve"> (</w:t>
            </w:r>
            <w:proofErr w:type="spellStart"/>
            <w:r w:rsidR="004128CB">
              <w:rPr>
                <w:lang w:bidi="en-US"/>
              </w:rPr>
              <w:t>biosketch</w:t>
            </w:r>
            <w:proofErr w:type="spellEnd"/>
            <w:r w:rsidR="004128CB">
              <w:rPr>
                <w:lang w:bidi="en-US"/>
              </w:rPr>
              <w:t>)</w:t>
            </w:r>
            <w:r w:rsidR="009A2C1F">
              <w:rPr>
                <w:lang w:bidi="en-US"/>
              </w:rPr>
              <w:t>.</w:t>
            </w:r>
          </w:p>
          <w:p w14:paraId="78CE6104" w14:textId="77777777" w:rsidR="009A2C1F" w:rsidRDefault="009A2C1F" w:rsidP="009A2C1F">
            <w:pPr>
              <w:pStyle w:val="ListParagraph"/>
              <w:rPr>
                <w:lang w:bidi="en-US"/>
              </w:rPr>
            </w:pPr>
          </w:p>
          <w:p w14:paraId="4578C219" w14:textId="206CBDB5" w:rsidR="004078B9" w:rsidRDefault="004078B9" w:rsidP="004078B9">
            <w:pPr>
              <w:pStyle w:val="ListParagraph"/>
              <w:numPr>
                <w:ilvl w:val="0"/>
                <w:numId w:val="9"/>
              </w:numPr>
              <w:rPr>
                <w:lang w:bidi="en-US"/>
              </w:rPr>
            </w:pPr>
            <w:r w:rsidRPr="00853B92">
              <w:rPr>
                <w:lang w:bidi="en-US"/>
              </w:rPr>
              <w:t xml:space="preserve">Use the sample format on the </w:t>
            </w:r>
            <w:hyperlink r:id="rId21" w:tgtFrame="_blank" w:history="1">
              <w:r w:rsidRPr="00853B92">
                <w:rPr>
                  <w:rStyle w:val="Hyperlink"/>
                  <w:lang w:bidi="en-US"/>
                </w:rPr>
                <w:t>Biographical Sketch Format Page</w:t>
              </w:r>
            </w:hyperlink>
            <w:r w:rsidRPr="00853B92">
              <w:rPr>
                <w:lang w:bidi="en-US"/>
              </w:rPr>
              <w:t xml:space="preserve"> to prepare this section for all grant applications.</w:t>
            </w:r>
          </w:p>
          <w:p w14:paraId="06B687EC" w14:textId="77777777" w:rsidR="009A2C1F" w:rsidRDefault="009A2C1F" w:rsidP="009A2C1F">
            <w:pPr>
              <w:rPr>
                <w:lang w:bidi="en-US"/>
              </w:rPr>
            </w:pPr>
          </w:p>
          <w:p w14:paraId="5A1C2652" w14:textId="060496A1" w:rsidR="00853B92" w:rsidRDefault="004078B9" w:rsidP="00853B92">
            <w:pPr>
              <w:pStyle w:val="ListParagraph"/>
              <w:numPr>
                <w:ilvl w:val="0"/>
                <w:numId w:val="9"/>
              </w:numPr>
              <w:rPr>
                <w:lang w:bidi="en-US"/>
              </w:rPr>
            </w:pPr>
            <w:r>
              <w:rPr>
                <w:lang w:bidi="en-US"/>
              </w:rPr>
              <w:t xml:space="preserve">When preparing the </w:t>
            </w:r>
            <w:proofErr w:type="spellStart"/>
            <w:r w:rsidR="004128CB">
              <w:rPr>
                <w:lang w:bidi="en-US"/>
              </w:rPr>
              <w:t>biosketch</w:t>
            </w:r>
            <w:proofErr w:type="spellEnd"/>
            <w:r>
              <w:rPr>
                <w:lang w:bidi="en-US"/>
              </w:rPr>
              <w:t xml:space="preserve">, the </w:t>
            </w:r>
            <w:r w:rsidR="004128CB">
              <w:rPr>
                <w:lang w:bidi="en-US"/>
              </w:rPr>
              <w:t xml:space="preserve">R15 FOA deviates from the SF424 Application guide in that it </w:t>
            </w:r>
            <w:r>
              <w:rPr>
                <w:lang w:bidi="en-US"/>
              </w:rPr>
              <w:t xml:space="preserve">calls for the </w:t>
            </w:r>
            <w:r w:rsidRPr="009E2A2F">
              <w:rPr>
                <w:lang w:bidi="en-US"/>
              </w:rPr>
              <w:t>PD(s)/PI(s)</w:t>
            </w:r>
            <w:r>
              <w:rPr>
                <w:lang w:bidi="en-US"/>
              </w:rPr>
              <w:t xml:space="preserve"> to </w:t>
            </w:r>
            <w:r w:rsidR="009E2A2F" w:rsidRPr="009E2A2F">
              <w:rPr>
                <w:lang w:bidi="en-US"/>
              </w:rPr>
              <w:t>include a summary of his or her previous and/or current experience supervising undergraduate and/or graduate students in research in the Personal Statement. The PD(s)/PI(s) should indicate which peer-reviewed publications or other research products involved undergraduate and/or graduate students under his or her supervision</w:t>
            </w:r>
            <w:r>
              <w:rPr>
                <w:lang w:bidi="en-US"/>
              </w:rPr>
              <w:t>.</w:t>
            </w:r>
            <w:r w:rsidR="004128CB">
              <w:rPr>
                <w:lang w:bidi="en-US"/>
              </w:rPr>
              <w:t xml:space="preserve">  This could be done be bolding, underlining or placing asterisk by </w:t>
            </w:r>
            <w:proofErr w:type="gramStart"/>
            <w:r w:rsidR="004128CB">
              <w:rPr>
                <w:lang w:bidi="en-US"/>
              </w:rPr>
              <w:t>students</w:t>
            </w:r>
            <w:proofErr w:type="gramEnd"/>
            <w:r w:rsidR="004128CB">
              <w:rPr>
                <w:lang w:bidi="en-US"/>
              </w:rPr>
              <w:t xml:space="preserve"> names. </w:t>
            </w:r>
          </w:p>
          <w:p w14:paraId="2E7CF4EB" w14:textId="77777777" w:rsidR="009A2C1F" w:rsidRDefault="009A2C1F" w:rsidP="009A2C1F">
            <w:pPr>
              <w:rPr>
                <w:lang w:bidi="en-US"/>
              </w:rPr>
            </w:pPr>
          </w:p>
          <w:p w14:paraId="491B6DA3" w14:textId="660221B3" w:rsidR="004078B9" w:rsidRDefault="00853B92" w:rsidP="00853B92">
            <w:pPr>
              <w:pStyle w:val="ListParagraph"/>
              <w:numPr>
                <w:ilvl w:val="0"/>
                <w:numId w:val="9"/>
              </w:numPr>
              <w:rPr>
                <w:lang w:bidi="en-US"/>
              </w:rPr>
            </w:pPr>
            <w:r w:rsidRPr="00853B92">
              <w:rPr>
                <w:lang w:bidi="en-US"/>
              </w:rPr>
              <w:t xml:space="preserve">Figures, tables (other than those included in the provided format pages), or graphics are not allowed in the </w:t>
            </w:r>
            <w:proofErr w:type="spellStart"/>
            <w:r w:rsidRPr="00853B92">
              <w:rPr>
                <w:lang w:bidi="en-US"/>
              </w:rPr>
              <w:t>biosketch</w:t>
            </w:r>
            <w:proofErr w:type="spellEnd"/>
            <w:r w:rsidRPr="00853B92">
              <w:rPr>
                <w:lang w:bidi="en-US"/>
              </w:rPr>
              <w:t>. Do not embed or attach files (e.g. video, graphics, sound, data).</w:t>
            </w:r>
          </w:p>
          <w:p w14:paraId="7AD3BCBF" w14:textId="77777777" w:rsidR="009A2C1F" w:rsidRDefault="009A2C1F" w:rsidP="009A2C1F">
            <w:pPr>
              <w:rPr>
                <w:lang w:bidi="en-US"/>
              </w:rPr>
            </w:pPr>
          </w:p>
          <w:p w14:paraId="4B67765C" w14:textId="5AF7CD0D" w:rsidR="00853B92" w:rsidRDefault="00853B92" w:rsidP="00853B92">
            <w:pPr>
              <w:pStyle w:val="ListParagraph"/>
              <w:numPr>
                <w:ilvl w:val="0"/>
                <w:numId w:val="9"/>
              </w:numPr>
              <w:rPr>
                <w:lang w:bidi="en-US"/>
              </w:rPr>
            </w:pPr>
            <w:r w:rsidRPr="00853B92">
              <w:rPr>
                <w:lang w:bidi="en-US"/>
              </w:rPr>
              <w:t xml:space="preserve">The </w:t>
            </w:r>
            <w:proofErr w:type="spellStart"/>
            <w:r w:rsidRPr="00853B92">
              <w:rPr>
                <w:lang w:bidi="en-US"/>
              </w:rPr>
              <w:t>biosketch</w:t>
            </w:r>
            <w:proofErr w:type="spellEnd"/>
            <w:r w:rsidRPr="00853B92">
              <w:rPr>
                <w:lang w:bidi="en-US"/>
              </w:rPr>
              <w:t xml:space="preserve"> may not exceed five pages per person. This five-page limit includes the table at the top of the first page.</w:t>
            </w:r>
          </w:p>
          <w:p w14:paraId="6F8256F1" w14:textId="77777777" w:rsidR="009A2C1F" w:rsidRDefault="009A2C1F" w:rsidP="009A2C1F">
            <w:pPr>
              <w:rPr>
                <w:lang w:bidi="en-US"/>
              </w:rPr>
            </w:pPr>
          </w:p>
          <w:p w14:paraId="74122AFA" w14:textId="77777777" w:rsidR="005835A9" w:rsidRDefault="005835A9" w:rsidP="005835A9">
            <w:pPr>
              <w:pStyle w:val="ListParagraph"/>
              <w:numPr>
                <w:ilvl w:val="0"/>
                <w:numId w:val="9"/>
              </w:numPr>
              <w:rPr>
                <w:lang w:bidi="en-US"/>
              </w:rPr>
            </w:pPr>
            <w:r>
              <w:rPr>
                <w:lang w:bidi="en-US"/>
              </w:rPr>
              <w:t xml:space="preserve">Additional information can be found here: </w:t>
            </w:r>
            <w:hyperlink r:id="rId22" w:anchor="Instructions" w:history="1">
              <w:r w:rsidRPr="00584A7A">
                <w:rPr>
                  <w:rStyle w:val="Hyperlink"/>
                  <w:lang w:bidi="en-US"/>
                </w:rPr>
                <w:t>https://grants.nih.gov/grants/how-to-apply-application-guide/forms-e/general/g.240-r&amp;r-seniorkey-person-profile-(expanded)-form.htm#Instructions</w:t>
              </w:r>
            </w:hyperlink>
            <w:r>
              <w:rPr>
                <w:lang w:bidi="en-US"/>
              </w:rPr>
              <w:t xml:space="preserve"> </w:t>
            </w:r>
          </w:p>
          <w:p w14:paraId="5B348E4C" w14:textId="22B42593" w:rsidR="00A6379B" w:rsidRPr="00853B92" w:rsidRDefault="00A6379B" w:rsidP="00A6379B">
            <w:pPr>
              <w:pStyle w:val="ListParagraph"/>
              <w:rPr>
                <w:lang w:bidi="en-US"/>
              </w:rPr>
            </w:pPr>
          </w:p>
        </w:tc>
      </w:tr>
      <w:tr w:rsidR="009A2C1F" w14:paraId="20287A3C" w14:textId="77777777" w:rsidTr="00B222E8">
        <w:trPr>
          <w:jc w:val="center"/>
        </w:trPr>
        <w:tc>
          <w:tcPr>
            <w:tcW w:w="810" w:type="dxa"/>
            <w:shd w:val="clear" w:color="auto" w:fill="D0CECE" w:themeFill="background2" w:themeFillShade="E6"/>
          </w:tcPr>
          <w:p w14:paraId="26377293" w14:textId="76E37839" w:rsidR="009A2C1F" w:rsidRDefault="00B222E8" w:rsidP="00D36D66">
            <w:pPr>
              <w:jc w:val="center"/>
              <w:rPr>
                <w:szCs w:val="24"/>
              </w:rPr>
            </w:pPr>
            <w:r>
              <w:rPr>
                <w:szCs w:val="24"/>
              </w:rPr>
              <w:t>8</w:t>
            </w:r>
            <w:r w:rsidR="009A2C1F">
              <w:rPr>
                <w:szCs w:val="24"/>
              </w:rPr>
              <w:t xml:space="preserve"> </w:t>
            </w:r>
            <w:sdt>
              <w:sdtPr>
                <w:rPr>
                  <w:szCs w:val="24"/>
                </w:rPr>
                <w:id w:val="341600686"/>
                <w14:checkbox>
                  <w14:checked w14:val="0"/>
                  <w14:checkedState w14:val="2612" w14:font="MS Gothic"/>
                  <w14:uncheckedState w14:val="2610" w14:font="MS Gothic"/>
                </w14:checkbox>
              </w:sdtPr>
              <w:sdtEndPr/>
              <w:sdtContent>
                <w:r w:rsidR="009A2C1F">
                  <w:rPr>
                    <w:rFonts w:ascii="MS Gothic" w:eastAsia="MS Gothic" w:hAnsi="MS Gothic" w:hint="eastAsia"/>
                    <w:szCs w:val="24"/>
                  </w:rPr>
                  <w:t>☐</w:t>
                </w:r>
              </w:sdtContent>
            </w:sdt>
          </w:p>
        </w:tc>
        <w:tc>
          <w:tcPr>
            <w:tcW w:w="9990" w:type="dxa"/>
            <w:shd w:val="clear" w:color="auto" w:fill="D0CECE" w:themeFill="background2" w:themeFillShade="E6"/>
          </w:tcPr>
          <w:p w14:paraId="38333942" w14:textId="77777777" w:rsidR="009A2C1F" w:rsidRPr="00B86E44" w:rsidRDefault="009A2C1F" w:rsidP="00D36D66">
            <w:pPr>
              <w:jc w:val="center"/>
              <w:rPr>
                <w:b/>
                <w:lang w:bidi="en-US"/>
              </w:rPr>
            </w:pPr>
            <w:r w:rsidRPr="00B86E44">
              <w:rPr>
                <w:b/>
                <w:lang w:bidi="en-US"/>
              </w:rPr>
              <w:t>Budget and Budget Justification</w:t>
            </w:r>
          </w:p>
        </w:tc>
      </w:tr>
      <w:tr w:rsidR="009A2C1F" w14:paraId="5F5D6594" w14:textId="77777777" w:rsidTr="00B222E8">
        <w:trPr>
          <w:jc w:val="center"/>
        </w:trPr>
        <w:tc>
          <w:tcPr>
            <w:tcW w:w="810" w:type="dxa"/>
            <w:shd w:val="clear" w:color="auto" w:fill="auto"/>
          </w:tcPr>
          <w:p w14:paraId="4BE620CB" w14:textId="77777777" w:rsidR="009A2C1F" w:rsidRDefault="009A2C1F" w:rsidP="00D36D66">
            <w:pPr>
              <w:jc w:val="center"/>
              <w:rPr>
                <w:szCs w:val="24"/>
              </w:rPr>
            </w:pPr>
          </w:p>
        </w:tc>
        <w:tc>
          <w:tcPr>
            <w:tcW w:w="9990" w:type="dxa"/>
            <w:shd w:val="clear" w:color="auto" w:fill="auto"/>
          </w:tcPr>
          <w:p w14:paraId="59D7A5C0" w14:textId="4E272E0E" w:rsidR="007537DC" w:rsidRDefault="007537DC" w:rsidP="00D36D66">
            <w:pPr>
              <w:pStyle w:val="ListParagraph"/>
              <w:numPr>
                <w:ilvl w:val="0"/>
                <w:numId w:val="9"/>
              </w:numPr>
              <w:rPr>
                <w:lang w:bidi="en-US"/>
              </w:rPr>
            </w:pPr>
            <w:r>
              <w:rPr>
                <w:lang w:bidi="en-US"/>
              </w:rPr>
              <w:t>Please work with your SRS Rep to put together an NIH Compliant budget.</w:t>
            </w:r>
          </w:p>
          <w:p w14:paraId="501EAD58" w14:textId="77777777" w:rsidR="007537DC" w:rsidRPr="007537DC" w:rsidRDefault="007537DC" w:rsidP="007537DC">
            <w:pPr>
              <w:pStyle w:val="ListParagraph"/>
              <w:rPr>
                <w:lang w:bidi="en-US"/>
              </w:rPr>
            </w:pPr>
          </w:p>
          <w:p w14:paraId="5684F325" w14:textId="79C83F6E" w:rsidR="009A2C1F" w:rsidRDefault="004128CB" w:rsidP="00D36D66">
            <w:pPr>
              <w:pStyle w:val="ListParagraph"/>
              <w:numPr>
                <w:ilvl w:val="0"/>
                <w:numId w:val="9"/>
              </w:numPr>
              <w:rPr>
                <w:lang w:bidi="en-US"/>
              </w:rPr>
            </w:pPr>
            <w:r w:rsidRPr="004128CB">
              <w:rPr>
                <w:b/>
                <w:bCs/>
                <w:lang w:bidi="en-US"/>
              </w:rPr>
              <w:t>Budget:</w:t>
            </w:r>
            <w:r>
              <w:rPr>
                <w:b/>
                <w:bCs/>
                <w:lang w:bidi="en-US"/>
              </w:rPr>
              <w:t xml:space="preserve"> </w:t>
            </w:r>
            <w:r w:rsidR="009A2C1F" w:rsidRPr="00B86E44">
              <w:rPr>
                <w:lang w:bidi="en-US"/>
              </w:rPr>
              <w:t>Modular</w:t>
            </w:r>
            <w:r>
              <w:rPr>
                <w:lang w:bidi="en-US"/>
              </w:rPr>
              <w:t xml:space="preserve"> </w:t>
            </w:r>
            <w:r w:rsidR="009A2C1F" w:rsidRPr="00B86E44">
              <w:rPr>
                <w:lang w:bidi="en-US"/>
              </w:rPr>
              <w:t xml:space="preserve">for less than $250k direct costs (in $25k increments) </w:t>
            </w:r>
            <w:r>
              <w:rPr>
                <w:lang w:bidi="en-US"/>
              </w:rPr>
              <w:t xml:space="preserve">R &amp;R </w:t>
            </w:r>
            <w:r>
              <w:t xml:space="preserve">detailed budgets </w:t>
            </w:r>
            <w:r w:rsidR="009A2C1F" w:rsidRPr="00B86E44">
              <w:rPr>
                <w:lang w:bidi="en-US"/>
              </w:rPr>
              <w:t>for more than $250k in direct costs</w:t>
            </w:r>
            <w:r w:rsidR="009A2C1F">
              <w:rPr>
                <w:lang w:bidi="en-US"/>
              </w:rPr>
              <w:t>.</w:t>
            </w:r>
          </w:p>
          <w:p w14:paraId="4570C5C2" w14:textId="77777777" w:rsidR="009A2C1F" w:rsidRDefault="009A2C1F" w:rsidP="00D36D66">
            <w:pPr>
              <w:ind w:left="360"/>
              <w:rPr>
                <w:lang w:bidi="en-US"/>
              </w:rPr>
            </w:pPr>
          </w:p>
          <w:p w14:paraId="125F6BDC" w14:textId="77777777" w:rsidR="009A2C1F" w:rsidRDefault="009A2C1F" w:rsidP="00D36D66">
            <w:pPr>
              <w:pStyle w:val="ListParagraph"/>
              <w:numPr>
                <w:ilvl w:val="0"/>
                <w:numId w:val="9"/>
              </w:numPr>
              <w:rPr>
                <w:lang w:bidi="en-US"/>
              </w:rPr>
            </w:pPr>
            <w:r>
              <w:t>The total budget for all years must be entered into Budget Period 1 (Modular and R&amp;R)</w:t>
            </w:r>
          </w:p>
          <w:p w14:paraId="71B99C3A" w14:textId="77777777" w:rsidR="009A2C1F" w:rsidRDefault="009A2C1F" w:rsidP="00D36D66">
            <w:pPr>
              <w:pStyle w:val="ListParagraph"/>
              <w:rPr>
                <w:lang w:bidi="en-US"/>
              </w:rPr>
            </w:pPr>
          </w:p>
          <w:p w14:paraId="613FF6F0" w14:textId="52BB6A24" w:rsidR="009A2C1F" w:rsidRDefault="009A2C1F" w:rsidP="006C50F0">
            <w:pPr>
              <w:pStyle w:val="ListParagraph"/>
              <w:numPr>
                <w:ilvl w:val="0"/>
                <w:numId w:val="9"/>
              </w:numPr>
              <w:rPr>
                <w:lang w:bidi="en-US"/>
              </w:rPr>
            </w:pPr>
            <w:r w:rsidRPr="0048386D">
              <w:rPr>
                <w:b/>
                <w:lang w:bidi="en-US"/>
              </w:rPr>
              <w:t>Budget Justification:</w:t>
            </w:r>
            <w:r>
              <w:rPr>
                <w:lang w:bidi="en-US"/>
              </w:rPr>
              <w:t xml:space="preserve"> </w:t>
            </w:r>
            <w:r w:rsidR="0048386D">
              <w:rPr>
                <w:lang w:bidi="en-US"/>
              </w:rPr>
              <w:t xml:space="preserve">Prepare a budget justification </w:t>
            </w:r>
            <w:r w:rsidRPr="001E4F4F">
              <w:rPr>
                <w:lang w:bidi="en-US"/>
              </w:rPr>
              <w:t>to support the budget request.</w:t>
            </w:r>
          </w:p>
          <w:p w14:paraId="58C86FA9" w14:textId="77777777" w:rsidR="009A2C1F" w:rsidRPr="0048386D" w:rsidRDefault="009A2C1F" w:rsidP="0048386D">
            <w:pPr>
              <w:rPr>
                <w:i/>
                <w:iCs/>
                <w:lang w:bidi="en-US"/>
              </w:rPr>
            </w:pPr>
          </w:p>
          <w:p w14:paraId="1C709B36" w14:textId="52576BDF" w:rsidR="009A2C1F" w:rsidRDefault="009A2C1F" w:rsidP="00D36D66">
            <w:pPr>
              <w:pStyle w:val="ListParagraph"/>
              <w:numPr>
                <w:ilvl w:val="0"/>
                <w:numId w:val="9"/>
              </w:numPr>
              <w:rPr>
                <w:lang w:bidi="en-US"/>
              </w:rPr>
            </w:pPr>
            <w:r w:rsidRPr="004078B9">
              <w:rPr>
                <w:lang w:bidi="en-US"/>
              </w:rPr>
              <w:t>Personnel Justification: Since a primary objective of the AREA program is to expose students to meritorious research, PD(s)/PI(s) must include undergraduate students (preferably, if available from any academic component) and/or graduate students from the applicant institution/applicant component in the proposed research. Indicate aspects of the proposed research in which students will participate. If participating students have not yet been individually identified, the number and academic level of those to be involved should be provided. If there are any Collaborators or Consultants for the project, provide their names, organizational affiliations, and the services they will perform.</w:t>
            </w:r>
          </w:p>
          <w:p w14:paraId="26FF20EA" w14:textId="77777777" w:rsidR="009A2C1F" w:rsidRDefault="009A2C1F" w:rsidP="00D36D66">
            <w:pPr>
              <w:ind w:left="360"/>
              <w:rPr>
                <w:lang w:bidi="en-US"/>
              </w:rPr>
            </w:pPr>
          </w:p>
          <w:p w14:paraId="249E70A0" w14:textId="07EEBF72" w:rsidR="009A2C1F" w:rsidRDefault="009A2C1F" w:rsidP="00D36D66">
            <w:pPr>
              <w:pStyle w:val="ListParagraph"/>
              <w:numPr>
                <w:ilvl w:val="0"/>
                <w:numId w:val="9"/>
              </w:numPr>
              <w:rPr>
                <w:lang w:bidi="en-US"/>
              </w:rPr>
            </w:pPr>
            <w:r w:rsidRPr="001E4F4F">
              <w:rPr>
                <w:lang w:bidi="en-US"/>
              </w:rPr>
              <w:t xml:space="preserve">If your application includes a subaward/consortium budget, a separate </w:t>
            </w:r>
            <w:r w:rsidR="004128CB">
              <w:rPr>
                <w:lang w:bidi="en-US"/>
              </w:rPr>
              <w:t xml:space="preserve">Budget and </w:t>
            </w:r>
            <w:r w:rsidRPr="001E4F4F">
              <w:rPr>
                <w:lang w:bidi="en-US"/>
              </w:rPr>
              <w:t xml:space="preserve">Budget Justification must be submitted. See </w:t>
            </w:r>
            <w:hyperlink r:id="rId23" w:tgtFrame="_blank" w:history="1">
              <w:r w:rsidRPr="001E4F4F">
                <w:rPr>
                  <w:rStyle w:val="Hyperlink"/>
                  <w:lang w:bidi="en-US"/>
                </w:rPr>
                <w:t>G.310 - R&amp;R Subaward Budget Attachment(s) Form</w:t>
              </w:r>
            </w:hyperlink>
            <w:r w:rsidRPr="001E4F4F">
              <w:rPr>
                <w:lang w:bidi="en-US"/>
              </w:rPr>
              <w:t>.</w:t>
            </w:r>
          </w:p>
          <w:p w14:paraId="6D5365C4" w14:textId="77777777" w:rsidR="009A2C1F" w:rsidRPr="001E4F4F" w:rsidRDefault="009A2C1F" w:rsidP="00D36D66">
            <w:pPr>
              <w:pStyle w:val="ListParagraph"/>
              <w:rPr>
                <w:lang w:bidi="en-US"/>
              </w:rPr>
            </w:pPr>
          </w:p>
          <w:p w14:paraId="33740086" w14:textId="77777777" w:rsidR="009A2C1F" w:rsidRPr="00A6379B" w:rsidRDefault="009A2C1F" w:rsidP="00D36D66">
            <w:pPr>
              <w:pStyle w:val="ListParagraph"/>
              <w:numPr>
                <w:ilvl w:val="0"/>
                <w:numId w:val="9"/>
              </w:numPr>
              <w:rPr>
                <w:b/>
                <w:lang w:bidi="en-US"/>
              </w:rPr>
            </w:pPr>
            <w:r>
              <w:rPr>
                <w:lang w:bidi="en-US"/>
              </w:rPr>
              <w:lastRenderedPageBreak/>
              <w:t xml:space="preserve">Additional Information can be found here: </w:t>
            </w:r>
            <w:hyperlink r:id="rId24" w:history="1">
              <w:r w:rsidRPr="00584A7A">
                <w:rPr>
                  <w:rStyle w:val="Hyperlink"/>
                  <w:lang w:bidi="en-US"/>
                </w:rPr>
                <w:t>https://grants.nih.gov/grants/how-to-apply-application-guide/forms-e/general/g.300-r&amp;r-budget-form.htm</w:t>
              </w:r>
            </w:hyperlink>
            <w:r>
              <w:rPr>
                <w:lang w:bidi="en-US"/>
              </w:rPr>
              <w:t xml:space="preserve"> </w:t>
            </w:r>
          </w:p>
          <w:p w14:paraId="0444D2F3" w14:textId="77777777" w:rsidR="009A2C1F" w:rsidRPr="00B86E44" w:rsidRDefault="009A2C1F" w:rsidP="00D36D66">
            <w:pPr>
              <w:pStyle w:val="ListParagraph"/>
              <w:rPr>
                <w:b/>
                <w:lang w:bidi="en-US"/>
              </w:rPr>
            </w:pPr>
          </w:p>
        </w:tc>
      </w:tr>
      <w:tr w:rsidR="003E3AAC" w14:paraId="553D9698" w14:textId="77777777" w:rsidTr="00B222E8">
        <w:trPr>
          <w:trHeight w:val="125"/>
          <w:jc w:val="center"/>
        </w:trPr>
        <w:tc>
          <w:tcPr>
            <w:tcW w:w="810" w:type="dxa"/>
            <w:shd w:val="clear" w:color="auto" w:fill="D0CECE" w:themeFill="background2" w:themeFillShade="E6"/>
          </w:tcPr>
          <w:p w14:paraId="1A58B50D" w14:textId="72ECCAC5" w:rsidR="003E3AAC" w:rsidRDefault="00B222E8" w:rsidP="00D36D66">
            <w:pPr>
              <w:jc w:val="center"/>
              <w:rPr>
                <w:szCs w:val="24"/>
              </w:rPr>
            </w:pPr>
            <w:r>
              <w:rPr>
                <w:szCs w:val="24"/>
              </w:rPr>
              <w:lastRenderedPageBreak/>
              <w:t>9</w:t>
            </w:r>
            <w:r w:rsidR="003E3AAC">
              <w:rPr>
                <w:szCs w:val="24"/>
              </w:rPr>
              <w:t xml:space="preserve"> </w:t>
            </w:r>
            <w:sdt>
              <w:sdtPr>
                <w:rPr>
                  <w:szCs w:val="24"/>
                </w:rPr>
                <w:id w:val="1283537838"/>
                <w14:checkbox>
                  <w14:checked w14:val="0"/>
                  <w14:checkedState w14:val="2612" w14:font="MS Gothic"/>
                  <w14:uncheckedState w14:val="2610" w14:font="MS Gothic"/>
                </w14:checkbox>
              </w:sdtPr>
              <w:sdtEndPr/>
              <w:sdtContent>
                <w:r w:rsidR="003E3AAC">
                  <w:rPr>
                    <w:rFonts w:ascii="MS Gothic" w:eastAsia="MS Gothic" w:hAnsi="MS Gothic" w:hint="eastAsia"/>
                    <w:szCs w:val="24"/>
                  </w:rPr>
                  <w:t>☐</w:t>
                </w:r>
              </w:sdtContent>
            </w:sdt>
          </w:p>
        </w:tc>
        <w:tc>
          <w:tcPr>
            <w:tcW w:w="9990" w:type="dxa"/>
            <w:shd w:val="clear" w:color="auto" w:fill="D0CECE" w:themeFill="background2" w:themeFillShade="E6"/>
          </w:tcPr>
          <w:p w14:paraId="58266D57" w14:textId="32D6C06E" w:rsidR="003E3AAC" w:rsidRPr="0045064D" w:rsidRDefault="009A2C1F" w:rsidP="00D36D66">
            <w:pPr>
              <w:jc w:val="center"/>
              <w:rPr>
                <w:b/>
                <w:lang w:bidi="en-US"/>
              </w:rPr>
            </w:pPr>
            <w:r>
              <w:rPr>
                <w:b/>
                <w:lang w:bidi="en-US"/>
              </w:rPr>
              <w:t>Introduction to the Application</w:t>
            </w:r>
            <w:r w:rsidR="003E3AAC" w:rsidRPr="0045064D">
              <w:rPr>
                <w:b/>
                <w:lang w:bidi="en-US"/>
              </w:rPr>
              <w:t xml:space="preserve"> – 1 Page (if applicable)</w:t>
            </w:r>
          </w:p>
        </w:tc>
      </w:tr>
      <w:tr w:rsidR="003E3AAC" w14:paraId="0B30D485" w14:textId="77777777" w:rsidTr="00B222E8">
        <w:trPr>
          <w:trHeight w:val="4103"/>
          <w:jc w:val="center"/>
        </w:trPr>
        <w:tc>
          <w:tcPr>
            <w:tcW w:w="810" w:type="dxa"/>
            <w:shd w:val="clear" w:color="auto" w:fill="FFFFFF" w:themeFill="background1"/>
          </w:tcPr>
          <w:p w14:paraId="36C725F4" w14:textId="77777777" w:rsidR="003E3AAC" w:rsidRDefault="003E3AAC" w:rsidP="00D36D66">
            <w:pPr>
              <w:jc w:val="center"/>
              <w:rPr>
                <w:szCs w:val="24"/>
              </w:rPr>
            </w:pPr>
          </w:p>
        </w:tc>
        <w:tc>
          <w:tcPr>
            <w:tcW w:w="9990" w:type="dxa"/>
            <w:shd w:val="clear" w:color="auto" w:fill="FFFFFF" w:themeFill="background1"/>
          </w:tcPr>
          <w:p w14:paraId="3499D9E5" w14:textId="2E52CA71" w:rsidR="009A2C1F" w:rsidRDefault="003E3AAC" w:rsidP="00B222E8">
            <w:pPr>
              <w:pStyle w:val="ListParagraph"/>
              <w:numPr>
                <w:ilvl w:val="0"/>
                <w:numId w:val="22"/>
              </w:numPr>
              <w:rPr>
                <w:lang w:bidi="en-US"/>
              </w:rPr>
            </w:pPr>
            <w:r w:rsidRPr="0045064D">
              <w:rPr>
                <w:lang w:bidi="en-US"/>
              </w:rPr>
              <w:t xml:space="preserve">An "Introduction to Application" attachment is required only if the type of application is </w:t>
            </w:r>
            <w:r w:rsidR="004128CB">
              <w:rPr>
                <w:lang w:bidi="en-US"/>
              </w:rPr>
              <w:t xml:space="preserve">a </w:t>
            </w:r>
            <w:r w:rsidRPr="0045064D">
              <w:rPr>
                <w:lang w:bidi="en-US"/>
              </w:rPr>
              <w:t>resubmission or revision</w:t>
            </w:r>
            <w:r w:rsidR="004128CB">
              <w:rPr>
                <w:lang w:bidi="en-US"/>
              </w:rPr>
              <w:t xml:space="preserve">.  </w:t>
            </w:r>
            <w:r w:rsidRPr="0045064D">
              <w:rPr>
                <w:lang w:bidi="en-US"/>
              </w:rPr>
              <w:t xml:space="preserve"> An introduction is not allowed for new or renewal applications</w:t>
            </w:r>
            <w:r w:rsidR="009A2C1F">
              <w:rPr>
                <w:lang w:bidi="en-US"/>
              </w:rPr>
              <w:t>.</w:t>
            </w:r>
          </w:p>
          <w:p w14:paraId="0F3CC4A5" w14:textId="77777777" w:rsidR="009A2C1F" w:rsidRDefault="009A2C1F" w:rsidP="00B222E8">
            <w:pPr>
              <w:pStyle w:val="ListParagraph"/>
              <w:rPr>
                <w:lang w:bidi="en-US"/>
              </w:rPr>
            </w:pPr>
          </w:p>
          <w:p w14:paraId="72991097" w14:textId="704F7DCB" w:rsidR="003E3AAC" w:rsidRPr="009A2C1F" w:rsidRDefault="003E3AAC" w:rsidP="00B222E8">
            <w:pPr>
              <w:pStyle w:val="ListParagraph"/>
              <w:numPr>
                <w:ilvl w:val="0"/>
                <w:numId w:val="22"/>
              </w:numPr>
              <w:rPr>
                <w:lang w:bidi="en-US"/>
              </w:rPr>
            </w:pPr>
            <w:r w:rsidRPr="009A2C1F">
              <w:rPr>
                <w:rFonts w:cstheme="minorHAnsi"/>
              </w:rPr>
              <w:t>The introduction should:</w:t>
            </w:r>
          </w:p>
          <w:p w14:paraId="751E618B" w14:textId="03D1620A" w:rsidR="003E3AAC" w:rsidRPr="0045064D" w:rsidRDefault="003E3AAC" w:rsidP="00B222E8">
            <w:pPr>
              <w:numPr>
                <w:ilvl w:val="1"/>
                <w:numId w:val="22"/>
              </w:numPr>
              <w:rPr>
                <w:rFonts w:cstheme="minorHAnsi"/>
              </w:rPr>
            </w:pPr>
            <w:r w:rsidRPr="0045064D">
              <w:rPr>
                <w:rFonts w:cstheme="minorHAnsi"/>
              </w:rPr>
              <w:t> </w:t>
            </w:r>
            <w:r w:rsidR="009A2C1F">
              <w:rPr>
                <w:rFonts w:cstheme="minorHAnsi"/>
              </w:rPr>
              <w:t>S</w:t>
            </w:r>
            <w:r w:rsidRPr="0045064D">
              <w:rPr>
                <w:rFonts w:cstheme="minorHAnsi"/>
              </w:rPr>
              <w:t xml:space="preserve">ummarize substantial additions, deletions, and changes to the application </w:t>
            </w:r>
          </w:p>
          <w:p w14:paraId="299118E5" w14:textId="77777777" w:rsidR="003E3AAC" w:rsidRPr="0045064D" w:rsidRDefault="003E3AAC" w:rsidP="00B222E8">
            <w:pPr>
              <w:numPr>
                <w:ilvl w:val="2"/>
                <w:numId w:val="22"/>
              </w:numPr>
              <w:rPr>
                <w:rFonts w:cstheme="minorHAnsi"/>
              </w:rPr>
            </w:pPr>
            <w:r w:rsidRPr="0045064D">
              <w:rPr>
                <w:rFonts w:cstheme="minorHAnsi"/>
              </w:rPr>
              <w:t xml:space="preserve">individual changes do not need to be identified within other application attachments (e.g., do not highlight, color, bold or italicize changes in Research Strategy) </w:t>
            </w:r>
          </w:p>
          <w:p w14:paraId="5C0180E7" w14:textId="77777777" w:rsidR="009A2C1F" w:rsidRDefault="009A2C1F" w:rsidP="00B222E8">
            <w:pPr>
              <w:numPr>
                <w:ilvl w:val="1"/>
                <w:numId w:val="22"/>
              </w:numPr>
              <w:rPr>
                <w:rFonts w:cstheme="minorHAnsi"/>
              </w:rPr>
            </w:pPr>
            <w:r>
              <w:rPr>
                <w:rFonts w:cstheme="minorHAnsi"/>
              </w:rPr>
              <w:t>R</w:t>
            </w:r>
            <w:r w:rsidR="003E3AAC" w:rsidRPr="0045064D">
              <w:rPr>
                <w:rFonts w:cstheme="minorHAnsi"/>
              </w:rPr>
              <w:t xml:space="preserve">espond to the issues and criticism raised in the summary statement </w:t>
            </w:r>
          </w:p>
          <w:p w14:paraId="57EEB845" w14:textId="3347E00E" w:rsidR="009A2C1F" w:rsidRPr="009A2C1F" w:rsidRDefault="009A2C1F" w:rsidP="00B222E8">
            <w:pPr>
              <w:numPr>
                <w:ilvl w:val="1"/>
                <w:numId w:val="22"/>
              </w:numPr>
              <w:rPr>
                <w:rFonts w:cstheme="minorHAnsi"/>
              </w:rPr>
            </w:pPr>
            <w:r w:rsidRPr="009A2C1F">
              <w:rPr>
                <w:rFonts w:cstheme="minorHAnsi"/>
              </w:rPr>
              <w:t>B</w:t>
            </w:r>
            <w:r w:rsidR="003E3AAC" w:rsidRPr="009A2C1F">
              <w:rPr>
                <w:rFonts w:cstheme="minorHAnsi"/>
              </w:rPr>
              <w:t xml:space="preserve">e one page or less in length, unless specified otherwise in the FOA or is specified differently on our </w:t>
            </w:r>
            <w:hyperlink r:id="rId25" w:history="1">
              <w:r w:rsidR="003E3AAC" w:rsidRPr="009A2C1F">
                <w:rPr>
                  <w:rStyle w:val="Hyperlink"/>
                  <w:rFonts w:cstheme="minorHAnsi"/>
                  <w:color w:val="auto"/>
                </w:rPr>
                <w:t>table of page limits</w:t>
              </w:r>
            </w:hyperlink>
            <w:r w:rsidR="003E3AAC" w:rsidRPr="009A2C1F">
              <w:rPr>
                <w:rFonts w:cstheme="minorHAnsi"/>
              </w:rPr>
              <w:t xml:space="preserve">. </w:t>
            </w:r>
          </w:p>
          <w:p w14:paraId="1349F85A" w14:textId="77777777" w:rsidR="009A2C1F" w:rsidRPr="009A2C1F" w:rsidRDefault="009A2C1F" w:rsidP="00B222E8">
            <w:pPr>
              <w:ind w:left="720"/>
              <w:rPr>
                <w:rFonts w:cstheme="minorHAnsi"/>
              </w:rPr>
            </w:pPr>
          </w:p>
          <w:p w14:paraId="634F1E44" w14:textId="2BFB2EA2" w:rsidR="009A2C1F" w:rsidRDefault="003E3AAC" w:rsidP="00B222E8">
            <w:pPr>
              <w:numPr>
                <w:ilvl w:val="0"/>
                <w:numId w:val="22"/>
              </w:numPr>
              <w:rPr>
                <w:rFonts w:cstheme="minorHAnsi"/>
              </w:rPr>
            </w:pPr>
            <w:r w:rsidRPr="0045064D">
              <w:rPr>
                <w:rFonts w:cstheme="minorHAnsi"/>
              </w:rPr>
              <w:t>In a resubmission of a revision application the same introduction must describe the nature and impact of the revision and summarize the changes made to the application since the last submission.</w:t>
            </w:r>
          </w:p>
          <w:p w14:paraId="5E38B44C" w14:textId="77777777" w:rsidR="009A2C1F" w:rsidRPr="009A2C1F" w:rsidRDefault="009A2C1F" w:rsidP="00B222E8">
            <w:pPr>
              <w:rPr>
                <w:rFonts w:cstheme="minorHAnsi"/>
              </w:rPr>
            </w:pPr>
          </w:p>
          <w:p w14:paraId="74A51740" w14:textId="77777777" w:rsidR="009A2C1F" w:rsidRPr="00B222E8" w:rsidRDefault="003E3AAC" w:rsidP="00B222E8">
            <w:pPr>
              <w:numPr>
                <w:ilvl w:val="0"/>
                <w:numId w:val="22"/>
              </w:numPr>
              <w:rPr>
                <w:rStyle w:val="Hyperlink"/>
                <w:rFonts w:cstheme="minorHAnsi"/>
                <w:color w:val="auto"/>
                <w:u w:val="none"/>
              </w:rPr>
            </w:pPr>
            <w:r>
              <w:rPr>
                <w:rFonts w:cstheme="minorHAnsi"/>
              </w:rPr>
              <w:t xml:space="preserve">Additional information can be found here: </w:t>
            </w:r>
            <w:hyperlink r:id="rId26" w:history="1">
              <w:r w:rsidRPr="00087FA6">
                <w:rPr>
                  <w:rStyle w:val="Hyperlink"/>
                  <w:rFonts w:cstheme="minorHAnsi"/>
                </w:rPr>
                <w:t>https://grants.nih.gov/grants/policy/amendedapps.htm</w:t>
              </w:r>
            </w:hyperlink>
          </w:p>
          <w:p w14:paraId="3B56C784" w14:textId="7E2F38DB" w:rsidR="00B222E8" w:rsidRPr="004128CB" w:rsidRDefault="00B222E8" w:rsidP="00B222E8">
            <w:pPr>
              <w:rPr>
                <w:rFonts w:cstheme="minorHAnsi"/>
              </w:rPr>
            </w:pPr>
          </w:p>
        </w:tc>
      </w:tr>
      <w:tr w:rsidR="00AD39CE" w14:paraId="49662D9A" w14:textId="77777777" w:rsidTr="00B222E8">
        <w:trPr>
          <w:jc w:val="center"/>
        </w:trPr>
        <w:tc>
          <w:tcPr>
            <w:tcW w:w="810" w:type="dxa"/>
            <w:shd w:val="clear" w:color="auto" w:fill="D0CECE" w:themeFill="background2" w:themeFillShade="E6"/>
          </w:tcPr>
          <w:p w14:paraId="69557A74" w14:textId="341ED923" w:rsidR="00AD39CE" w:rsidRDefault="00B222E8" w:rsidP="00CE6B4D">
            <w:pPr>
              <w:jc w:val="center"/>
              <w:rPr>
                <w:szCs w:val="24"/>
              </w:rPr>
            </w:pPr>
            <w:r>
              <w:rPr>
                <w:szCs w:val="24"/>
              </w:rPr>
              <w:t>10</w:t>
            </w:r>
            <w:r w:rsidR="00AD39CE">
              <w:rPr>
                <w:szCs w:val="24"/>
              </w:rPr>
              <w:t xml:space="preserve"> </w:t>
            </w:r>
            <w:sdt>
              <w:sdtPr>
                <w:rPr>
                  <w:szCs w:val="24"/>
                </w:rPr>
                <w:id w:val="-1847699661"/>
                <w14:checkbox>
                  <w14:checked w14:val="0"/>
                  <w14:checkedState w14:val="2612" w14:font="MS Gothic"/>
                  <w14:uncheckedState w14:val="2610" w14:font="MS Gothic"/>
                </w14:checkbox>
              </w:sdtPr>
              <w:sdtEndPr/>
              <w:sdtContent>
                <w:r w:rsidR="00AD39CE">
                  <w:rPr>
                    <w:rFonts w:ascii="MS Gothic" w:eastAsia="MS Gothic" w:hAnsi="MS Gothic" w:hint="eastAsia"/>
                    <w:szCs w:val="24"/>
                  </w:rPr>
                  <w:t>☐</w:t>
                </w:r>
              </w:sdtContent>
            </w:sdt>
          </w:p>
        </w:tc>
        <w:tc>
          <w:tcPr>
            <w:tcW w:w="9990" w:type="dxa"/>
            <w:shd w:val="clear" w:color="auto" w:fill="D0CECE" w:themeFill="background2" w:themeFillShade="E6"/>
          </w:tcPr>
          <w:p w14:paraId="0F479D32" w14:textId="77777777" w:rsidR="00AD39CE" w:rsidRPr="00AD39CE" w:rsidRDefault="00AD39CE" w:rsidP="00AD39CE">
            <w:pPr>
              <w:jc w:val="center"/>
              <w:rPr>
                <w:b/>
                <w:lang w:bidi="en-US"/>
              </w:rPr>
            </w:pPr>
            <w:r w:rsidRPr="00AD39CE">
              <w:rPr>
                <w:b/>
                <w:lang w:bidi="en-US"/>
              </w:rPr>
              <w:t>Specific Aims</w:t>
            </w:r>
            <w:r w:rsidR="00B86E44">
              <w:rPr>
                <w:b/>
                <w:lang w:bidi="en-US"/>
              </w:rPr>
              <w:t xml:space="preserve"> (1 Page)</w:t>
            </w:r>
          </w:p>
        </w:tc>
      </w:tr>
      <w:tr w:rsidR="00AD39CE" w14:paraId="1C507EE0" w14:textId="77777777" w:rsidTr="00B222E8">
        <w:trPr>
          <w:jc w:val="center"/>
        </w:trPr>
        <w:tc>
          <w:tcPr>
            <w:tcW w:w="810" w:type="dxa"/>
            <w:shd w:val="clear" w:color="auto" w:fill="FFFFFF" w:themeFill="background1"/>
          </w:tcPr>
          <w:p w14:paraId="6FF04DC0" w14:textId="77777777" w:rsidR="00AD39CE" w:rsidRDefault="00AD39CE" w:rsidP="00CE6B4D">
            <w:pPr>
              <w:jc w:val="center"/>
              <w:rPr>
                <w:szCs w:val="24"/>
              </w:rPr>
            </w:pPr>
          </w:p>
        </w:tc>
        <w:tc>
          <w:tcPr>
            <w:tcW w:w="9990" w:type="dxa"/>
            <w:shd w:val="clear" w:color="auto" w:fill="FFFFFF" w:themeFill="background1"/>
          </w:tcPr>
          <w:p w14:paraId="70E3B2A9" w14:textId="451D32B8" w:rsidR="00F55748" w:rsidRDefault="00F55748" w:rsidP="00F55748">
            <w:pPr>
              <w:pStyle w:val="ListParagraph"/>
              <w:numPr>
                <w:ilvl w:val="0"/>
                <w:numId w:val="9"/>
              </w:numPr>
              <w:rPr>
                <w:lang w:bidi="en-US"/>
              </w:rPr>
            </w:pPr>
            <w:r>
              <w:rPr>
                <w:lang w:bidi="en-US"/>
              </w:rPr>
              <w:t>State concisely the goals of the proposed research and summarize the expected outcome(s), including the impact that the results of the proposed research will have on the research field(s) involved.</w:t>
            </w:r>
          </w:p>
          <w:p w14:paraId="0C2F88C0" w14:textId="77777777" w:rsidR="004078B9" w:rsidRDefault="004078B9" w:rsidP="004078B9">
            <w:pPr>
              <w:pStyle w:val="ListParagraph"/>
              <w:rPr>
                <w:lang w:bidi="en-US"/>
              </w:rPr>
            </w:pPr>
          </w:p>
          <w:p w14:paraId="000C271D" w14:textId="1C7F4EBC" w:rsidR="00F55748" w:rsidRDefault="00F55748" w:rsidP="004078B9">
            <w:pPr>
              <w:pStyle w:val="ListParagraph"/>
              <w:numPr>
                <w:ilvl w:val="0"/>
                <w:numId w:val="9"/>
              </w:numPr>
              <w:rPr>
                <w:lang w:bidi="en-US"/>
              </w:rPr>
            </w:pPr>
            <w:r>
              <w:rPr>
                <w:lang w:bidi="en-US"/>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3392A854" w14:textId="7552AEE3" w:rsidR="00A6379B" w:rsidRPr="00E35B0C" w:rsidRDefault="00A6379B" w:rsidP="00A6379B">
            <w:pPr>
              <w:pStyle w:val="ListParagraph"/>
              <w:rPr>
                <w:lang w:bidi="en-US"/>
              </w:rPr>
            </w:pPr>
          </w:p>
        </w:tc>
      </w:tr>
      <w:tr w:rsidR="00F55748" w14:paraId="4731529B" w14:textId="77777777" w:rsidTr="00B222E8">
        <w:trPr>
          <w:jc w:val="center"/>
        </w:trPr>
        <w:tc>
          <w:tcPr>
            <w:tcW w:w="810" w:type="dxa"/>
            <w:shd w:val="clear" w:color="auto" w:fill="D0CECE" w:themeFill="background2" w:themeFillShade="E6"/>
          </w:tcPr>
          <w:p w14:paraId="75E686D1" w14:textId="38ED4B1E" w:rsidR="00F55748" w:rsidRDefault="009A2C1F" w:rsidP="00CE6B4D">
            <w:pPr>
              <w:jc w:val="center"/>
              <w:rPr>
                <w:szCs w:val="24"/>
              </w:rPr>
            </w:pPr>
            <w:r>
              <w:rPr>
                <w:szCs w:val="24"/>
              </w:rPr>
              <w:t>1</w:t>
            </w:r>
            <w:r w:rsidR="00B222E8">
              <w:rPr>
                <w:szCs w:val="24"/>
              </w:rPr>
              <w:t>1</w:t>
            </w:r>
            <w:r w:rsidR="00F55748">
              <w:rPr>
                <w:szCs w:val="24"/>
              </w:rPr>
              <w:t xml:space="preserve"> </w:t>
            </w:r>
            <w:sdt>
              <w:sdtPr>
                <w:rPr>
                  <w:szCs w:val="24"/>
                </w:rPr>
                <w:id w:val="-1106265468"/>
                <w14:checkbox>
                  <w14:checked w14:val="0"/>
                  <w14:checkedState w14:val="2612" w14:font="MS Gothic"/>
                  <w14:uncheckedState w14:val="2610" w14:font="MS Gothic"/>
                </w14:checkbox>
              </w:sdtPr>
              <w:sdtEndPr/>
              <w:sdtContent>
                <w:r w:rsidR="00F55748">
                  <w:rPr>
                    <w:rFonts w:ascii="MS Gothic" w:eastAsia="MS Gothic" w:hAnsi="MS Gothic" w:hint="eastAsia"/>
                    <w:szCs w:val="24"/>
                  </w:rPr>
                  <w:t>☐</w:t>
                </w:r>
              </w:sdtContent>
            </w:sdt>
          </w:p>
        </w:tc>
        <w:tc>
          <w:tcPr>
            <w:tcW w:w="9990" w:type="dxa"/>
            <w:shd w:val="clear" w:color="auto" w:fill="D0CECE" w:themeFill="background2" w:themeFillShade="E6"/>
          </w:tcPr>
          <w:p w14:paraId="27CEE4EE" w14:textId="77777777" w:rsidR="00F55748" w:rsidRPr="00F55748" w:rsidRDefault="00F55748" w:rsidP="00F55748">
            <w:pPr>
              <w:jc w:val="center"/>
              <w:rPr>
                <w:b/>
                <w:lang w:bidi="en-US"/>
              </w:rPr>
            </w:pPr>
            <w:r>
              <w:rPr>
                <w:b/>
                <w:lang w:bidi="en-US"/>
              </w:rPr>
              <w:t>Research Strategy</w:t>
            </w:r>
            <w:r w:rsidR="0020027A">
              <w:rPr>
                <w:b/>
                <w:lang w:bidi="en-US"/>
              </w:rPr>
              <w:t xml:space="preserve"> (12 Page Limit)</w:t>
            </w:r>
          </w:p>
        </w:tc>
      </w:tr>
      <w:tr w:rsidR="008579A5" w14:paraId="0A847085" w14:textId="77777777" w:rsidTr="00B222E8">
        <w:trPr>
          <w:jc w:val="center"/>
        </w:trPr>
        <w:tc>
          <w:tcPr>
            <w:tcW w:w="810" w:type="dxa"/>
            <w:shd w:val="clear" w:color="auto" w:fill="FFFFFF" w:themeFill="background1"/>
          </w:tcPr>
          <w:p w14:paraId="4A3ADD79" w14:textId="77777777" w:rsidR="008579A5" w:rsidRDefault="008579A5" w:rsidP="00CE6B4D">
            <w:pPr>
              <w:jc w:val="center"/>
              <w:rPr>
                <w:szCs w:val="24"/>
              </w:rPr>
            </w:pPr>
          </w:p>
        </w:tc>
        <w:tc>
          <w:tcPr>
            <w:tcW w:w="9990" w:type="dxa"/>
            <w:shd w:val="clear" w:color="auto" w:fill="FFFFFF" w:themeFill="background1"/>
          </w:tcPr>
          <w:p w14:paraId="4F4F4AA4" w14:textId="1A106F64" w:rsidR="008E447D" w:rsidRDefault="008E447D" w:rsidP="008E447D">
            <w:pPr>
              <w:pStyle w:val="ListParagraph"/>
              <w:numPr>
                <w:ilvl w:val="0"/>
                <w:numId w:val="9"/>
              </w:numPr>
              <w:rPr>
                <w:lang w:bidi="en-US"/>
              </w:rPr>
            </w:pPr>
            <w:r w:rsidRPr="008E447D">
              <w:rPr>
                <w:lang w:bidi="en-US"/>
              </w:rPr>
              <w:t xml:space="preserve">Use the instructions provided </w:t>
            </w:r>
            <w:hyperlink r:id="rId27" w:anchor="3" w:history="1">
              <w:r w:rsidRPr="008E447D">
                <w:rPr>
                  <w:rStyle w:val="Hyperlink"/>
                  <w:lang w:bidi="en-US"/>
                </w:rPr>
                <w:t>here</w:t>
              </w:r>
            </w:hyperlink>
            <w:r w:rsidRPr="008E447D">
              <w:rPr>
                <w:lang w:bidi="en-US"/>
              </w:rPr>
              <w:t>. Start each section with the appropriate heading - Significance, Innovation, Approach.</w:t>
            </w:r>
          </w:p>
          <w:p w14:paraId="038E07AE" w14:textId="77777777" w:rsidR="009A2C1F" w:rsidRDefault="009A2C1F" w:rsidP="009A2C1F">
            <w:pPr>
              <w:pStyle w:val="ListParagraph"/>
              <w:rPr>
                <w:lang w:bidi="en-US"/>
              </w:rPr>
            </w:pPr>
          </w:p>
          <w:p w14:paraId="04AE1006" w14:textId="56DB4C8A" w:rsidR="00B222E8" w:rsidRDefault="005022EA" w:rsidP="00B222E8">
            <w:pPr>
              <w:pStyle w:val="ListParagraph"/>
              <w:numPr>
                <w:ilvl w:val="0"/>
                <w:numId w:val="9"/>
              </w:numPr>
              <w:rPr>
                <w:lang w:bidi="en-US"/>
              </w:rPr>
            </w:pPr>
            <w:r>
              <w:rPr>
                <w:lang w:bidi="en-US"/>
              </w:rPr>
              <w:t xml:space="preserve">In addition, </w:t>
            </w:r>
            <w:r w:rsidR="00B222E8">
              <w:rPr>
                <w:lang w:bidi="en-US"/>
              </w:rPr>
              <w:t xml:space="preserve">the R15 FOA deviates from the SF424 Application guide in that it </w:t>
            </w:r>
            <w:r>
              <w:rPr>
                <w:lang w:bidi="en-US"/>
              </w:rPr>
              <w:t xml:space="preserve">requires </w:t>
            </w:r>
            <w:r w:rsidR="00B222E8">
              <w:rPr>
                <w:lang w:bidi="en-US"/>
              </w:rPr>
              <w:t xml:space="preserve">a description of: </w:t>
            </w:r>
          </w:p>
          <w:p w14:paraId="6A01E99A" w14:textId="598D652E" w:rsidR="009A2C1F" w:rsidRDefault="00B222E8" w:rsidP="00B222E8">
            <w:pPr>
              <w:pStyle w:val="ListParagraph"/>
              <w:numPr>
                <w:ilvl w:val="0"/>
                <w:numId w:val="36"/>
              </w:numPr>
              <w:ind w:left="1080"/>
              <w:rPr>
                <w:lang w:bidi="en-US"/>
              </w:rPr>
            </w:pPr>
            <w:r>
              <w:rPr>
                <w:lang w:bidi="en-US"/>
              </w:rPr>
              <w:t>H</w:t>
            </w:r>
            <w:r w:rsidR="005022EA" w:rsidRPr="005022EA">
              <w:rPr>
                <w:lang w:bidi="en-US"/>
              </w:rPr>
              <w:t>ow undergraduate and/or graduate students will be exposed to and supervised conducting hands-on research</w:t>
            </w:r>
            <w:r w:rsidR="009A2C1F">
              <w:rPr>
                <w:lang w:bidi="en-US"/>
              </w:rPr>
              <w:t>.</w:t>
            </w:r>
          </w:p>
          <w:p w14:paraId="1D9D6AB2" w14:textId="2C59534F" w:rsidR="009A2C1F" w:rsidRPr="005022EA" w:rsidRDefault="005022EA" w:rsidP="00B222E8">
            <w:pPr>
              <w:pStyle w:val="ListParagraph"/>
              <w:numPr>
                <w:ilvl w:val="0"/>
                <w:numId w:val="36"/>
              </w:numPr>
              <w:ind w:left="1080"/>
              <w:rPr>
                <w:lang w:bidi="en-US"/>
              </w:rPr>
            </w:pPr>
            <w:r w:rsidRPr="005022EA">
              <w:rPr>
                <w:lang w:bidi="en-US"/>
              </w:rPr>
              <w:t>Describe how students will participate in research activities such as planning, execution and/or analysis of research. Formal training plans (e.g., non-research activities, didactic training, seminars) should not be provided.</w:t>
            </w:r>
          </w:p>
          <w:p w14:paraId="3CAF3C99" w14:textId="3BE9F26D" w:rsidR="009A2C1F" w:rsidRDefault="005022EA" w:rsidP="00B222E8">
            <w:pPr>
              <w:pStyle w:val="ListParagraph"/>
              <w:numPr>
                <w:ilvl w:val="0"/>
                <w:numId w:val="36"/>
              </w:numPr>
              <w:ind w:left="1080"/>
              <w:rPr>
                <w:lang w:bidi="en-US"/>
              </w:rPr>
            </w:pPr>
            <w:r w:rsidRPr="005022EA">
              <w:rPr>
                <w:lang w:bidi="en-US"/>
              </w:rPr>
              <w:t>A sound rationale should be offered as to why the approach and the research team, including undergraduate and/or graduate students, are appropriate to accomplish the specific aims and to make an important scientific contribution.</w:t>
            </w:r>
          </w:p>
          <w:p w14:paraId="0C3E2DCD" w14:textId="77777777" w:rsidR="009A2C1F" w:rsidRPr="008E447D" w:rsidRDefault="009A2C1F" w:rsidP="009A2C1F">
            <w:pPr>
              <w:rPr>
                <w:lang w:bidi="en-US"/>
              </w:rPr>
            </w:pPr>
          </w:p>
          <w:p w14:paraId="7C711B63" w14:textId="77777777" w:rsidR="00A6379B" w:rsidRPr="005022EA" w:rsidRDefault="008E447D" w:rsidP="005022EA">
            <w:pPr>
              <w:pStyle w:val="ListParagraph"/>
              <w:numPr>
                <w:ilvl w:val="0"/>
                <w:numId w:val="9"/>
              </w:numPr>
              <w:rPr>
                <w:b/>
                <w:lang w:bidi="en-US"/>
              </w:rPr>
            </w:pPr>
            <w:r w:rsidRPr="008E447D">
              <w:rPr>
                <w:lang w:bidi="en-US"/>
              </w:rPr>
              <w:t>Cite published experimental details in the Research Strategy attachment and provide the full reference in</w:t>
            </w:r>
            <w:r w:rsidR="005022EA">
              <w:rPr>
                <w:lang w:bidi="en-US"/>
              </w:rPr>
              <w:t xml:space="preserve"> the bibliography. </w:t>
            </w:r>
          </w:p>
          <w:p w14:paraId="2FEF4DB2" w14:textId="3716B02A" w:rsidR="005022EA" w:rsidRPr="009A2C1F" w:rsidRDefault="005022EA" w:rsidP="009A2C1F">
            <w:pPr>
              <w:rPr>
                <w:b/>
                <w:lang w:bidi="en-US"/>
              </w:rPr>
            </w:pPr>
          </w:p>
        </w:tc>
      </w:tr>
      <w:tr w:rsidR="00B901B4" w14:paraId="6F262D91" w14:textId="77777777" w:rsidTr="00B222E8">
        <w:trPr>
          <w:trHeight w:val="125"/>
          <w:jc w:val="center"/>
        </w:trPr>
        <w:tc>
          <w:tcPr>
            <w:tcW w:w="810" w:type="dxa"/>
            <w:shd w:val="clear" w:color="auto" w:fill="D0CECE" w:themeFill="background2" w:themeFillShade="E6"/>
          </w:tcPr>
          <w:p w14:paraId="1769EC2A" w14:textId="5A535985" w:rsidR="00B901B4" w:rsidRDefault="00B901B4" w:rsidP="00CE6B4D">
            <w:pPr>
              <w:jc w:val="center"/>
              <w:rPr>
                <w:szCs w:val="24"/>
              </w:rPr>
            </w:pPr>
            <w:r>
              <w:rPr>
                <w:szCs w:val="24"/>
              </w:rPr>
              <w:t>1</w:t>
            </w:r>
            <w:r w:rsidR="00B222E8">
              <w:rPr>
                <w:szCs w:val="24"/>
              </w:rPr>
              <w:t>2</w:t>
            </w:r>
            <w:r>
              <w:rPr>
                <w:szCs w:val="24"/>
              </w:rPr>
              <w:t xml:space="preserve"> </w:t>
            </w:r>
            <w:sdt>
              <w:sdtPr>
                <w:rPr>
                  <w:szCs w:val="24"/>
                </w:rPr>
                <w:id w:val="-188902163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9990" w:type="dxa"/>
            <w:shd w:val="clear" w:color="auto" w:fill="D0CECE" w:themeFill="background2" w:themeFillShade="E6"/>
          </w:tcPr>
          <w:p w14:paraId="5595CEAA" w14:textId="77777777" w:rsidR="00B901B4" w:rsidRPr="00B901B4" w:rsidRDefault="00B901B4" w:rsidP="00B901B4">
            <w:pPr>
              <w:jc w:val="center"/>
              <w:rPr>
                <w:b/>
                <w:lang w:bidi="en-US"/>
              </w:rPr>
            </w:pPr>
            <w:r w:rsidRPr="00B901B4">
              <w:rPr>
                <w:b/>
                <w:lang w:bidi="en-US"/>
              </w:rPr>
              <w:t>Vertebrate Animals (if applicable) – No Page Limit</w:t>
            </w:r>
          </w:p>
        </w:tc>
      </w:tr>
      <w:tr w:rsidR="003C09E3" w14:paraId="69B2FDF7" w14:textId="77777777" w:rsidTr="00B222E8">
        <w:trPr>
          <w:trHeight w:val="125"/>
          <w:jc w:val="center"/>
        </w:trPr>
        <w:tc>
          <w:tcPr>
            <w:tcW w:w="810" w:type="dxa"/>
            <w:shd w:val="clear" w:color="auto" w:fill="FFFFFF" w:themeFill="background1"/>
          </w:tcPr>
          <w:p w14:paraId="26AEFD67" w14:textId="77777777" w:rsidR="003C09E3" w:rsidRDefault="003C09E3" w:rsidP="00CE6B4D">
            <w:pPr>
              <w:jc w:val="center"/>
              <w:rPr>
                <w:szCs w:val="24"/>
              </w:rPr>
            </w:pPr>
          </w:p>
        </w:tc>
        <w:tc>
          <w:tcPr>
            <w:tcW w:w="9990" w:type="dxa"/>
            <w:shd w:val="clear" w:color="auto" w:fill="FFFFFF" w:themeFill="background1"/>
          </w:tcPr>
          <w:p w14:paraId="2C1A4478" w14:textId="6FC7A859" w:rsidR="00456AE0" w:rsidRDefault="00456AE0" w:rsidP="00456AE0">
            <w:pPr>
              <w:pStyle w:val="ListParagraph"/>
              <w:numPr>
                <w:ilvl w:val="0"/>
                <w:numId w:val="17"/>
              </w:numPr>
              <w:rPr>
                <w:lang w:bidi="en-US"/>
              </w:rPr>
            </w:pPr>
            <w:r>
              <w:rPr>
                <w:lang w:bidi="en-US"/>
              </w:rPr>
              <w:t>If vertebrate animals are being used address the following criteria:</w:t>
            </w:r>
          </w:p>
          <w:p w14:paraId="771D5319" w14:textId="77777777" w:rsidR="00456AE0" w:rsidRPr="00456AE0" w:rsidRDefault="00456AE0" w:rsidP="00456AE0">
            <w:pPr>
              <w:pStyle w:val="ListParagraph"/>
              <w:numPr>
                <w:ilvl w:val="1"/>
                <w:numId w:val="17"/>
              </w:numPr>
              <w:rPr>
                <w:lang w:bidi="en-US"/>
              </w:rPr>
            </w:pPr>
            <w:r w:rsidRPr="00456AE0">
              <w:rPr>
                <w:b/>
                <w:bCs/>
                <w:lang w:bidi="en-US"/>
              </w:rPr>
              <w:t>Description of Procedures:</w:t>
            </w:r>
            <w:r w:rsidRPr="00456AE0">
              <w:rPr>
                <w:lang w:bidi="en-US"/>
              </w:rPr>
              <w:t xml:space="preserve"> Provide a concise description of the proposed procedures to be used that involve live vertebrate animals in the work outlined in the "Research Strategy" </w:t>
            </w:r>
            <w:r w:rsidRPr="00456AE0">
              <w:rPr>
                <w:lang w:bidi="en-US"/>
              </w:rPr>
              <w:lastRenderedPageBreak/>
              <w:t>attachment. The description must include sufficient detail to allow evaluation of the procedures. Identify the species, strains, ages, sex, and total numbers of animals by species, to be used in the proposed work. If dogs or cats are proposed, provide the source of the animals.</w:t>
            </w:r>
          </w:p>
          <w:p w14:paraId="3B09D61A" w14:textId="77777777" w:rsidR="00456AE0" w:rsidRPr="00456AE0" w:rsidRDefault="00456AE0" w:rsidP="00456AE0">
            <w:pPr>
              <w:pStyle w:val="ListParagraph"/>
              <w:numPr>
                <w:ilvl w:val="1"/>
                <w:numId w:val="17"/>
              </w:numPr>
              <w:rPr>
                <w:lang w:bidi="en-US"/>
              </w:rPr>
            </w:pPr>
            <w:r w:rsidRPr="00456AE0">
              <w:rPr>
                <w:b/>
                <w:bCs/>
                <w:lang w:bidi="en-US"/>
              </w:rPr>
              <w:t>Justifications:</w:t>
            </w:r>
            <w:r w:rsidRPr="00456AE0">
              <w:rPr>
                <w:lang w:bidi="en-US"/>
              </w:rPr>
              <w:t> Provide justification that the species are appropriate for the proposed research. Explain why the research goals cannot be accomplished using an alternative model (e.g. computational, human, invertebrate, in vitro).</w:t>
            </w:r>
          </w:p>
          <w:p w14:paraId="03676C34" w14:textId="5C802A21" w:rsidR="00456AE0" w:rsidRDefault="00456AE0" w:rsidP="00456AE0">
            <w:pPr>
              <w:pStyle w:val="ListParagraph"/>
              <w:numPr>
                <w:ilvl w:val="1"/>
                <w:numId w:val="17"/>
              </w:numPr>
              <w:rPr>
                <w:lang w:bidi="en-US"/>
              </w:rPr>
            </w:pPr>
            <w:r w:rsidRPr="00456AE0">
              <w:rPr>
                <w:b/>
                <w:bCs/>
                <w:lang w:bidi="en-US"/>
              </w:rPr>
              <w:t>Minimization of Pain and Distress:</w:t>
            </w:r>
            <w:r w:rsidRPr="00456AE0">
              <w:rPr>
                <w:lang w:bidi="en-US"/>
              </w:rPr>
              <w:t> Describe the interventions including analgesia, anesthesia, sedation, palliative care and humane endpoints that will be used to minimize discomfort, distress, pain, and injury.</w:t>
            </w:r>
          </w:p>
          <w:p w14:paraId="3BDD1DB6" w14:textId="77777777" w:rsidR="001D5EFE" w:rsidRPr="00456AE0" w:rsidRDefault="001D5EFE" w:rsidP="001D5EFE">
            <w:pPr>
              <w:pStyle w:val="ListParagraph"/>
              <w:ind w:left="1440"/>
              <w:rPr>
                <w:lang w:bidi="en-US"/>
              </w:rPr>
            </w:pPr>
          </w:p>
          <w:p w14:paraId="31AEC8AE" w14:textId="77777777" w:rsidR="00456AE0" w:rsidRPr="00456AE0" w:rsidRDefault="00456AE0" w:rsidP="00456AE0">
            <w:pPr>
              <w:pStyle w:val="ListParagraph"/>
              <w:numPr>
                <w:ilvl w:val="0"/>
                <w:numId w:val="17"/>
              </w:numPr>
              <w:rPr>
                <w:lang w:bidi="en-US"/>
              </w:rPr>
            </w:pPr>
            <w:r w:rsidRPr="00456AE0">
              <w:rPr>
                <w:lang w:bidi="en-US"/>
              </w:rPr>
              <w:t>Each of the criteria must be addressed. Failure to adequately address the criteria may negatively affect the application's impact score. In addition to the 3 criteria above, you should also:</w:t>
            </w:r>
          </w:p>
          <w:p w14:paraId="1955811F" w14:textId="77777777" w:rsidR="00456AE0" w:rsidRPr="00456AE0" w:rsidRDefault="00456AE0" w:rsidP="00456AE0">
            <w:pPr>
              <w:pStyle w:val="ListParagraph"/>
              <w:numPr>
                <w:ilvl w:val="1"/>
                <w:numId w:val="17"/>
              </w:numPr>
              <w:rPr>
                <w:lang w:bidi="en-US"/>
              </w:rPr>
            </w:pPr>
            <w:r w:rsidRPr="00456AE0">
              <w:rPr>
                <w:lang w:bidi="en-US"/>
              </w:rPr>
              <w:t>Identify all project performance (or collaborating) sites and describe the proposed research activities with vertebrate animals that will be conducted at those sites.</w:t>
            </w:r>
          </w:p>
          <w:p w14:paraId="5C72FAD5" w14:textId="453A8BBA" w:rsidR="00456AE0" w:rsidRDefault="00456AE0" w:rsidP="00456AE0">
            <w:pPr>
              <w:pStyle w:val="ListParagraph"/>
              <w:numPr>
                <w:ilvl w:val="1"/>
                <w:numId w:val="17"/>
              </w:numPr>
              <w:rPr>
                <w:lang w:bidi="en-US"/>
              </w:rPr>
            </w:pPr>
            <w:r w:rsidRPr="00456AE0">
              <w:rPr>
                <w:lang w:bidi="en-US"/>
              </w:rPr>
              <w:t>Explain when and how animals are expected to be used if plans for the use of animals have not been finalized</w:t>
            </w:r>
            <w:r w:rsidR="001D5EFE">
              <w:rPr>
                <w:lang w:bidi="en-US"/>
              </w:rPr>
              <w:t>.</w:t>
            </w:r>
          </w:p>
          <w:p w14:paraId="720F3F00" w14:textId="77777777" w:rsidR="001D5EFE" w:rsidRDefault="001D5EFE" w:rsidP="001D5EFE">
            <w:pPr>
              <w:pStyle w:val="ListParagraph"/>
              <w:ind w:left="1440"/>
              <w:rPr>
                <w:lang w:bidi="en-US"/>
              </w:rPr>
            </w:pPr>
          </w:p>
          <w:p w14:paraId="2970C998" w14:textId="4DF0DA6F" w:rsidR="00456AE0" w:rsidRDefault="00456AE0" w:rsidP="00456AE0">
            <w:pPr>
              <w:pStyle w:val="ListParagraph"/>
              <w:numPr>
                <w:ilvl w:val="0"/>
                <w:numId w:val="17"/>
              </w:numPr>
              <w:rPr>
                <w:lang w:bidi="en-US"/>
              </w:rPr>
            </w:pPr>
            <w:r w:rsidRPr="003C09E3">
              <w:rPr>
                <w:lang w:bidi="en-US"/>
              </w:rPr>
              <w:t>An IACUC approval date is not required at the time of submission.</w:t>
            </w:r>
          </w:p>
          <w:p w14:paraId="2BF8C2D8" w14:textId="77777777" w:rsidR="001D5EFE" w:rsidRDefault="001D5EFE" w:rsidP="001D5EFE">
            <w:pPr>
              <w:pStyle w:val="ListParagraph"/>
              <w:rPr>
                <w:lang w:bidi="en-US"/>
              </w:rPr>
            </w:pPr>
          </w:p>
          <w:p w14:paraId="2522959C" w14:textId="674BA7D8" w:rsidR="00456AE0" w:rsidRDefault="00456AE0" w:rsidP="00456AE0">
            <w:pPr>
              <w:pStyle w:val="ListParagraph"/>
              <w:numPr>
                <w:ilvl w:val="0"/>
                <w:numId w:val="17"/>
              </w:numPr>
              <w:rPr>
                <w:lang w:bidi="en-US"/>
              </w:rPr>
            </w:pPr>
            <w:r>
              <w:rPr>
                <w:lang w:bidi="en-US"/>
              </w:rPr>
              <w:t>Additional Information can be found here:</w:t>
            </w:r>
            <w:r>
              <w:t xml:space="preserve"> </w:t>
            </w:r>
            <w:hyperlink r:id="rId28" w:anchor="5" w:history="1">
              <w:r>
                <w:rPr>
                  <w:rStyle w:val="Hyperlink"/>
                </w:rPr>
                <w:t>https://grants.nih.gov/grants/how-to-apply-application-guide/forms-e/general/g.400-phs-398-research-plan-form.htm#5</w:t>
              </w:r>
            </w:hyperlink>
          </w:p>
          <w:p w14:paraId="5E6BD40E" w14:textId="6D11F7B8" w:rsidR="003C09E3" w:rsidRPr="003C09E3" w:rsidRDefault="003C09E3" w:rsidP="00456AE0">
            <w:pPr>
              <w:rPr>
                <w:lang w:bidi="en-US"/>
              </w:rPr>
            </w:pPr>
          </w:p>
        </w:tc>
      </w:tr>
      <w:tr w:rsidR="00727BAE" w14:paraId="0EF1A94B" w14:textId="77777777" w:rsidTr="00B222E8">
        <w:trPr>
          <w:trHeight w:val="125"/>
          <w:jc w:val="center"/>
        </w:trPr>
        <w:tc>
          <w:tcPr>
            <w:tcW w:w="810" w:type="dxa"/>
            <w:shd w:val="clear" w:color="auto" w:fill="D0CECE" w:themeFill="background2" w:themeFillShade="E6"/>
          </w:tcPr>
          <w:p w14:paraId="12C5E79E" w14:textId="41E51FE5" w:rsidR="00727BAE" w:rsidRPr="00727BAE" w:rsidRDefault="00727BAE" w:rsidP="00CE6B4D">
            <w:pPr>
              <w:jc w:val="center"/>
              <w:rPr>
                <w:b/>
                <w:szCs w:val="24"/>
              </w:rPr>
            </w:pPr>
            <w:r w:rsidRPr="00812FF1">
              <w:rPr>
                <w:szCs w:val="24"/>
              </w:rPr>
              <w:lastRenderedPageBreak/>
              <w:t>1</w:t>
            </w:r>
            <w:r w:rsidR="00B222E8">
              <w:rPr>
                <w:szCs w:val="24"/>
              </w:rPr>
              <w:t>3</w:t>
            </w:r>
            <w:r w:rsidRPr="00727BAE">
              <w:rPr>
                <w:b/>
                <w:szCs w:val="24"/>
              </w:rPr>
              <w:t xml:space="preserve"> </w:t>
            </w:r>
            <w:sdt>
              <w:sdtPr>
                <w:rPr>
                  <w:b/>
                  <w:szCs w:val="24"/>
                </w:rPr>
                <w:id w:val="-294291224"/>
                <w14:checkbox>
                  <w14:checked w14:val="0"/>
                  <w14:checkedState w14:val="2612" w14:font="MS Gothic"/>
                  <w14:uncheckedState w14:val="2610" w14:font="MS Gothic"/>
                </w14:checkbox>
              </w:sdtPr>
              <w:sdtEndPr/>
              <w:sdtContent>
                <w:r w:rsidRPr="00727BAE">
                  <w:rPr>
                    <w:rFonts w:ascii="MS Gothic" w:eastAsia="MS Gothic" w:hAnsi="MS Gothic" w:hint="eastAsia"/>
                    <w:b/>
                    <w:szCs w:val="24"/>
                  </w:rPr>
                  <w:t>☐</w:t>
                </w:r>
              </w:sdtContent>
            </w:sdt>
          </w:p>
        </w:tc>
        <w:tc>
          <w:tcPr>
            <w:tcW w:w="9990" w:type="dxa"/>
            <w:shd w:val="clear" w:color="auto" w:fill="D0CECE" w:themeFill="background2" w:themeFillShade="E6"/>
          </w:tcPr>
          <w:p w14:paraId="4D5347AD" w14:textId="77777777" w:rsidR="00727BAE" w:rsidRPr="00727BAE" w:rsidRDefault="00727BAE" w:rsidP="00727BAE">
            <w:pPr>
              <w:jc w:val="center"/>
              <w:rPr>
                <w:b/>
                <w:lang w:bidi="en-US"/>
              </w:rPr>
            </w:pPr>
            <w:r w:rsidRPr="00727BAE">
              <w:rPr>
                <w:b/>
                <w:lang w:bidi="en-US"/>
              </w:rPr>
              <w:t>Select Agent Research (if applicable)</w:t>
            </w:r>
          </w:p>
        </w:tc>
      </w:tr>
      <w:tr w:rsidR="00D030DE" w14:paraId="3B13109F" w14:textId="77777777" w:rsidTr="00B222E8">
        <w:trPr>
          <w:trHeight w:val="125"/>
          <w:jc w:val="center"/>
        </w:trPr>
        <w:tc>
          <w:tcPr>
            <w:tcW w:w="810" w:type="dxa"/>
            <w:shd w:val="clear" w:color="auto" w:fill="auto"/>
          </w:tcPr>
          <w:p w14:paraId="67F855DF" w14:textId="77777777" w:rsidR="00D030DE" w:rsidRPr="00727BAE" w:rsidRDefault="00D030DE" w:rsidP="00CE6B4D">
            <w:pPr>
              <w:jc w:val="center"/>
              <w:rPr>
                <w:b/>
                <w:szCs w:val="24"/>
              </w:rPr>
            </w:pPr>
          </w:p>
        </w:tc>
        <w:tc>
          <w:tcPr>
            <w:tcW w:w="9990" w:type="dxa"/>
            <w:shd w:val="clear" w:color="auto" w:fill="auto"/>
          </w:tcPr>
          <w:p w14:paraId="7B4EBEA7" w14:textId="1D32F789" w:rsidR="00456AE0" w:rsidRDefault="00456AE0" w:rsidP="00456AE0">
            <w:pPr>
              <w:pStyle w:val="ListParagraph"/>
              <w:numPr>
                <w:ilvl w:val="0"/>
                <w:numId w:val="18"/>
              </w:numPr>
              <w:rPr>
                <w:lang w:bidi="en-US"/>
              </w:rPr>
            </w:pPr>
            <w:r>
              <w:rPr>
                <w:lang w:bidi="en-US"/>
              </w:rPr>
              <w:t>I</w:t>
            </w:r>
            <w:r w:rsidRPr="00456AE0">
              <w:rPr>
                <w:lang w:bidi="en-US"/>
              </w:rPr>
              <w:t xml:space="preserve">nclude a "Select Agent Research" attachment if your proposed activities involve the use of select agents at any time during the proposed project period, either at </w:t>
            </w:r>
            <w:r>
              <w:rPr>
                <w:lang w:bidi="en-US"/>
              </w:rPr>
              <w:t>RIT</w:t>
            </w:r>
            <w:r w:rsidRPr="00456AE0">
              <w:rPr>
                <w:lang w:bidi="en-US"/>
              </w:rPr>
              <w:t xml:space="preserve"> or at any performance site.</w:t>
            </w:r>
          </w:p>
          <w:p w14:paraId="474F00F6" w14:textId="77777777" w:rsidR="00456AE0" w:rsidRPr="00456AE0" w:rsidRDefault="00456AE0" w:rsidP="00456AE0">
            <w:pPr>
              <w:rPr>
                <w:lang w:bidi="en-US"/>
              </w:rPr>
            </w:pPr>
          </w:p>
          <w:p w14:paraId="3D032B9F" w14:textId="2DEE9A7D" w:rsidR="00D030DE" w:rsidRDefault="00812FF1" w:rsidP="00812FF1">
            <w:pPr>
              <w:pStyle w:val="ListParagraph"/>
              <w:numPr>
                <w:ilvl w:val="0"/>
                <w:numId w:val="18"/>
              </w:numPr>
              <w:rPr>
                <w:lang w:bidi="en-US"/>
              </w:rPr>
            </w:pPr>
            <w:r w:rsidRPr="00812FF1">
              <w:rPr>
                <w:lang w:bidi="en-US"/>
              </w:rPr>
              <w:t>Identify select agent(s) to be used; provide the registration status of all entities where select agent will be used; provide a description of facilities where select agent will be used.</w:t>
            </w:r>
          </w:p>
          <w:p w14:paraId="35A96994" w14:textId="77777777" w:rsidR="00456AE0" w:rsidRDefault="00456AE0" w:rsidP="00456AE0">
            <w:pPr>
              <w:rPr>
                <w:lang w:bidi="en-US"/>
              </w:rPr>
            </w:pPr>
          </w:p>
          <w:p w14:paraId="6F989BEF" w14:textId="77777777" w:rsidR="00812FF1" w:rsidRDefault="00812FF1" w:rsidP="00812FF1">
            <w:pPr>
              <w:pStyle w:val="ListParagraph"/>
              <w:numPr>
                <w:ilvl w:val="0"/>
                <w:numId w:val="18"/>
              </w:numPr>
              <w:rPr>
                <w:lang w:bidi="en-US"/>
              </w:rPr>
            </w:pPr>
            <w:r>
              <w:rPr>
                <w:lang w:bidi="en-US"/>
              </w:rPr>
              <w:t xml:space="preserve">Additional information can be found here: </w:t>
            </w:r>
            <w:hyperlink r:id="rId29" w:anchor="6" w:history="1">
              <w:r w:rsidRPr="00087FA6">
                <w:rPr>
                  <w:rStyle w:val="Hyperlink"/>
                  <w:lang w:bidi="en-US"/>
                </w:rPr>
                <w:t>https://grants.nih.gov/grants/how-to-apply-application-guide/forms-e/general/g.400-phs-398-research-plan-form.htm#6</w:t>
              </w:r>
            </w:hyperlink>
            <w:r>
              <w:rPr>
                <w:lang w:bidi="en-US"/>
              </w:rPr>
              <w:t xml:space="preserve"> </w:t>
            </w:r>
          </w:p>
          <w:p w14:paraId="3DAD43E9" w14:textId="2E683A7D" w:rsidR="009A2C1F" w:rsidRPr="00812FF1" w:rsidRDefault="009A2C1F" w:rsidP="009A2C1F">
            <w:pPr>
              <w:rPr>
                <w:lang w:bidi="en-US"/>
              </w:rPr>
            </w:pPr>
          </w:p>
        </w:tc>
      </w:tr>
      <w:tr w:rsidR="00BA3B13" w14:paraId="2D4BD137" w14:textId="77777777" w:rsidTr="00B222E8">
        <w:trPr>
          <w:trHeight w:val="125"/>
          <w:jc w:val="center"/>
        </w:trPr>
        <w:tc>
          <w:tcPr>
            <w:tcW w:w="810" w:type="dxa"/>
            <w:shd w:val="clear" w:color="auto" w:fill="D0CECE" w:themeFill="background2" w:themeFillShade="E6"/>
          </w:tcPr>
          <w:p w14:paraId="76998F49" w14:textId="7F894F86" w:rsidR="00BA3B13" w:rsidRPr="00812FF1" w:rsidRDefault="00BA3B13" w:rsidP="00CE6B4D">
            <w:pPr>
              <w:jc w:val="center"/>
              <w:rPr>
                <w:szCs w:val="24"/>
              </w:rPr>
            </w:pPr>
            <w:r>
              <w:rPr>
                <w:szCs w:val="24"/>
              </w:rPr>
              <w:t>1</w:t>
            </w:r>
            <w:r w:rsidR="00B222E8">
              <w:rPr>
                <w:szCs w:val="24"/>
              </w:rPr>
              <w:t>4</w:t>
            </w:r>
            <w:r>
              <w:rPr>
                <w:szCs w:val="24"/>
              </w:rPr>
              <w:t xml:space="preserve"> </w:t>
            </w:r>
            <w:sdt>
              <w:sdtPr>
                <w:rPr>
                  <w:szCs w:val="24"/>
                </w:rPr>
                <w:id w:val="153699903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9990" w:type="dxa"/>
            <w:shd w:val="clear" w:color="auto" w:fill="D0CECE" w:themeFill="background2" w:themeFillShade="E6"/>
          </w:tcPr>
          <w:p w14:paraId="7C1ADAE1" w14:textId="77777777" w:rsidR="00BA3B13" w:rsidRPr="00BA3B13" w:rsidRDefault="00BA3B13" w:rsidP="00BA3B13">
            <w:pPr>
              <w:jc w:val="center"/>
              <w:rPr>
                <w:b/>
                <w:lang w:bidi="en-US"/>
              </w:rPr>
            </w:pPr>
            <w:r w:rsidRPr="00BA3B13">
              <w:rPr>
                <w:b/>
                <w:lang w:bidi="en-US"/>
              </w:rPr>
              <w:t>Consortium/Contractual Arrangements (if applicable)</w:t>
            </w:r>
          </w:p>
        </w:tc>
      </w:tr>
      <w:tr w:rsidR="00BA3B13" w14:paraId="6D04F3E2" w14:textId="77777777" w:rsidTr="00B222E8">
        <w:trPr>
          <w:trHeight w:val="125"/>
          <w:jc w:val="center"/>
        </w:trPr>
        <w:tc>
          <w:tcPr>
            <w:tcW w:w="810" w:type="dxa"/>
            <w:shd w:val="clear" w:color="auto" w:fill="FFFFFF" w:themeFill="background1"/>
          </w:tcPr>
          <w:p w14:paraId="50A5FEF9" w14:textId="77777777" w:rsidR="00BA3B13" w:rsidRDefault="00BA3B13" w:rsidP="00CE6B4D">
            <w:pPr>
              <w:jc w:val="center"/>
              <w:rPr>
                <w:szCs w:val="24"/>
              </w:rPr>
            </w:pPr>
          </w:p>
        </w:tc>
        <w:tc>
          <w:tcPr>
            <w:tcW w:w="9990" w:type="dxa"/>
            <w:shd w:val="clear" w:color="auto" w:fill="FFFFFF" w:themeFill="background1"/>
          </w:tcPr>
          <w:p w14:paraId="0B33880D" w14:textId="794BCA8F" w:rsidR="00BA3B13" w:rsidRDefault="0048386D" w:rsidP="00BA3B13">
            <w:pPr>
              <w:pStyle w:val="ListParagraph"/>
              <w:numPr>
                <w:ilvl w:val="0"/>
                <w:numId w:val="20"/>
              </w:numPr>
              <w:rPr>
                <w:lang w:bidi="en-US"/>
              </w:rPr>
            </w:pPr>
            <w:r>
              <w:rPr>
                <w:lang w:bidi="en-US"/>
              </w:rPr>
              <w:t>If your application includes subawards, e</w:t>
            </w:r>
            <w:r w:rsidR="00BA3B13" w:rsidRPr="00BA3B13">
              <w:rPr>
                <w:lang w:bidi="en-US"/>
              </w:rPr>
              <w:t>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w:t>
            </w:r>
          </w:p>
          <w:p w14:paraId="52F71C49" w14:textId="0CFDEA63" w:rsidR="00BA3B13" w:rsidRPr="00BA3B13" w:rsidRDefault="00BA3B13" w:rsidP="001D5EFE">
            <w:pPr>
              <w:rPr>
                <w:lang w:bidi="en-US"/>
              </w:rPr>
            </w:pPr>
          </w:p>
        </w:tc>
      </w:tr>
      <w:tr w:rsidR="00311371" w14:paraId="48BE74A7" w14:textId="77777777" w:rsidTr="00B222E8">
        <w:trPr>
          <w:trHeight w:val="125"/>
          <w:jc w:val="center"/>
        </w:trPr>
        <w:tc>
          <w:tcPr>
            <w:tcW w:w="810" w:type="dxa"/>
            <w:shd w:val="clear" w:color="auto" w:fill="D0CECE" w:themeFill="background2" w:themeFillShade="E6"/>
          </w:tcPr>
          <w:p w14:paraId="720D1D5C" w14:textId="548BE0FB" w:rsidR="00311371" w:rsidRDefault="00311371" w:rsidP="00CE6B4D">
            <w:pPr>
              <w:jc w:val="center"/>
              <w:rPr>
                <w:szCs w:val="24"/>
              </w:rPr>
            </w:pPr>
            <w:r>
              <w:rPr>
                <w:szCs w:val="24"/>
              </w:rPr>
              <w:t>1</w:t>
            </w:r>
            <w:r w:rsidR="00B222E8">
              <w:rPr>
                <w:szCs w:val="24"/>
              </w:rPr>
              <w:t>5</w:t>
            </w:r>
            <w:r>
              <w:rPr>
                <w:szCs w:val="24"/>
              </w:rPr>
              <w:t xml:space="preserve"> </w:t>
            </w:r>
            <w:sdt>
              <w:sdtPr>
                <w:rPr>
                  <w:szCs w:val="24"/>
                </w:rPr>
                <w:id w:val="112828114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9990" w:type="dxa"/>
            <w:shd w:val="clear" w:color="auto" w:fill="D0CECE" w:themeFill="background2" w:themeFillShade="E6"/>
          </w:tcPr>
          <w:p w14:paraId="7C2C40CA" w14:textId="77777777" w:rsidR="00311371" w:rsidRPr="00311371" w:rsidRDefault="00311371" w:rsidP="00311371">
            <w:pPr>
              <w:jc w:val="center"/>
              <w:rPr>
                <w:b/>
                <w:lang w:bidi="en-US"/>
              </w:rPr>
            </w:pPr>
            <w:r w:rsidRPr="00311371">
              <w:rPr>
                <w:b/>
                <w:lang w:bidi="en-US"/>
              </w:rPr>
              <w:t>Letters of Support</w:t>
            </w:r>
          </w:p>
        </w:tc>
      </w:tr>
      <w:tr w:rsidR="00311371" w14:paraId="52C62660" w14:textId="77777777" w:rsidTr="00B222E8">
        <w:trPr>
          <w:trHeight w:val="125"/>
          <w:jc w:val="center"/>
        </w:trPr>
        <w:tc>
          <w:tcPr>
            <w:tcW w:w="810" w:type="dxa"/>
            <w:shd w:val="clear" w:color="auto" w:fill="FFFFFF" w:themeFill="background1"/>
          </w:tcPr>
          <w:p w14:paraId="4D8DFA77" w14:textId="77777777" w:rsidR="00311371" w:rsidRDefault="00311371" w:rsidP="00CE6B4D">
            <w:pPr>
              <w:jc w:val="center"/>
              <w:rPr>
                <w:szCs w:val="24"/>
              </w:rPr>
            </w:pPr>
          </w:p>
        </w:tc>
        <w:tc>
          <w:tcPr>
            <w:tcW w:w="9990" w:type="dxa"/>
            <w:shd w:val="clear" w:color="auto" w:fill="FFFFFF" w:themeFill="background1"/>
          </w:tcPr>
          <w:p w14:paraId="5ACE923A" w14:textId="35721B49" w:rsidR="00311371" w:rsidRDefault="00311371" w:rsidP="00311371">
            <w:pPr>
              <w:pStyle w:val="ListParagraph"/>
              <w:numPr>
                <w:ilvl w:val="0"/>
                <w:numId w:val="21"/>
              </w:numPr>
              <w:rPr>
                <w:lang w:bidi="en-US"/>
              </w:rPr>
            </w:pPr>
            <w:r w:rsidRPr="00311371">
              <w:rPr>
                <w:lang w:bidi="en-US"/>
              </w:rPr>
              <w:t xml:space="preserve">Attach a file with all letters of support, including any letters necessary to demonstrate the support of consortium participants and collaborators such as Senior/Key Personnel and Other Significant Contributors included in the grant application. </w:t>
            </w:r>
          </w:p>
          <w:p w14:paraId="758D9F93" w14:textId="77777777" w:rsidR="009A2C1F" w:rsidRPr="00311371" w:rsidRDefault="009A2C1F" w:rsidP="009A2C1F">
            <w:pPr>
              <w:pStyle w:val="ListParagraph"/>
              <w:rPr>
                <w:lang w:bidi="en-US"/>
              </w:rPr>
            </w:pPr>
          </w:p>
          <w:p w14:paraId="41CCA398" w14:textId="552FC55C" w:rsidR="00311371" w:rsidRDefault="00311371" w:rsidP="00311371">
            <w:pPr>
              <w:pStyle w:val="ListParagraph"/>
              <w:numPr>
                <w:ilvl w:val="0"/>
                <w:numId w:val="21"/>
              </w:numPr>
              <w:rPr>
                <w:lang w:bidi="en-US"/>
              </w:rPr>
            </w:pPr>
            <w:r w:rsidRPr="00311371">
              <w:rPr>
                <w:lang w:bidi="en-US"/>
              </w:rPr>
              <w:t xml:space="preserve">Letters should stipulate expectations for co-authorship, and whether cell lines, samples, or other resources promised in the letter are freely available to other investigators in the scientific community or will be provided to the particular investigators only. </w:t>
            </w:r>
          </w:p>
          <w:p w14:paraId="24B3371C" w14:textId="77777777" w:rsidR="009A2C1F" w:rsidRPr="00311371" w:rsidRDefault="009A2C1F" w:rsidP="009A2C1F">
            <w:pPr>
              <w:rPr>
                <w:lang w:bidi="en-US"/>
              </w:rPr>
            </w:pPr>
          </w:p>
          <w:p w14:paraId="62ACE6F7" w14:textId="64779E56" w:rsidR="00311371" w:rsidRDefault="00311371" w:rsidP="00311371">
            <w:pPr>
              <w:pStyle w:val="ListParagraph"/>
              <w:numPr>
                <w:ilvl w:val="0"/>
                <w:numId w:val="21"/>
              </w:numPr>
              <w:rPr>
                <w:lang w:bidi="en-US"/>
              </w:rPr>
            </w:pPr>
            <w:r w:rsidRPr="00311371">
              <w:rPr>
                <w:lang w:bidi="en-US"/>
              </w:rPr>
              <w:lastRenderedPageBreak/>
              <w:t>For consultants, letters should include rate/charge for consulting services and level of effort/number of hours per budget period anticipated. In addition, letters ensuring access to core facilities and resources should stipulate whether access will be provided as a fee-for-service.</w:t>
            </w:r>
          </w:p>
          <w:p w14:paraId="5C023D3B" w14:textId="77777777" w:rsidR="009A2C1F" w:rsidRPr="00311371" w:rsidRDefault="009A2C1F" w:rsidP="009A2C1F">
            <w:pPr>
              <w:rPr>
                <w:lang w:bidi="en-US"/>
              </w:rPr>
            </w:pPr>
          </w:p>
          <w:p w14:paraId="1E258F63" w14:textId="6360F08B" w:rsidR="00311371" w:rsidRDefault="00311371" w:rsidP="00311371">
            <w:pPr>
              <w:pStyle w:val="ListParagraph"/>
              <w:numPr>
                <w:ilvl w:val="0"/>
                <w:numId w:val="21"/>
              </w:numPr>
              <w:rPr>
                <w:lang w:bidi="en-US"/>
              </w:rPr>
            </w:pPr>
            <w:r w:rsidRPr="00311371">
              <w:rPr>
                <w:lang w:bidi="en-US"/>
              </w:rPr>
              <w:t xml:space="preserve">Letters are not required for personnel (such as research assistants) not contributing in a substantive, measurable way to the scientific development or execution of the project. </w:t>
            </w:r>
          </w:p>
          <w:p w14:paraId="18F8EC0D" w14:textId="77777777" w:rsidR="009A2C1F" w:rsidRDefault="009A2C1F" w:rsidP="009A2C1F">
            <w:pPr>
              <w:rPr>
                <w:lang w:bidi="en-US"/>
              </w:rPr>
            </w:pPr>
          </w:p>
          <w:p w14:paraId="5B508061" w14:textId="77777777" w:rsidR="009A2C1F" w:rsidRPr="009A2C1F" w:rsidRDefault="00311371" w:rsidP="009A2C1F">
            <w:pPr>
              <w:pStyle w:val="ListParagraph"/>
              <w:numPr>
                <w:ilvl w:val="0"/>
                <w:numId w:val="21"/>
              </w:numPr>
              <w:rPr>
                <w:b/>
                <w:lang w:bidi="en-US"/>
              </w:rPr>
            </w:pPr>
            <w:r w:rsidRPr="009A2C1F">
              <w:t>An institution letter verifying eligibility with the criteria listed in the funding opportunity announcement will be required with each application</w:t>
            </w:r>
            <w:r w:rsidR="009A2C1F" w:rsidRPr="009A2C1F">
              <w:t>.  Your SRS Rep will make sure to obtain this letter.</w:t>
            </w:r>
          </w:p>
          <w:p w14:paraId="3A59FA02" w14:textId="77777777" w:rsidR="009A2C1F" w:rsidRDefault="009A2C1F" w:rsidP="009A2C1F">
            <w:pPr>
              <w:pStyle w:val="ListParagraph"/>
            </w:pPr>
          </w:p>
          <w:p w14:paraId="571FAC84" w14:textId="77777777" w:rsidR="00311371" w:rsidRPr="009A2C1F" w:rsidRDefault="00311371" w:rsidP="009A2C1F">
            <w:pPr>
              <w:pStyle w:val="ListParagraph"/>
              <w:numPr>
                <w:ilvl w:val="0"/>
                <w:numId w:val="21"/>
              </w:numPr>
              <w:rPr>
                <w:b/>
                <w:lang w:bidi="en-US"/>
              </w:rPr>
            </w:pPr>
            <w:r>
              <w:t xml:space="preserve">Additional information can be found here: </w:t>
            </w:r>
            <w:hyperlink r:id="rId30" w:anchor="9" w:history="1">
              <w:r w:rsidRPr="00087FA6">
                <w:rPr>
                  <w:rStyle w:val="Hyperlink"/>
                </w:rPr>
                <w:t>https://grants.nih.gov/grants/how-to-apply-application-guide/forms-e/general/g.400-phs-398-research-plan-form.htm#9</w:t>
              </w:r>
            </w:hyperlink>
            <w:r>
              <w:t xml:space="preserve"> </w:t>
            </w:r>
          </w:p>
          <w:p w14:paraId="2508843F" w14:textId="6F4C2476" w:rsidR="009A2C1F" w:rsidRPr="009A2C1F" w:rsidRDefault="009A2C1F" w:rsidP="009A2C1F">
            <w:pPr>
              <w:rPr>
                <w:b/>
                <w:lang w:bidi="en-US"/>
              </w:rPr>
            </w:pPr>
          </w:p>
        </w:tc>
      </w:tr>
      <w:tr w:rsidR="009A2C1F" w14:paraId="49974306" w14:textId="77777777" w:rsidTr="00B222E8">
        <w:trPr>
          <w:jc w:val="center"/>
        </w:trPr>
        <w:tc>
          <w:tcPr>
            <w:tcW w:w="810" w:type="dxa"/>
            <w:shd w:val="clear" w:color="auto" w:fill="D0CECE" w:themeFill="background2" w:themeFillShade="E6"/>
          </w:tcPr>
          <w:p w14:paraId="794FC2E1" w14:textId="4430C575" w:rsidR="009A2C1F" w:rsidRDefault="009A2C1F" w:rsidP="00D36D66">
            <w:pPr>
              <w:jc w:val="center"/>
              <w:rPr>
                <w:szCs w:val="24"/>
              </w:rPr>
            </w:pPr>
            <w:r>
              <w:rPr>
                <w:szCs w:val="24"/>
              </w:rPr>
              <w:lastRenderedPageBreak/>
              <w:t>1</w:t>
            </w:r>
            <w:r w:rsidR="00B222E8">
              <w:rPr>
                <w:szCs w:val="24"/>
              </w:rPr>
              <w:t>6</w:t>
            </w:r>
            <w:r>
              <w:rPr>
                <w:szCs w:val="24"/>
              </w:rPr>
              <w:t xml:space="preserve"> </w:t>
            </w:r>
            <w:sdt>
              <w:sdtPr>
                <w:rPr>
                  <w:szCs w:val="24"/>
                </w:rPr>
                <w:id w:val="-22999928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9990" w:type="dxa"/>
            <w:shd w:val="clear" w:color="auto" w:fill="D0CECE" w:themeFill="background2" w:themeFillShade="E6"/>
          </w:tcPr>
          <w:p w14:paraId="03F42E0C" w14:textId="77777777" w:rsidR="009A2C1F" w:rsidRPr="008E447D" w:rsidRDefault="009A2C1F" w:rsidP="00D36D66">
            <w:pPr>
              <w:jc w:val="center"/>
              <w:rPr>
                <w:b/>
                <w:lang w:bidi="en-US"/>
              </w:rPr>
            </w:pPr>
            <w:r w:rsidRPr="008E447D">
              <w:rPr>
                <w:b/>
                <w:lang w:bidi="en-US"/>
              </w:rPr>
              <w:t>Resource Sharing Plans</w:t>
            </w:r>
          </w:p>
        </w:tc>
      </w:tr>
      <w:tr w:rsidR="009A2C1F" w14:paraId="2CD42C6E" w14:textId="77777777" w:rsidTr="00B222E8">
        <w:trPr>
          <w:jc w:val="center"/>
        </w:trPr>
        <w:tc>
          <w:tcPr>
            <w:tcW w:w="810" w:type="dxa"/>
            <w:shd w:val="clear" w:color="auto" w:fill="FFFFFF" w:themeFill="background1"/>
          </w:tcPr>
          <w:p w14:paraId="4AF30DA7" w14:textId="77777777" w:rsidR="009A2C1F" w:rsidRDefault="009A2C1F" w:rsidP="00D36D66">
            <w:pPr>
              <w:jc w:val="center"/>
              <w:rPr>
                <w:szCs w:val="24"/>
              </w:rPr>
            </w:pPr>
          </w:p>
        </w:tc>
        <w:tc>
          <w:tcPr>
            <w:tcW w:w="9990" w:type="dxa"/>
            <w:shd w:val="clear" w:color="auto" w:fill="FFFFFF" w:themeFill="background1"/>
          </w:tcPr>
          <w:p w14:paraId="695F9CA7" w14:textId="7B132853" w:rsidR="009A2C1F" w:rsidRDefault="00346151" w:rsidP="00D36D66">
            <w:pPr>
              <w:pStyle w:val="ListParagraph"/>
              <w:numPr>
                <w:ilvl w:val="0"/>
                <w:numId w:val="14"/>
              </w:numPr>
              <w:rPr>
                <w:lang w:bidi="en-US"/>
              </w:rPr>
            </w:pPr>
            <w:hyperlink r:id="rId31">
              <w:r w:rsidR="009A2C1F" w:rsidRPr="008E6A98">
                <w:rPr>
                  <w:rStyle w:val="Hyperlink"/>
                  <w:lang w:bidi="en-US"/>
                </w:rPr>
                <w:t>Data Sharing Plan</w:t>
              </w:r>
            </w:hyperlink>
            <w:r w:rsidR="009A2C1F" w:rsidRPr="008E6A98">
              <w:rPr>
                <w:lang w:bidi="en-US"/>
              </w:rPr>
              <w:t>-</w:t>
            </w:r>
            <w:r w:rsidR="009A2C1F">
              <w:rPr>
                <w:lang w:bidi="en-US"/>
              </w:rPr>
              <w:t xml:space="preserve">include a brief 1 paragraph description of how final research data will be </w:t>
            </w:r>
            <w:r w:rsidR="0048386D">
              <w:rPr>
                <w:lang w:bidi="en-US"/>
              </w:rPr>
              <w:t>shared or</w:t>
            </w:r>
            <w:r w:rsidR="009A2C1F">
              <w:rPr>
                <w:lang w:bidi="en-US"/>
              </w:rPr>
              <w:t xml:space="preserve"> explain why data-sharing is not possible.</w:t>
            </w:r>
          </w:p>
          <w:p w14:paraId="14099C78" w14:textId="77777777" w:rsidR="009A2C1F" w:rsidRPr="008E6A98" w:rsidRDefault="009A2C1F" w:rsidP="00D36D66">
            <w:pPr>
              <w:ind w:left="360"/>
              <w:rPr>
                <w:lang w:bidi="en-US"/>
              </w:rPr>
            </w:pPr>
          </w:p>
          <w:p w14:paraId="4FC46D5A" w14:textId="77777777" w:rsidR="009A2C1F" w:rsidRPr="005022EA" w:rsidRDefault="00346151" w:rsidP="00D36D66">
            <w:pPr>
              <w:pStyle w:val="ListParagraph"/>
              <w:numPr>
                <w:ilvl w:val="0"/>
                <w:numId w:val="14"/>
              </w:numPr>
            </w:pPr>
            <w:hyperlink r:id="rId32" w:anchor="Sharing2">
              <w:r w:rsidR="009A2C1F" w:rsidRPr="008E6A98">
                <w:rPr>
                  <w:rStyle w:val="Hyperlink"/>
                  <w:lang w:bidi="en-US"/>
                </w:rPr>
                <w:t>Sharing Model Organisms</w:t>
              </w:r>
            </w:hyperlink>
            <w:r w:rsidR="009A2C1F" w:rsidRPr="005022EA">
              <w:rPr>
                <w:rStyle w:val="Hyperlink"/>
                <w:color w:val="000000" w:themeColor="text1"/>
                <w:u w:val="none"/>
                <w:lang w:bidi="en-US"/>
              </w:rPr>
              <w:t>-If the</w:t>
            </w:r>
            <w:r w:rsidR="009A2C1F" w:rsidRPr="005022EA">
              <w:t xml:space="preserve"> development of model organisms is anticipated include a description of a specific plan for sharing and distributing unique model organisms or state why such sharing is restricted or not possible</w:t>
            </w:r>
          </w:p>
          <w:p w14:paraId="3DA3F3A8" w14:textId="77777777" w:rsidR="009A2C1F" w:rsidRPr="005022EA" w:rsidRDefault="009A2C1F" w:rsidP="00D36D66"/>
          <w:p w14:paraId="55C74554" w14:textId="77777777" w:rsidR="009A2C1F" w:rsidRPr="005022EA" w:rsidRDefault="00346151" w:rsidP="00D36D66">
            <w:pPr>
              <w:pStyle w:val="ListParagraph"/>
              <w:numPr>
                <w:ilvl w:val="0"/>
                <w:numId w:val="14"/>
              </w:numPr>
            </w:pPr>
            <w:hyperlink r:id="rId33">
              <w:r w:rsidR="009A2C1F" w:rsidRPr="008E6A98">
                <w:rPr>
                  <w:rStyle w:val="Hyperlink"/>
                  <w:lang w:bidi="en-US"/>
                </w:rPr>
                <w:t xml:space="preserve">Genomic Data Sharing Plan </w:t>
              </w:r>
            </w:hyperlink>
            <w:r w:rsidR="009A2C1F">
              <w:t xml:space="preserve">– If the </w:t>
            </w:r>
            <w:r w:rsidR="009A2C1F" w:rsidRPr="005022EA">
              <w:t>research generates large-scale human or non-human genomic data</w:t>
            </w:r>
            <w:r w:rsidR="009A2C1F">
              <w:t>,</w:t>
            </w:r>
            <w:r w:rsidR="009A2C1F" w:rsidRPr="005022EA">
              <w:t xml:space="preserve"> provide a plan for sharing of these data.</w:t>
            </w:r>
          </w:p>
          <w:p w14:paraId="58BB846D" w14:textId="77777777" w:rsidR="009A2C1F" w:rsidRPr="00A6379B" w:rsidRDefault="009A2C1F" w:rsidP="00D36D66">
            <w:pPr>
              <w:rPr>
                <w:b/>
                <w:lang w:bidi="en-US"/>
              </w:rPr>
            </w:pPr>
          </w:p>
        </w:tc>
      </w:tr>
      <w:tr w:rsidR="003E3AAC" w14:paraId="3358D90E" w14:textId="77777777" w:rsidTr="00B222E8">
        <w:trPr>
          <w:trHeight w:val="125"/>
          <w:jc w:val="center"/>
        </w:trPr>
        <w:tc>
          <w:tcPr>
            <w:tcW w:w="810" w:type="dxa"/>
            <w:shd w:val="clear" w:color="auto" w:fill="D0CECE" w:themeFill="background2" w:themeFillShade="E6"/>
          </w:tcPr>
          <w:p w14:paraId="4B19CAE5" w14:textId="000C15E4" w:rsidR="003E3AAC" w:rsidRDefault="003E3AAC" w:rsidP="00D36D66">
            <w:pPr>
              <w:jc w:val="center"/>
              <w:rPr>
                <w:szCs w:val="24"/>
              </w:rPr>
            </w:pPr>
            <w:r>
              <w:rPr>
                <w:szCs w:val="24"/>
              </w:rPr>
              <w:t>1</w:t>
            </w:r>
            <w:r w:rsidR="00B222E8">
              <w:rPr>
                <w:szCs w:val="24"/>
              </w:rPr>
              <w:t>7</w:t>
            </w:r>
            <w:r>
              <w:rPr>
                <w:szCs w:val="24"/>
              </w:rPr>
              <w:t xml:space="preserve"> </w:t>
            </w:r>
            <w:sdt>
              <w:sdtPr>
                <w:rPr>
                  <w:szCs w:val="24"/>
                </w:rPr>
                <w:id w:val="41259385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9990" w:type="dxa"/>
            <w:shd w:val="clear" w:color="auto" w:fill="D0CECE" w:themeFill="background2" w:themeFillShade="E6"/>
          </w:tcPr>
          <w:p w14:paraId="37898FA7" w14:textId="2F5E44FF" w:rsidR="003E3AAC" w:rsidRPr="0045064D" w:rsidRDefault="003E3AAC" w:rsidP="00D36D66">
            <w:pPr>
              <w:jc w:val="center"/>
              <w:rPr>
                <w:b/>
                <w:lang w:bidi="en-US"/>
              </w:rPr>
            </w:pPr>
            <w:r>
              <w:rPr>
                <w:b/>
                <w:lang w:bidi="en-US"/>
              </w:rPr>
              <w:t xml:space="preserve">Authentication of Key Biological and/or Chemical Resources (if Applicable) </w:t>
            </w:r>
          </w:p>
        </w:tc>
      </w:tr>
      <w:tr w:rsidR="003E3AAC" w14:paraId="2354A131" w14:textId="77777777" w:rsidTr="00B222E8">
        <w:trPr>
          <w:trHeight w:val="2420"/>
          <w:jc w:val="center"/>
        </w:trPr>
        <w:tc>
          <w:tcPr>
            <w:tcW w:w="810" w:type="dxa"/>
            <w:shd w:val="clear" w:color="auto" w:fill="FFFFFF" w:themeFill="background1"/>
          </w:tcPr>
          <w:p w14:paraId="728BAA53" w14:textId="77777777" w:rsidR="003E3AAC" w:rsidRDefault="003E3AAC" w:rsidP="00D36D66">
            <w:pPr>
              <w:jc w:val="center"/>
              <w:rPr>
                <w:szCs w:val="24"/>
              </w:rPr>
            </w:pPr>
          </w:p>
        </w:tc>
        <w:tc>
          <w:tcPr>
            <w:tcW w:w="9990" w:type="dxa"/>
            <w:shd w:val="clear" w:color="auto" w:fill="FFFFFF" w:themeFill="background1"/>
          </w:tcPr>
          <w:p w14:paraId="173D8A59" w14:textId="7F0FE4F7" w:rsidR="003E3AAC" w:rsidRDefault="003E3AAC" w:rsidP="003E3AAC">
            <w:pPr>
              <w:pStyle w:val="ListParagraph"/>
              <w:numPr>
                <w:ilvl w:val="0"/>
                <w:numId w:val="22"/>
              </w:numPr>
              <w:rPr>
                <w:lang w:bidi="en-US"/>
              </w:rPr>
            </w:pPr>
            <w:r>
              <w:rPr>
                <w:lang w:bidi="en-US"/>
              </w:rPr>
              <w:t xml:space="preserve">If applicable to the proposed science, </w:t>
            </w:r>
            <w:r w:rsidRPr="003E3AAC">
              <w:rPr>
                <w:lang w:bidi="en-US"/>
              </w:rPr>
              <w:t>briefly describe methods to ensure the identity and validity of key biological and/or chemical resources used in the proposed studies. A maximum of one page is suggested.</w:t>
            </w:r>
          </w:p>
          <w:p w14:paraId="1FCFE592" w14:textId="77777777" w:rsidR="009A2C1F" w:rsidRPr="003E3AAC" w:rsidRDefault="009A2C1F" w:rsidP="009A2C1F">
            <w:pPr>
              <w:ind w:left="360"/>
              <w:rPr>
                <w:lang w:bidi="en-US"/>
              </w:rPr>
            </w:pPr>
          </w:p>
          <w:p w14:paraId="04177C53" w14:textId="0129977F" w:rsidR="003E3AAC" w:rsidRDefault="003E3AAC" w:rsidP="003E3AAC">
            <w:pPr>
              <w:pStyle w:val="ListParagraph"/>
              <w:numPr>
                <w:ilvl w:val="0"/>
                <w:numId w:val="22"/>
              </w:numPr>
              <w:rPr>
                <w:lang w:bidi="en-US"/>
              </w:rPr>
            </w:pPr>
            <w:r w:rsidRPr="003E3AAC">
              <w:rPr>
                <w:lang w:bidi="en-US"/>
              </w:rPr>
              <w:t>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p>
          <w:p w14:paraId="33A5A560" w14:textId="77777777" w:rsidR="009A2C1F" w:rsidRPr="003E3AAC" w:rsidRDefault="009A2C1F" w:rsidP="009A2C1F">
            <w:pPr>
              <w:rPr>
                <w:lang w:bidi="en-US"/>
              </w:rPr>
            </w:pPr>
          </w:p>
          <w:p w14:paraId="140941C4" w14:textId="1056EB17" w:rsidR="003E3AAC" w:rsidRDefault="003E3AAC" w:rsidP="003E3AAC">
            <w:pPr>
              <w:pStyle w:val="ListParagraph"/>
              <w:numPr>
                <w:ilvl w:val="0"/>
                <w:numId w:val="22"/>
              </w:numPr>
              <w:rPr>
                <w:lang w:bidi="en-US"/>
              </w:rPr>
            </w:pPr>
            <w:r w:rsidRPr="003E3AAC">
              <w:rPr>
                <w:lang w:bidi="en-US"/>
              </w:rPr>
              <w:t>Standard laboratory reagents that are not expected to vary do not need to be included in the plan. Examples are buffers and other common biologicals or chemicals.</w:t>
            </w:r>
          </w:p>
          <w:p w14:paraId="7185971C" w14:textId="77777777" w:rsidR="009A2C1F" w:rsidRPr="003E3AAC" w:rsidRDefault="009A2C1F" w:rsidP="009A2C1F">
            <w:pPr>
              <w:rPr>
                <w:lang w:bidi="en-US"/>
              </w:rPr>
            </w:pPr>
          </w:p>
          <w:p w14:paraId="29E71585" w14:textId="77777777" w:rsidR="003E3AAC" w:rsidRDefault="003E3AAC" w:rsidP="003E3AAC">
            <w:pPr>
              <w:pStyle w:val="ListParagraph"/>
              <w:numPr>
                <w:ilvl w:val="0"/>
                <w:numId w:val="22"/>
              </w:numPr>
              <w:rPr>
                <w:lang w:bidi="en-US"/>
              </w:rPr>
            </w:pPr>
            <w:r w:rsidRPr="003E3AAC">
              <w:rPr>
                <w:lang w:bidi="en-US"/>
              </w:rPr>
              <w:t>See NIH's page on </w:t>
            </w:r>
            <w:hyperlink r:id="rId34" w:tgtFrame="_blank" w:history="1">
              <w:r w:rsidRPr="003E3AAC">
                <w:rPr>
                  <w:rStyle w:val="Hyperlink"/>
                  <w:lang w:bidi="en-US"/>
                </w:rPr>
                <w:t>Rigor and Reproducibility</w:t>
              </w:r>
            </w:hyperlink>
            <w:r w:rsidRPr="003E3AAC">
              <w:rPr>
                <w:lang w:bidi="en-US"/>
              </w:rPr>
              <w:t> for more informatio</w:t>
            </w:r>
            <w:r>
              <w:rPr>
                <w:lang w:bidi="en-US"/>
              </w:rPr>
              <w:t>n.</w:t>
            </w:r>
          </w:p>
          <w:p w14:paraId="2957AB55" w14:textId="58680726" w:rsidR="003E3AAC" w:rsidRPr="003E3AAC" w:rsidRDefault="003E3AAC" w:rsidP="003E3AAC">
            <w:pPr>
              <w:pStyle w:val="ListParagraph"/>
              <w:rPr>
                <w:lang w:bidi="en-US"/>
              </w:rPr>
            </w:pPr>
          </w:p>
        </w:tc>
      </w:tr>
    </w:tbl>
    <w:p w14:paraId="2E19A033" w14:textId="77777777" w:rsidR="001356B6" w:rsidRDefault="001356B6" w:rsidP="00CE6B4D">
      <w:pPr>
        <w:spacing w:after="0"/>
        <w:jc w:val="center"/>
        <w:rPr>
          <w:b/>
          <w:sz w:val="28"/>
        </w:rPr>
      </w:pPr>
    </w:p>
    <w:p w14:paraId="4F1452CA" w14:textId="77777777" w:rsidR="00362A3B" w:rsidRPr="00CE6B4D" w:rsidRDefault="00362A3B" w:rsidP="001356B6">
      <w:pPr>
        <w:pStyle w:val="BodyText"/>
        <w:spacing w:before="36"/>
        <w:rPr>
          <w:b/>
          <w:sz w:val="28"/>
        </w:rPr>
      </w:pPr>
    </w:p>
    <w:sectPr w:rsidR="00362A3B" w:rsidRPr="00CE6B4D" w:rsidSect="009352D4">
      <w:headerReference w:type="default" r:id="rId3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750E" w14:textId="77777777" w:rsidR="00346151" w:rsidRDefault="00346151" w:rsidP="00427443">
      <w:pPr>
        <w:spacing w:after="0" w:line="240" w:lineRule="auto"/>
      </w:pPr>
      <w:r>
        <w:separator/>
      </w:r>
    </w:p>
  </w:endnote>
  <w:endnote w:type="continuationSeparator" w:id="0">
    <w:p w14:paraId="6CA313A9" w14:textId="77777777" w:rsidR="00346151" w:rsidRDefault="00346151" w:rsidP="0042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56658" w14:textId="77777777" w:rsidR="00346151" w:rsidRDefault="00346151" w:rsidP="00427443">
      <w:pPr>
        <w:spacing w:after="0" w:line="240" w:lineRule="auto"/>
      </w:pPr>
      <w:r>
        <w:separator/>
      </w:r>
    </w:p>
  </w:footnote>
  <w:footnote w:type="continuationSeparator" w:id="0">
    <w:p w14:paraId="73E212A9" w14:textId="77777777" w:rsidR="00346151" w:rsidRDefault="00346151" w:rsidP="00427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0DD9" w14:textId="77777777" w:rsidR="00427443" w:rsidRDefault="00427443" w:rsidP="00427443">
    <w:pPr>
      <w:pStyle w:val="Header"/>
      <w:ind w:hanging="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3626"/>
    <w:multiLevelType w:val="hybridMultilevel"/>
    <w:tmpl w:val="2DCC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04AF1"/>
    <w:multiLevelType w:val="multilevel"/>
    <w:tmpl w:val="A0E85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A2DF9"/>
    <w:multiLevelType w:val="hybridMultilevel"/>
    <w:tmpl w:val="CB1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60631"/>
    <w:multiLevelType w:val="hybridMultilevel"/>
    <w:tmpl w:val="7B72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43166"/>
    <w:multiLevelType w:val="hybridMultilevel"/>
    <w:tmpl w:val="A954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519A0"/>
    <w:multiLevelType w:val="hybridMultilevel"/>
    <w:tmpl w:val="9F0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93F3E"/>
    <w:multiLevelType w:val="hybridMultilevel"/>
    <w:tmpl w:val="BA3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96111"/>
    <w:multiLevelType w:val="hybridMultilevel"/>
    <w:tmpl w:val="39D0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F0BCC"/>
    <w:multiLevelType w:val="hybridMultilevel"/>
    <w:tmpl w:val="6B4C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75162"/>
    <w:multiLevelType w:val="multilevel"/>
    <w:tmpl w:val="B1A0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F3B75"/>
    <w:multiLevelType w:val="hybridMultilevel"/>
    <w:tmpl w:val="5B18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E6772"/>
    <w:multiLevelType w:val="hybridMultilevel"/>
    <w:tmpl w:val="99DE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929BC"/>
    <w:multiLevelType w:val="hybridMultilevel"/>
    <w:tmpl w:val="9036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E3F38"/>
    <w:multiLevelType w:val="hybridMultilevel"/>
    <w:tmpl w:val="02688F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C1695"/>
    <w:multiLevelType w:val="hybridMultilevel"/>
    <w:tmpl w:val="F2F4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864D6"/>
    <w:multiLevelType w:val="multilevel"/>
    <w:tmpl w:val="5CF6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895593"/>
    <w:multiLevelType w:val="hybridMultilevel"/>
    <w:tmpl w:val="7D14E93E"/>
    <w:lvl w:ilvl="0" w:tplc="B7408D3A">
      <w:start w:val="2"/>
      <w:numFmt w:val="decimal"/>
      <w:lvlText w:val="%1"/>
      <w:lvlJc w:val="left"/>
      <w:pPr>
        <w:ind w:left="1482" w:hanging="1246"/>
      </w:pPr>
      <w:rPr>
        <w:rFonts w:ascii="Calibri" w:eastAsia="Calibri" w:hAnsi="Calibri" w:cs="Calibri" w:hint="default"/>
        <w:b/>
        <w:bCs/>
        <w:w w:val="100"/>
        <w:sz w:val="22"/>
        <w:szCs w:val="22"/>
        <w:lang w:val="en-US" w:eastAsia="en-US" w:bidi="en-US"/>
      </w:rPr>
    </w:lvl>
    <w:lvl w:ilvl="1" w:tplc="50FC611A">
      <w:numFmt w:val="bullet"/>
      <w:lvlText w:val="•"/>
      <w:lvlJc w:val="left"/>
      <w:pPr>
        <w:ind w:left="2446" w:hanging="1246"/>
      </w:pPr>
      <w:rPr>
        <w:rFonts w:hint="default"/>
        <w:lang w:val="en-US" w:eastAsia="en-US" w:bidi="en-US"/>
      </w:rPr>
    </w:lvl>
    <w:lvl w:ilvl="2" w:tplc="B8925B64">
      <w:numFmt w:val="bullet"/>
      <w:lvlText w:val="•"/>
      <w:lvlJc w:val="left"/>
      <w:pPr>
        <w:ind w:left="3412" w:hanging="1246"/>
      </w:pPr>
      <w:rPr>
        <w:rFonts w:hint="default"/>
        <w:lang w:val="en-US" w:eastAsia="en-US" w:bidi="en-US"/>
      </w:rPr>
    </w:lvl>
    <w:lvl w:ilvl="3" w:tplc="A88CA484">
      <w:numFmt w:val="bullet"/>
      <w:lvlText w:val="•"/>
      <w:lvlJc w:val="left"/>
      <w:pPr>
        <w:ind w:left="4378" w:hanging="1246"/>
      </w:pPr>
      <w:rPr>
        <w:rFonts w:hint="default"/>
        <w:lang w:val="en-US" w:eastAsia="en-US" w:bidi="en-US"/>
      </w:rPr>
    </w:lvl>
    <w:lvl w:ilvl="4" w:tplc="D7905A26">
      <w:numFmt w:val="bullet"/>
      <w:lvlText w:val="•"/>
      <w:lvlJc w:val="left"/>
      <w:pPr>
        <w:ind w:left="5344" w:hanging="1246"/>
      </w:pPr>
      <w:rPr>
        <w:rFonts w:hint="default"/>
        <w:lang w:val="en-US" w:eastAsia="en-US" w:bidi="en-US"/>
      </w:rPr>
    </w:lvl>
    <w:lvl w:ilvl="5" w:tplc="CE2E6CB8">
      <w:numFmt w:val="bullet"/>
      <w:lvlText w:val="•"/>
      <w:lvlJc w:val="left"/>
      <w:pPr>
        <w:ind w:left="6310" w:hanging="1246"/>
      </w:pPr>
      <w:rPr>
        <w:rFonts w:hint="default"/>
        <w:lang w:val="en-US" w:eastAsia="en-US" w:bidi="en-US"/>
      </w:rPr>
    </w:lvl>
    <w:lvl w:ilvl="6" w:tplc="39F242F4">
      <w:numFmt w:val="bullet"/>
      <w:lvlText w:val="•"/>
      <w:lvlJc w:val="left"/>
      <w:pPr>
        <w:ind w:left="7276" w:hanging="1246"/>
      </w:pPr>
      <w:rPr>
        <w:rFonts w:hint="default"/>
        <w:lang w:val="en-US" w:eastAsia="en-US" w:bidi="en-US"/>
      </w:rPr>
    </w:lvl>
    <w:lvl w:ilvl="7" w:tplc="D4D8FBF4">
      <w:numFmt w:val="bullet"/>
      <w:lvlText w:val="•"/>
      <w:lvlJc w:val="left"/>
      <w:pPr>
        <w:ind w:left="8242" w:hanging="1246"/>
      </w:pPr>
      <w:rPr>
        <w:rFonts w:hint="default"/>
        <w:lang w:val="en-US" w:eastAsia="en-US" w:bidi="en-US"/>
      </w:rPr>
    </w:lvl>
    <w:lvl w:ilvl="8" w:tplc="60783442">
      <w:numFmt w:val="bullet"/>
      <w:lvlText w:val="•"/>
      <w:lvlJc w:val="left"/>
      <w:pPr>
        <w:ind w:left="9208" w:hanging="1246"/>
      </w:pPr>
      <w:rPr>
        <w:rFonts w:hint="default"/>
        <w:lang w:val="en-US" w:eastAsia="en-US" w:bidi="en-US"/>
      </w:rPr>
    </w:lvl>
  </w:abstractNum>
  <w:abstractNum w:abstractNumId="17" w15:restartNumberingAfterBreak="0">
    <w:nsid w:val="473A384E"/>
    <w:multiLevelType w:val="hybridMultilevel"/>
    <w:tmpl w:val="7EA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416C6"/>
    <w:multiLevelType w:val="hybridMultilevel"/>
    <w:tmpl w:val="0D18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37DCB"/>
    <w:multiLevelType w:val="hybridMultilevel"/>
    <w:tmpl w:val="5F78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B2F61"/>
    <w:multiLevelType w:val="multilevel"/>
    <w:tmpl w:val="A27E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26B6D"/>
    <w:multiLevelType w:val="multilevel"/>
    <w:tmpl w:val="18A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F70F0"/>
    <w:multiLevelType w:val="hybridMultilevel"/>
    <w:tmpl w:val="D88E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C0575"/>
    <w:multiLevelType w:val="hybridMultilevel"/>
    <w:tmpl w:val="F956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945AE"/>
    <w:multiLevelType w:val="multilevel"/>
    <w:tmpl w:val="DD5E1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C2164"/>
    <w:multiLevelType w:val="multilevel"/>
    <w:tmpl w:val="43C6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AD2053"/>
    <w:multiLevelType w:val="hybridMultilevel"/>
    <w:tmpl w:val="FDFC3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584A37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B7402"/>
    <w:multiLevelType w:val="hybridMultilevel"/>
    <w:tmpl w:val="0058A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12"/>
  </w:num>
  <w:num w:numId="5">
    <w:abstractNumId w:val="6"/>
  </w:num>
  <w:num w:numId="6">
    <w:abstractNumId w:val="16"/>
  </w:num>
  <w:num w:numId="7">
    <w:abstractNumId w:val="14"/>
  </w:num>
  <w:num w:numId="8">
    <w:abstractNumId w:val="26"/>
  </w:num>
  <w:num w:numId="9">
    <w:abstractNumId w:val="27"/>
  </w:num>
  <w:num w:numId="10">
    <w:abstractNumId w:val="20"/>
    <w:lvlOverride w:ilvl="0">
      <w:startOverride w:val="1"/>
    </w:lvlOverride>
  </w:num>
  <w:num w:numId="11">
    <w:abstractNumId w:val="20"/>
    <w:lvlOverride w:ilvl="0">
      <w:startOverride w:val="2"/>
    </w:lvlOverride>
  </w:num>
  <w:num w:numId="12">
    <w:abstractNumId w:val="20"/>
    <w:lvlOverride w:ilvl="0">
      <w:startOverride w:val="3"/>
    </w:lvlOverride>
  </w:num>
  <w:num w:numId="13">
    <w:abstractNumId w:val="20"/>
    <w:lvlOverride w:ilvl="0">
      <w:startOverride w:val="4"/>
    </w:lvlOverride>
  </w:num>
  <w:num w:numId="14">
    <w:abstractNumId w:val="19"/>
  </w:num>
  <w:num w:numId="15">
    <w:abstractNumId w:val="8"/>
  </w:num>
  <w:num w:numId="16">
    <w:abstractNumId w:val="23"/>
  </w:num>
  <w:num w:numId="17">
    <w:abstractNumId w:val="4"/>
  </w:num>
  <w:num w:numId="18">
    <w:abstractNumId w:val="5"/>
  </w:num>
  <w:num w:numId="19">
    <w:abstractNumId w:val="22"/>
  </w:num>
  <w:num w:numId="20">
    <w:abstractNumId w:val="10"/>
  </w:num>
  <w:num w:numId="21">
    <w:abstractNumId w:val="0"/>
  </w:num>
  <w:num w:numId="22">
    <w:abstractNumId w:val="3"/>
  </w:num>
  <w:num w:numId="23">
    <w:abstractNumId w:val="1"/>
  </w:num>
  <w:num w:numId="24">
    <w:abstractNumId w:val="2"/>
  </w:num>
  <w:num w:numId="25">
    <w:abstractNumId w:val="7"/>
  </w:num>
  <w:num w:numId="26">
    <w:abstractNumId w:val="24"/>
  </w:num>
  <w:num w:numId="27">
    <w:abstractNumId w:val="25"/>
  </w:num>
  <w:num w:numId="28">
    <w:abstractNumId w:val="15"/>
    <w:lvlOverride w:ilvl="0">
      <w:startOverride w:val="1"/>
    </w:lvlOverride>
  </w:num>
  <w:num w:numId="29">
    <w:abstractNumId w:val="15"/>
    <w:lvlOverride w:ilvl="0">
      <w:startOverride w:val="2"/>
    </w:lvlOverride>
  </w:num>
  <w:num w:numId="30">
    <w:abstractNumId w:val="15"/>
    <w:lvlOverride w:ilvl="0">
      <w:startOverride w:val="3"/>
    </w:lvlOverride>
  </w:num>
  <w:num w:numId="31">
    <w:abstractNumId w:val="21"/>
    <w:lvlOverride w:ilvl="0">
      <w:startOverride w:val="1"/>
    </w:lvlOverride>
  </w:num>
  <w:num w:numId="32">
    <w:abstractNumId w:val="21"/>
    <w:lvlOverride w:ilvl="0">
      <w:startOverride w:val="2"/>
    </w:lvlOverride>
  </w:num>
  <w:num w:numId="33">
    <w:abstractNumId w:val="9"/>
    <w:lvlOverride w:ilvl="0">
      <w:startOverride w:val="1"/>
    </w:lvlOverride>
  </w:num>
  <w:num w:numId="34">
    <w:abstractNumId w:val="9"/>
    <w:lvlOverride w:ilvl="0">
      <w:startOverride w:val="2"/>
    </w:lvlOverride>
  </w:num>
  <w:num w:numId="35">
    <w:abstractNumId w:val="9"/>
    <w:lvlOverride w:ilvl="0">
      <w:startOverride w:val="3"/>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43"/>
    <w:rsid w:val="000A4B9E"/>
    <w:rsid w:val="000C4BBA"/>
    <w:rsid w:val="000D16F6"/>
    <w:rsid w:val="001356B6"/>
    <w:rsid w:val="00155D0F"/>
    <w:rsid w:val="00183D23"/>
    <w:rsid w:val="00185000"/>
    <w:rsid w:val="001B4A67"/>
    <w:rsid w:val="001D5EFE"/>
    <w:rsid w:val="001E4F4F"/>
    <w:rsid w:val="001F0C47"/>
    <w:rsid w:val="0020027A"/>
    <w:rsid w:val="00247FCC"/>
    <w:rsid w:val="002843B6"/>
    <w:rsid w:val="00311371"/>
    <w:rsid w:val="00346151"/>
    <w:rsid w:val="00362A3B"/>
    <w:rsid w:val="003770FC"/>
    <w:rsid w:val="003C09E3"/>
    <w:rsid w:val="003E3AAC"/>
    <w:rsid w:val="004078B9"/>
    <w:rsid w:val="004128CB"/>
    <w:rsid w:val="00427443"/>
    <w:rsid w:val="0045064D"/>
    <w:rsid w:val="00454435"/>
    <w:rsid w:val="00456AE0"/>
    <w:rsid w:val="00462868"/>
    <w:rsid w:val="004700A3"/>
    <w:rsid w:val="0048386D"/>
    <w:rsid w:val="004A2C57"/>
    <w:rsid w:val="005022EA"/>
    <w:rsid w:val="00562F05"/>
    <w:rsid w:val="00567F05"/>
    <w:rsid w:val="005835A9"/>
    <w:rsid w:val="00594DAD"/>
    <w:rsid w:val="005A2831"/>
    <w:rsid w:val="005A5B36"/>
    <w:rsid w:val="00613B51"/>
    <w:rsid w:val="00640B31"/>
    <w:rsid w:val="00651EF1"/>
    <w:rsid w:val="006669AC"/>
    <w:rsid w:val="00683C92"/>
    <w:rsid w:val="00687CF0"/>
    <w:rsid w:val="00727BAE"/>
    <w:rsid w:val="0073577A"/>
    <w:rsid w:val="00744976"/>
    <w:rsid w:val="007537DC"/>
    <w:rsid w:val="00790FC1"/>
    <w:rsid w:val="007F4B4A"/>
    <w:rsid w:val="00812FF1"/>
    <w:rsid w:val="00853B92"/>
    <w:rsid w:val="008579A5"/>
    <w:rsid w:val="0087573E"/>
    <w:rsid w:val="00897DA9"/>
    <w:rsid w:val="008B6EBF"/>
    <w:rsid w:val="008C1E65"/>
    <w:rsid w:val="008E447D"/>
    <w:rsid w:val="008E6A98"/>
    <w:rsid w:val="008F02D7"/>
    <w:rsid w:val="009352D4"/>
    <w:rsid w:val="009925A2"/>
    <w:rsid w:val="009A2C1F"/>
    <w:rsid w:val="009B18BC"/>
    <w:rsid w:val="009E2A2F"/>
    <w:rsid w:val="00A06666"/>
    <w:rsid w:val="00A17ACF"/>
    <w:rsid w:val="00A33DA2"/>
    <w:rsid w:val="00A6379B"/>
    <w:rsid w:val="00AD39CE"/>
    <w:rsid w:val="00B222E8"/>
    <w:rsid w:val="00B83825"/>
    <w:rsid w:val="00B86E44"/>
    <w:rsid w:val="00B901B4"/>
    <w:rsid w:val="00BA3B13"/>
    <w:rsid w:val="00BA757A"/>
    <w:rsid w:val="00BD78AA"/>
    <w:rsid w:val="00BE6A4C"/>
    <w:rsid w:val="00C33740"/>
    <w:rsid w:val="00C57D79"/>
    <w:rsid w:val="00CA6B3D"/>
    <w:rsid w:val="00CD0DBA"/>
    <w:rsid w:val="00CE6B4D"/>
    <w:rsid w:val="00D030DE"/>
    <w:rsid w:val="00D27E6D"/>
    <w:rsid w:val="00DC67E0"/>
    <w:rsid w:val="00E05CF0"/>
    <w:rsid w:val="00E34B5D"/>
    <w:rsid w:val="00E35B0C"/>
    <w:rsid w:val="00EE128F"/>
    <w:rsid w:val="00F12B3B"/>
    <w:rsid w:val="00F55748"/>
    <w:rsid w:val="00FD2084"/>
    <w:rsid w:val="00FE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C309"/>
  <w15:docId w15:val="{35931F35-E07D-45CA-B479-41A57150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2A3B"/>
    <w:pPr>
      <w:widowControl w:val="0"/>
      <w:autoSpaceDE w:val="0"/>
      <w:autoSpaceDN w:val="0"/>
      <w:spacing w:before="20" w:after="0" w:line="240" w:lineRule="auto"/>
      <w:ind w:left="1482" w:hanging="1246"/>
      <w:outlineLvl w:val="0"/>
    </w:pPr>
    <w:rPr>
      <w:rFonts w:ascii="Calibri" w:eastAsia="Calibri" w:hAnsi="Calibri" w:cs="Calibri"/>
      <w:b/>
      <w:bCs/>
      <w:lang w:bidi="en-US"/>
    </w:rPr>
  </w:style>
  <w:style w:type="paragraph" w:styleId="Heading4">
    <w:name w:val="heading 4"/>
    <w:basedOn w:val="Normal"/>
    <w:next w:val="Normal"/>
    <w:link w:val="Heading4Char"/>
    <w:uiPriority w:val="9"/>
    <w:semiHidden/>
    <w:unhideWhenUsed/>
    <w:qFormat/>
    <w:rsid w:val="00853B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443"/>
  </w:style>
  <w:style w:type="paragraph" w:styleId="Footer">
    <w:name w:val="footer"/>
    <w:basedOn w:val="Normal"/>
    <w:link w:val="FooterChar"/>
    <w:uiPriority w:val="99"/>
    <w:unhideWhenUsed/>
    <w:rsid w:val="0042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443"/>
  </w:style>
  <w:style w:type="paragraph" w:styleId="ListParagraph">
    <w:name w:val="List Paragraph"/>
    <w:basedOn w:val="Normal"/>
    <w:uiPriority w:val="34"/>
    <w:qFormat/>
    <w:rsid w:val="00640B31"/>
    <w:pPr>
      <w:ind w:left="720"/>
      <w:contextualSpacing/>
    </w:pPr>
  </w:style>
  <w:style w:type="character" w:styleId="Hyperlink">
    <w:name w:val="Hyperlink"/>
    <w:basedOn w:val="DefaultParagraphFont"/>
    <w:uiPriority w:val="99"/>
    <w:unhideWhenUsed/>
    <w:rsid w:val="00651EF1"/>
    <w:rPr>
      <w:color w:val="0563C1" w:themeColor="hyperlink"/>
      <w:u w:val="single"/>
    </w:rPr>
  </w:style>
  <w:style w:type="character" w:styleId="FollowedHyperlink">
    <w:name w:val="FollowedHyperlink"/>
    <w:basedOn w:val="DefaultParagraphFont"/>
    <w:uiPriority w:val="99"/>
    <w:semiHidden/>
    <w:unhideWhenUsed/>
    <w:rsid w:val="00562F05"/>
    <w:rPr>
      <w:color w:val="954F72" w:themeColor="followedHyperlink"/>
      <w:u w:val="single"/>
    </w:rPr>
  </w:style>
  <w:style w:type="paragraph" w:customStyle="1" w:styleId="TableParagraph">
    <w:name w:val="Table Paragraph"/>
    <w:basedOn w:val="Normal"/>
    <w:uiPriority w:val="1"/>
    <w:qFormat/>
    <w:rsid w:val="00CE6B4D"/>
    <w:pPr>
      <w:widowControl w:val="0"/>
      <w:autoSpaceDE w:val="0"/>
      <w:autoSpaceDN w:val="0"/>
      <w:spacing w:after="0" w:line="265" w:lineRule="exact"/>
      <w:ind w:left="258"/>
    </w:pPr>
    <w:rPr>
      <w:rFonts w:ascii="Calibri" w:eastAsia="Calibri" w:hAnsi="Calibri" w:cs="Calibri"/>
      <w:lang w:bidi="en-US"/>
    </w:rPr>
  </w:style>
  <w:style w:type="character" w:customStyle="1" w:styleId="Heading1Char">
    <w:name w:val="Heading 1 Char"/>
    <w:basedOn w:val="DefaultParagraphFont"/>
    <w:link w:val="Heading1"/>
    <w:uiPriority w:val="1"/>
    <w:rsid w:val="00362A3B"/>
    <w:rPr>
      <w:rFonts w:ascii="Calibri" w:eastAsia="Calibri" w:hAnsi="Calibri" w:cs="Calibri"/>
      <w:b/>
      <w:bCs/>
      <w:lang w:bidi="en-US"/>
    </w:rPr>
  </w:style>
  <w:style w:type="paragraph" w:styleId="BodyText">
    <w:name w:val="Body Text"/>
    <w:basedOn w:val="Normal"/>
    <w:link w:val="BodyTextChar"/>
    <w:uiPriority w:val="1"/>
    <w:qFormat/>
    <w:rsid w:val="00362A3B"/>
    <w:pPr>
      <w:widowControl w:val="0"/>
      <w:autoSpaceDE w:val="0"/>
      <w:autoSpaceDN w:val="0"/>
      <w:spacing w:after="0" w:line="240" w:lineRule="auto"/>
      <w:ind w:left="1751"/>
    </w:pPr>
    <w:rPr>
      <w:rFonts w:ascii="Calibri" w:eastAsia="Calibri" w:hAnsi="Calibri" w:cs="Calibri"/>
      <w:lang w:bidi="en-US"/>
    </w:rPr>
  </w:style>
  <w:style w:type="character" w:customStyle="1" w:styleId="BodyTextChar">
    <w:name w:val="Body Text Char"/>
    <w:basedOn w:val="DefaultParagraphFont"/>
    <w:link w:val="BodyText"/>
    <w:uiPriority w:val="1"/>
    <w:rsid w:val="00362A3B"/>
    <w:rPr>
      <w:rFonts w:ascii="Calibri" w:eastAsia="Calibri" w:hAnsi="Calibri" w:cs="Calibri"/>
      <w:lang w:bidi="en-US"/>
    </w:rPr>
  </w:style>
  <w:style w:type="table" w:styleId="TableGrid">
    <w:name w:val="Table Grid"/>
    <w:basedOn w:val="TableNormal"/>
    <w:uiPriority w:val="39"/>
    <w:rsid w:val="0045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53B92"/>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E4F4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B4A"/>
    <w:rPr>
      <w:rFonts w:ascii="Tahoma" w:hAnsi="Tahoma" w:cs="Tahoma"/>
      <w:sz w:val="16"/>
      <w:szCs w:val="16"/>
    </w:rPr>
  </w:style>
  <w:style w:type="character" w:styleId="CommentReference">
    <w:name w:val="annotation reference"/>
    <w:basedOn w:val="DefaultParagraphFont"/>
    <w:uiPriority w:val="99"/>
    <w:semiHidden/>
    <w:unhideWhenUsed/>
    <w:rsid w:val="007F4B4A"/>
    <w:rPr>
      <w:sz w:val="16"/>
      <w:szCs w:val="16"/>
    </w:rPr>
  </w:style>
  <w:style w:type="paragraph" w:styleId="CommentText">
    <w:name w:val="annotation text"/>
    <w:basedOn w:val="Normal"/>
    <w:link w:val="CommentTextChar"/>
    <w:uiPriority w:val="99"/>
    <w:semiHidden/>
    <w:unhideWhenUsed/>
    <w:rsid w:val="007F4B4A"/>
    <w:pPr>
      <w:spacing w:line="240" w:lineRule="auto"/>
    </w:pPr>
    <w:rPr>
      <w:sz w:val="20"/>
      <w:szCs w:val="20"/>
    </w:rPr>
  </w:style>
  <w:style w:type="character" w:customStyle="1" w:styleId="CommentTextChar">
    <w:name w:val="Comment Text Char"/>
    <w:basedOn w:val="DefaultParagraphFont"/>
    <w:link w:val="CommentText"/>
    <w:uiPriority w:val="99"/>
    <w:semiHidden/>
    <w:rsid w:val="007F4B4A"/>
    <w:rPr>
      <w:sz w:val="20"/>
      <w:szCs w:val="20"/>
    </w:rPr>
  </w:style>
  <w:style w:type="paragraph" w:styleId="CommentSubject">
    <w:name w:val="annotation subject"/>
    <w:basedOn w:val="CommentText"/>
    <w:next w:val="CommentText"/>
    <w:link w:val="CommentSubjectChar"/>
    <w:uiPriority w:val="99"/>
    <w:semiHidden/>
    <w:unhideWhenUsed/>
    <w:rsid w:val="007F4B4A"/>
    <w:rPr>
      <w:b/>
      <w:bCs/>
    </w:rPr>
  </w:style>
  <w:style w:type="character" w:customStyle="1" w:styleId="CommentSubjectChar">
    <w:name w:val="Comment Subject Char"/>
    <w:basedOn w:val="CommentTextChar"/>
    <w:link w:val="CommentSubject"/>
    <w:uiPriority w:val="99"/>
    <w:semiHidden/>
    <w:rsid w:val="007F4B4A"/>
    <w:rPr>
      <w:b/>
      <w:bCs/>
      <w:sz w:val="20"/>
      <w:szCs w:val="20"/>
    </w:rPr>
  </w:style>
  <w:style w:type="character" w:styleId="UnresolvedMention">
    <w:name w:val="Unresolved Mention"/>
    <w:basedOn w:val="DefaultParagraphFont"/>
    <w:uiPriority w:val="99"/>
    <w:semiHidden/>
    <w:unhideWhenUsed/>
    <w:rsid w:val="00A63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6665">
      <w:bodyDiv w:val="1"/>
      <w:marLeft w:val="0"/>
      <w:marRight w:val="0"/>
      <w:marTop w:val="0"/>
      <w:marBottom w:val="0"/>
      <w:divBdr>
        <w:top w:val="none" w:sz="0" w:space="0" w:color="auto"/>
        <w:left w:val="none" w:sz="0" w:space="0" w:color="auto"/>
        <w:bottom w:val="none" w:sz="0" w:space="0" w:color="auto"/>
        <w:right w:val="none" w:sz="0" w:space="0" w:color="auto"/>
      </w:divBdr>
    </w:div>
    <w:div w:id="46076915">
      <w:bodyDiv w:val="1"/>
      <w:marLeft w:val="0"/>
      <w:marRight w:val="0"/>
      <w:marTop w:val="0"/>
      <w:marBottom w:val="0"/>
      <w:divBdr>
        <w:top w:val="none" w:sz="0" w:space="0" w:color="auto"/>
        <w:left w:val="none" w:sz="0" w:space="0" w:color="auto"/>
        <w:bottom w:val="none" w:sz="0" w:space="0" w:color="auto"/>
        <w:right w:val="none" w:sz="0" w:space="0" w:color="auto"/>
      </w:divBdr>
    </w:div>
    <w:div w:id="130297143">
      <w:bodyDiv w:val="1"/>
      <w:marLeft w:val="0"/>
      <w:marRight w:val="0"/>
      <w:marTop w:val="0"/>
      <w:marBottom w:val="0"/>
      <w:divBdr>
        <w:top w:val="none" w:sz="0" w:space="0" w:color="auto"/>
        <w:left w:val="none" w:sz="0" w:space="0" w:color="auto"/>
        <w:bottom w:val="none" w:sz="0" w:space="0" w:color="auto"/>
        <w:right w:val="none" w:sz="0" w:space="0" w:color="auto"/>
      </w:divBdr>
    </w:div>
    <w:div w:id="191580072">
      <w:bodyDiv w:val="1"/>
      <w:marLeft w:val="0"/>
      <w:marRight w:val="0"/>
      <w:marTop w:val="0"/>
      <w:marBottom w:val="0"/>
      <w:divBdr>
        <w:top w:val="none" w:sz="0" w:space="0" w:color="auto"/>
        <w:left w:val="none" w:sz="0" w:space="0" w:color="auto"/>
        <w:bottom w:val="none" w:sz="0" w:space="0" w:color="auto"/>
        <w:right w:val="none" w:sz="0" w:space="0" w:color="auto"/>
      </w:divBdr>
    </w:div>
    <w:div w:id="194536972">
      <w:bodyDiv w:val="1"/>
      <w:marLeft w:val="0"/>
      <w:marRight w:val="0"/>
      <w:marTop w:val="0"/>
      <w:marBottom w:val="0"/>
      <w:divBdr>
        <w:top w:val="none" w:sz="0" w:space="0" w:color="auto"/>
        <w:left w:val="none" w:sz="0" w:space="0" w:color="auto"/>
        <w:bottom w:val="none" w:sz="0" w:space="0" w:color="auto"/>
        <w:right w:val="none" w:sz="0" w:space="0" w:color="auto"/>
      </w:divBdr>
    </w:div>
    <w:div w:id="199634663">
      <w:bodyDiv w:val="1"/>
      <w:marLeft w:val="0"/>
      <w:marRight w:val="0"/>
      <w:marTop w:val="0"/>
      <w:marBottom w:val="0"/>
      <w:divBdr>
        <w:top w:val="none" w:sz="0" w:space="0" w:color="auto"/>
        <w:left w:val="none" w:sz="0" w:space="0" w:color="auto"/>
        <w:bottom w:val="none" w:sz="0" w:space="0" w:color="auto"/>
        <w:right w:val="none" w:sz="0" w:space="0" w:color="auto"/>
      </w:divBdr>
    </w:div>
    <w:div w:id="255134537">
      <w:bodyDiv w:val="1"/>
      <w:marLeft w:val="0"/>
      <w:marRight w:val="0"/>
      <w:marTop w:val="0"/>
      <w:marBottom w:val="0"/>
      <w:divBdr>
        <w:top w:val="none" w:sz="0" w:space="0" w:color="auto"/>
        <w:left w:val="none" w:sz="0" w:space="0" w:color="auto"/>
        <w:bottom w:val="none" w:sz="0" w:space="0" w:color="auto"/>
        <w:right w:val="none" w:sz="0" w:space="0" w:color="auto"/>
      </w:divBdr>
    </w:div>
    <w:div w:id="303631162">
      <w:bodyDiv w:val="1"/>
      <w:marLeft w:val="0"/>
      <w:marRight w:val="0"/>
      <w:marTop w:val="0"/>
      <w:marBottom w:val="0"/>
      <w:divBdr>
        <w:top w:val="none" w:sz="0" w:space="0" w:color="auto"/>
        <w:left w:val="none" w:sz="0" w:space="0" w:color="auto"/>
        <w:bottom w:val="none" w:sz="0" w:space="0" w:color="auto"/>
        <w:right w:val="none" w:sz="0" w:space="0" w:color="auto"/>
      </w:divBdr>
    </w:div>
    <w:div w:id="351959640">
      <w:bodyDiv w:val="1"/>
      <w:marLeft w:val="0"/>
      <w:marRight w:val="0"/>
      <w:marTop w:val="0"/>
      <w:marBottom w:val="0"/>
      <w:divBdr>
        <w:top w:val="none" w:sz="0" w:space="0" w:color="auto"/>
        <w:left w:val="none" w:sz="0" w:space="0" w:color="auto"/>
        <w:bottom w:val="none" w:sz="0" w:space="0" w:color="auto"/>
        <w:right w:val="none" w:sz="0" w:space="0" w:color="auto"/>
      </w:divBdr>
    </w:div>
    <w:div w:id="397091649">
      <w:bodyDiv w:val="1"/>
      <w:marLeft w:val="0"/>
      <w:marRight w:val="0"/>
      <w:marTop w:val="0"/>
      <w:marBottom w:val="0"/>
      <w:divBdr>
        <w:top w:val="none" w:sz="0" w:space="0" w:color="auto"/>
        <w:left w:val="none" w:sz="0" w:space="0" w:color="auto"/>
        <w:bottom w:val="none" w:sz="0" w:space="0" w:color="auto"/>
        <w:right w:val="none" w:sz="0" w:space="0" w:color="auto"/>
      </w:divBdr>
      <w:divsChild>
        <w:div w:id="1368751767">
          <w:marLeft w:val="0"/>
          <w:marRight w:val="0"/>
          <w:marTop w:val="0"/>
          <w:marBottom w:val="0"/>
          <w:divBdr>
            <w:top w:val="none" w:sz="0" w:space="0" w:color="auto"/>
            <w:left w:val="none" w:sz="0" w:space="0" w:color="auto"/>
            <w:bottom w:val="none" w:sz="0" w:space="0" w:color="auto"/>
            <w:right w:val="none" w:sz="0" w:space="0" w:color="auto"/>
          </w:divBdr>
        </w:div>
      </w:divsChild>
    </w:div>
    <w:div w:id="441462825">
      <w:bodyDiv w:val="1"/>
      <w:marLeft w:val="0"/>
      <w:marRight w:val="0"/>
      <w:marTop w:val="0"/>
      <w:marBottom w:val="0"/>
      <w:divBdr>
        <w:top w:val="none" w:sz="0" w:space="0" w:color="auto"/>
        <w:left w:val="none" w:sz="0" w:space="0" w:color="auto"/>
        <w:bottom w:val="none" w:sz="0" w:space="0" w:color="auto"/>
        <w:right w:val="none" w:sz="0" w:space="0" w:color="auto"/>
      </w:divBdr>
    </w:div>
    <w:div w:id="473061887">
      <w:bodyDiv w:val="1"/>
      <w:marLeft w:val="0"/>
      <w:marRight w:val="0"/>
      <w:marTop w:val="0"/>
      <w:marBottom w:val="0"/>
      <w:divBdr>
        <w:top w:val="none" w:sz="0" w:space="0" w:color="auto"/>
        <w:left w:val="none" w:sz="0" w:space="0" w:color="auto"/>
        <w:bottom w:val="none" w:sz="0" w:space="0" w:color="auto"/>
        <w:right w:val="none" w:sz="0" w:space="0" w:color="auto"/>
      </w:divBdr>
    </w:div>
    <w:div w:id="503130922">
      <w:bodyDiv w:val="1"/>
      <w:marLeft w:val="0"/>
      <w:marRight w:val="0"/>
      <w:marTop w:val="0"/>
      <w:marBottom w:val="0"/>
      <w:divBdr>
        <w:top w:val="none" w:sz="0" w:space="0" w:color="auto"/>
        <w:left w:val="none" w:sz="0" w:space="0" w:color="auto"/>
        <w:bottom w:val="none" w:sz="0" w:space="0" w:color="auto"/>
        <w:right w:val="none" w:sz="0" w:space="0" w:color="auto"/>
      </w:divBdr>
    </w:div>
    <w:div w:id="519201421">
      <w:bodyDiv w:val="1"/>
      <w:marLeft w:val="0"/>
      <w:marRight w:val="0"/>
      <w:marTop w:val="0"/>
      <w:marBottom w:val="0"/>
      <w:divBdr>
        <w:top w:val="none" w:sz="0" w:space="0" w:color="auto"/>
        <w:left w:val="none" w:sz="0" w:space="0" w:color="auto"/>
        <w:bottom w:val="none" w:sz="0" w:space="0" w:color="auto"/>
        <w:right w:val="none" w:sz="0" w:space="0" w:color="auto"/>
      </w:divBdr>
    </w:div>
    <w:div w:id="531069717">
      <w:bodyDiv w:val="1"/>
      <w:marLeft w:val="0"/>
      <w:marRight w:val="0"/>
      <w:marTop w:val="0"/>
      <w:marBottom w:val="0"/>
      <w:divBdr>
        <w:top w:val="none" w:sz="0" w:space="0" w:color="auto"/>
        <w:left w:val="none" w:sz="0" w:space="0" w:color="auto"/>
        <w:bottom w:val="none" w:sz="0" w:space="0" w:color="auto"/>
        <w:right w:val="none" w:sz="0" w:space="0" w:color="auto"/>
      </w:divBdr>
    </w:div>
    <w:div w:id="559678222">
      <w:bodyDiv w:val="1"/>
      <w:marLeft w:val="0"/>
      <w:marRight w:val="0"/>
      <w:marTop w:val="0"/>
      <w:marBottom w:val="0"/>
      <w:divBdr>
        <w:top w:val="none" w:sz="0" w:space="0" w:color="auto"/>
        <w:left w:val="none" w:sz="0" w:space="0" w:color="auto"/>
        <w:bottom w:val="none" w:sz="0" w:space="0" w:color="auto"/>
        <w:right w:val="none" w:sz="0" w:space="0" w:color="auto"/>
      </w:divBdr>
    </w:div>
    <w:div w:id="570042420">
      <w:bodyDiv w:val="1"/>
      <w:marLeft w:val="0"/>
      <w:marRight w:val="0"/>
      <w:marTop w:val="0"/>
      <w:marBottom w:val="0"/>
      <w:divBdr>
        <w:top w:val="none" w:sz="0" w:space="0" w:color="auto"/>
        <w:left w:val="none" w:sz="0" w:space="0" w:color="auto"/>
        <w:bottom w:val="none" w:sz="0" w:space="0" w:color="auto"/>
        <w:right w:val="none" w:sz="0" w:space="0" w:color="auto"/>
      </w:divBdr>
    </w:div>
    <w:div w:id="606235384">
      <w:bodyDiv w:val="1"/>
      <w:marLeft w:val="0"/>
      <w:marRight w:val="0"/>
      <w:marTop w:val="0"/>
      <w:marBottom w:val="0"/>
      <w:divBdr>
        <w:top w:val="none" w:sz="0" w:space="0" w:color="auto"/>
        <w:left w:val="none" w:sz="0" w:space="0" w:color="auto"/>
        <w:bottom w:val="none" w:sz="0" w:space="0" w:color="auto"/>
        <w:right w:val="none" w:sz="0" w:space="0" w:color="auto"/>
      </w:divBdr>
    </w:div>
    <w:div w:id="677001881">
      <w:bodyDiv w:val="1"/>
      <w:marLeft w:val="0"/>
      <w:marRight w:val="0"/>
      <w:marTop w:val="0"/>
      <w:marBottom w:val="0"/>
      <w:divBdr>
        <w:top w:val="none" w:sz="0" w:space="0" w:color="auto"/>
        <w:left w:val="none" w:sz="0" w:space="0" w:color="auto"/>
        <w:bottom w:val="none" w:sz="0" w:space="0" w:color="auto"/>
        <w:right w:val="none" w:sz="0" w:space="0" w:color="auto"/>
      </w:divBdr>
    </w:div>
    <w:div w:id="691418470">
      <w:bodyDiv w:val="1"/>
      <w:marLeft w:val="0"/>
      <w:marRight w:val="0"/>
      <w:marTop w:val="0"/>
      <w:marBottom w:val="0"/>
      <w:divBdr>
        <w:top w:val="none" w:sz="0" w:space="0" w:color="auto"/>
        <w:left w:val="none" w:sz="0" w:space="0" w:color="auto"/>
        <w:bottom w:val="none" w:sz="0" w:space="0" w:color="auto"/>
        <w:right w:val="none" w:sz="0" w:space="0" w:color="auto"/>
      </w:divBdr>
    </w:div>
    <w:div w:id="695499586">
      <w:bodyDiv w:val="1"/>
      <w:marLeft w:val="0"/>
      <w:marRight w:val="0"/>
      <w:marTop w:val="0"/>
      <w:marBottom w:val="0"/>
      <w:divBdr>
        <w:top w:val="none" w:sz="0" w:space="0" w:color="auto"/>
        <w:left w:val="none" w:sz="0" w:space="0" w:color="auto"/>
        <w:bottom w:val="none" w:sz="0" w:space="0" w:color="auto"/>
        <w:right w:val="none" w:sz="0" w:space="0" w:color="auto"/>
      </w:divBdr>
    </w:div>
    <w:div w:id="733502852">
      <w:bodyDiv w:val="1"/>
      <w:marLeft w:val="0"/>
      <w:marRight w:val="0"/>
      <w:marTop w:val="0"/>
      <w:marBottom w:val="0"/>
      <w:divBdr>
        <w:top w:val="none" w:sz="0" w:space="0" w:color="auto"/>
        <w:left w:val="none" w:sz="0" w:space="0" w:color="auto"/>
        <w:bottom w:val="none" w:sz="0" w:space="0" w:color="auto"/>
        <w:right w:val="none" w:sz="0" w:space="0" w:color="auto"/>
      </w:divBdr>
    </w:div>
    <w:div w:id="766776320">
      <w:bodyDiv w:val="1"/>
      <w:marLeft w:val="0"/>
      <w:marRight w:val="0"/>
      <w:marTop w:val="0"/>
      <w:marBottom w:val="0"/>
      <w:divBdr>
        <w:top w:val="none" w:sz="0" w:space="0" w:color="auto"/>
        <w:left w:val="none" w:sz="0" w:space="0" w:color="auto"/>
        <w:bottom w:val="none" w:sz="0" w:space="0" w:color="auto"/>
        <w:right w:val="none" w:sz="0" w:space="0" w:color="auto"/>
      </w:divBdr>
    </w:div>
    <w:div w:id="786588326">
      <w:bodyDiv w:val="1"/>
      <w:marLeft w:val="0"/>
      <w:marRight w:val="0"/>
      <w:marTop w:val="0"/>
      <w:marBottom w:val="0"/>
      <w:divBdr>
        <w:top w:val="none" w:sz="0" w:space="0" w:color="auto"/>
        <w:left w:val="none" w:sz="0" w:space="0" w:color="auto"/>
        <w:bottom w:val="none" w:sz="0" w:space="0" w:color="auto"/>
        <w:right w:val="none" w:sz="0" w:space="0" w:color="auto"/>
      </w:divBdr>
    </w:div>
    <w:div w:id="846750093">
      <w:bodyDiv w:val="1"/>
      <w:marLeft w:val="0"/>
      <w:marRight w:val="0"/>
      <w:marTop w:val="0"/>
      <w:marBottom w:val="0"/>
      <w:divBdr>
        <w:top w:val="none" w:sz="0" w:space="0" w:color="auto"/>
        <w:left w:val="none" w:sz="0" w:space="0" w:color="auto"/>
        <w:bottom w:val="none" w:sz="0" w:space="0" w:color="auto"/>
        <w:right w:val="none" w:sz="0" w:space="0" w:color="auto"/>
      </w:divBdr>
    </w:div>
    <w:div w:id="864826592">
      <w:bodyDiv w:val="1"/>
      <w:marLeft w:val="0"/>
      <w:marRight w:val="0"/>
      <w:marTop w:val="0"/>
      <w:marBottom w:val="0"/>
      <w:divBdr>
        <w:top w:val="none" w:sz="0" w:space="0" w:color="auto"/>
        <w:left w:val="none" w:sz="0" w:space="0" w:color="auto"/>
        <w:bottom w:val="none" w:sz="0" w:space="0" w:color="auto"/>
        <w:right w:val="none" w:sz="0" w:space="0" w:color="auto"/>
      </w:divBdr>
    </w:div>
    <w:div w:id="917593202">
      <w:bodyDiv w:val="1"/>
      <w:marLeft w:val="0"/>
      <w:marRight w:val="0"/>
      <w:marTop w:val="0"/>
      <w:marBottom w:val="0"/>
      <w:divBdr>
        <w:top w:val="none" w:sz="0" w:space="0" w:color="auto"/>
        <w:left w:val="none" w:sz="0" w:space="0" w:color="auto"/>
        <w:bottom w:val="none" w:sz="0" w:space="0" w:color="auto"/>
        <w:right w:val="none" w:sz="0" w:space="0" w:color="auto"/>
      </w:divBdr>
    </w:div>
    <w:div w:id="940530709">
      <w:bodyDiv w:val="1"/>
      <w:marLeft w:val="0"/>
      <w:marRight w:val="0"/>
      <w:marTop w:val="0"/>
      <w:marBottom w:val="0"/>
      <w:divBdr>
        <w:top w:val="none" w:sz="0" w:space="0" w:color="auto"/>
        <w:left w:val="none" w:sz="0" w:space="0" w:color="auto"/>
        <w:bottom w:val="none" w:sz="0" w:space="0" w:color="auto"/>
        <w:right w:val="none" w:sz="0" w:space="0" w:color="auto"/>
      </w:divBdr>
    </w:div>
    <w:div w:id="969290500">
      <w:bodyDiv w:val="1"/>
      <w:marLeft w:val="0"/>
      <w:marRight w:val="0"/>
      <w:marTop w:val="0"/>
      <w:marBottom w:val="0"/>
      <w:divBdr>
        <w:top w:val="none" w:sz="0" w:space="0" w:color="auto"/>
        <w:left w:val="none" w:sz="0" w:space="0" w:color="auto"/>
        <w:bottom w:val="none" w:sz="0" w:space="0" w:color="auto"/>
        <w:right w:val="none" w:sz="0" w:space="0" w:color="auto"/>
      </w:divBdr>
    </w:div>
    <w:div w:id="982805709">
      <w:bodyDiv w:val="1"/>
      <w:marLeft w:val="0"/>
      <w:marRight w:val="0"/>
      <w:marTop w:val="0"/>
      <w:marBottom w:val="0"/>
      <w:divBdr>
        <w:top w:val="none" w:sz="0" w:space="0" w:color="auto"/>
        <w:left w:val="none" w:sz="0" w:space="0" w:color="auto"/>
        <w:bottom w:val="none" w:sz="0" w:space="0" w:color="auto"/>
        <w:right w:val="none" w:sz="0" w:space="0" w:color="auto"/>
      </w:divBdr>
    </w:div>
    <w:div w:id="1004087880">
      <w:bodyDiv w:val="1"/>
      <w:marLeft w:val="0"/>
      <w:marRight w:val="0"/>
      <w:marTop w:val="0"/>
      <w:marBottom w:val="0"/>
      <w:divBdr>
        <w:top w:val="none" w:sz="0" w:space="0" w:color="auto"/>
        <w:left w:val="none" w:sz="0" w:space="0" w:color="auto"/>
        <w:bottom w:val="none" w:sz="0" w:space="0" w:color="auto"/>
        <w:right w:val="none" w:sz="0" w:space="0" w:color="auto"/>
      </w:divBdr>
    </w:div>
    <w:div w:id="1010990026">
      <w:bodyDiv w:val="1"/>
      <w:marLeft w:val="0"/>
      <w:marRight w:val="0"/>
      <w:marTop w:val="0"/>
      <w:marBottom w:val="0"/>
      <w:divBdr>
        <w:top w:val="none" w:sz="0" w:space="0" w:color="auto"/>
        <w:left w:val="none" w:sz="0" w:space="0" w:color="auto"/>
        <w:bottom w:val="none" w:sz="0" w:space="0" w:color="auto"/>
        <w:right w:val="none" w:sz="0" w:space="0" w:color="auto"/>
      </w:divBdr>
    </w:div>
    <w:div w:id="1035079237">
      <w:bodyDiv w:val="1"/>
      <w:marLeft w:val="0"/>
      <w:marRight w:val="0"/>
      <w:marTop w:val="0"/>
      <w:marBottom w:val="0"/>
      <w:divBdr>
        <w:top w:val="none" w:sz="0" w:space="0" w:color="auto"/>
        <w:left w:val="none" w:sz="0" w:space="0" w:color="auto"/>
        <w:bottom w:val="none" w:sz="0" w:space="0" w:color="auto"/>
        <w:right w:val="none" w:sz="0" w:space="0" w:color="auto"/>
      </w:divBdr>
    </w:div>
    <w:div w:id="1057127172">
      <w:bodyDiv w:val="1"/>
      <w:marLeft w:val="0"/>
      <w:marRight w:val="0"/>
      <w:marTop w:val="0"/>
      <w:marBottom w:val="0"/>
      <w:divBdr>
        <w:top w:val="none" w:sz="0" w:space="0" w:color="auto"/>
        <w:left w:val="none" w:sz="0" w:space="0" w:color="auto"/>
        <w:bottom w:val="none" w:sz="0" w:space="0" w:color="auto"/>
        <w:right w:val="none" w:sz="0" w:space="0" w:color="auto"/>
      </w:divBdr>
    </w:div>
    <w:div w:id="1135685913">
      <w:bodyDiv w:val="1"/>
      <w:marLeft w:val="0"/>
      <w:marRight w:val="0"/>
      <w:marTop w:val="0"/>
      <w:marBottom w:val="0"/>
      <w:divBdr>
        <w:top w:val="none" w:sz="0" w:space="0" w:color="auto"/>
        <w:left w:val="none" w:sz="0" w:space="0" w:color="auto"/>
        <w:bottom w:val="none" w:sz="0" w:space="0" w:color="auto"/>
        <w:right w:val="none" w:sz="0" w:space="0" w:color="auto"/>
      </w:divBdr>
    </w:div>
    <w:div w:id="1144348695">
      <w:bodyDiv w:val="1"/>
      <w:marLeft w:val="0"/>
      <w:marRight w:val="0"/>
      <w:marTop w:val="0"/>
      <w:marBottom w:val="0"/>
      <w:divBdr>
        <w:top w:val="none" w:sz="0" w:space="0" w:color="auto"/>
        <w:left w:val="none" w:sz="0" w:space="0" w:color="auto"/>
        <w:bottom w:val="none" w:sz="0" w:space="0" w:color="auto"/>
        <w:right w:val="none" w:sz="0" w:space="0" w:color="auto"/>
      </w:divBdr>
    </w:div>
    <w:div w:id="1178345565">
      <w:bodyDiv w:val="1"/>
      <w:marLeft w:val="0"/>
      <w:marRight w:val="0"/>
      <w:marTop w:val="0"/>
      <w:marBottom w:val="0"/>
      <w:divBdr>
        <w:top w:val="none" w:sz="0" w:space="0" w:color="auto"/>
        <w:left w:val="none" w:sz="0" w:space="0" w:color="auto"/>
        <w:bottom w:val="none" w:sz="0" w:space="0" w:color="auto"/>
        <w:right w:val="none" w:sz="0" w:space="0" w:color="auto"/>
      </w:divBdr>
    </w:div>
    <w:div w:id="1183588287">
      <w:bodyDiv w:val="1"/>
      <w:marLeft w:val="0"/>
      <w:marRight w:val="0"/>
      <w:marTop w:val="0"/>
      <w:marBottom w:val="0"/>
      <w:divBdr>
        <w:top w:val="none" w:sz="0" w:space="0" w:color="auto"/>
        <w:left w:val="none" w:sz="0" w:space="0" w:color="auto"/>
        <w:bottom w:val="none" w:sz="0" w:space="0" w:color="auto"/>
        <w:right w:val="none" w:sz="0" w:space="0" w:color="auto"/>
      </w:divBdr>
    </w:div>
    <w:div w:id="1326199886">
      <w:bodyDiv w:val="1"/>
      <w:marLeft w:val="0"/>
      <w:marRight w:val="0"/>
      <w:marTop w:val="0"/>
      <w:marBottom w:val="0"/>
      <w:divBdr>
        <w:top w:val="none" w:sz="0" w:space="0" w:color="auto"/>
        <w:left w:val="none" w:sz="0" w:space="0" w:color="auto"/>
        <w:bottom w:val="none" w:sz="0" w:space="0" w:color="auto"/>
        <w:right w:val="none" w:sz="0" w:space="0" w:color="auto"/>
      </w:divBdr>
    </w:div>
    <w:div w:id="1382248021">
      <w:bodyDiv w:val="1"/>
      <w:marLeft w:val="0"/>
      <w:marRight w:val="0"/>
      <w:marTop w:val="0"/>
      <w:marBottom w:val="0"/>
      <w:divBdr>
        <w:top w:val="none" w:sz="0" w:space="0" w:color="auto"/>
        <w:left w:val="none" w:sz="0" w:space="0" w:color="auto"/>
        <w:bottom w:val="none" w:sz="0" w:space="0" w:color="auto"/>
        <w:right w:val="none" w:sz="0" w:space="0" w:color="auto"/>
      </w:divBdr>
    </w:div>
    <w:div w:id="1401438525">
      <w:bodyDiv w:val="1"/>
      <w:marLeft w:val="0"/>
      <w:marRight w:val="0"/>
      <w:marTop w:val="0"/>
      <w:marBottom w:val="0"/>
      <w:divBdr>
        <w:top w:val="none" w:sz="0" w:space="0" w:color="auto"/>
        <w:left w:val="none" w:sz="0" w:space="0" w:color="auto"/>
        <w:bottom w:val="none" w:sz="0" w:space="0" w:color="auto"/>
        <w:right w:val="none" w:sz="0" w:space="0" w:color="auto"/>
      </w:divBdr>
    </w:div>
    <w:div w:id="1411075203">
      <w:bodyDiv w:val="1"/>
      <w:marLeft w:val="0"/>
      <w:marRight w:val="0"/>
      <w:marTop w:val="0"/>
      <w:marBottom w:val="0"/>
      <w:divBdr>
        <w:top w:val="none" w:sz="0" w:space="0" w:color="auto"/>
        <w:left w:val="none" w:sz="0" w:space="0" w:color="auto"/>
        <w:bottom w:val="none" w:sz="0" w:space="0" w:color="auto"/>
        <w:right w:val="none" w:sz="0" w:space="0" w:color="auto"/>
      </w:divBdr>
    </w:div>
    <w:div w:id="1421826786">
      <w:bodyDiv w:val="1"/>
      <w:marLeft w:val="0"/>
      <w:marRight w:val="0"/>
      <w:marTop w:val="0"/>
      <w:marBottom w:val="0"/>
      <w:divBdr>
        <w:top w:val="none" w:sz="0" w:space="0" w:color="auto"/>
        <w:left w:val="none" w:sz="0" w:space="0" w:color="auto"/>
        <w:bottom w:val="none" w:sz="0" w:space="0" w:color="auto"/>
        <w:right w:val="none" w:sz="0" w:space="0" w:color="auto"/>
      </w:divBdr>
    </w:div>
    <w:div w:id="1491631671">
      <w:bodyDiv w:val="1"/>
      <w:marLeft w:val="0"/>
      <w:marRight w:val="0"/>
      <w:marTop w:val="0"/>
      <w:marBottom w:val="0"/>
      <w:divBdr>
        <w:top w:val="none" w:sz="0" w:space="0" w:color="auto"/>
        <w:left w:val="none" w:sz="0" w:space="0" w:color="auto"/>
        <w:bottom w:val="none" w:sz="0" w:space="0" w:color="auto"/>
        <w:right w:val="none" w:sz="0" w:space="0" w:color="auto"/>
      </w:divBdr>
    </w:div>
    <w:div w:id="1497576657">
      <w:bodyDiv w:val="1"/>
      <w:marLeft w:val="0"/>
      <w:marRight w:val="0"/>
      <w:marTop w:val="0"/>
      <w:marBottom w:val="0"/>
      <w:divBdr>
        <w:top w:val="none" w:sz="0" w:space="0" w:color="auto"/>
        <w:left w:val="none" w:sz="0" w:space="0" w:color="auto"/>
        <w:bottom w:val="none" w:sz="0" w:space="0" w:color="auto"/>
        <w:right w:val="none" w:sz="0" w:space="0" w:color="auto"/>
      </w:divBdr>
    </w:div>
    <w:div w:id="1503200335">
      <w:bodyDiv w:val="1"/>
      <w:marLeft w:val="0"/>
      <w:marRight w:val="0"/>
      <w:marTop w:val="0"/>
      <w:marBottom w:val="0"/>
      <w:divBdr>
        <w:top w:val="none" w:sz="0" w:space="0" w:color="auto"/>
        <w:left w:val="none" w:sz="0" w:space="0" w:color="auto"/>
        <w:bottom w:val="none" w:sz="0" w:space="0" w:color="auto"/>
        <w:right w:val="none" w:sz="0" w:space="0" w:color="auto"/>
      </w:divBdr>
    </w:div>
    <w:div w:id="1540431386">
      <w:bodyDiv w:val="1"/>
      <w:marLeft w:val="0"/>
      <w:marRight w:val="0"/>
      <w:marTop w:val="0"/>
      <w:marBottom w:val="0"/>
      <w:divBdr>
        <w:top w:val="none" w:sz="0" w:space="0" w:color="auto"/>
        <w:left w:val="none" w:sz="0" w:space="0" w:color="auto"/>
        <w:bottom w:val="none" w:sz="0" w:space="0" w:color="auto"/>
        <w:right w:val="none" w:sz="0" w:space="0" w:color="auto"/>
      </w:divBdr>
    </w:div>
    <w:div w:id="1609505505">
      <w:bodyDiv w:val="1"/>
      <w:marLeft w:val="0"/>
      <w:marRight w:val="0"/>
      <w:marTop w:val="0"/>
      <w:marBottom w:val="0"/>
      <w:divBdr>
        <w:top w:val="none" w:sz="0" w:space="0" w:color="auto"/>
        <w:left w:val="none" w:sz="0" w:space="0" w:color="auto"/>
        <w:bottom w:val="none" w:sz="0" w:space="0" w:color="auto"/>
        <w:right w:val="none" w:sz="0" w:space="0" w:color="auto"/>
      </w:divBdr>
    </w:div>
    <w:div w:id="1630624282">
      <w:bodyDiv w:val="1"/>
      <w:marLeft w:val="0"/>
      <w:marRight w:val="0"/>
      <w:marTop w:val="0"/>
      <w:marBottom w:val="0"/>
      <w:divBdr>
        <w:top w:val="none" w:sz="0" w:space="0" w:color="auto"/>
        <w:left w:val="none" w:sz="0" w:space="0" w:color="auto"/>
        <w:bottom w:val="none" w:sz="0" w:space="0" w:color="auto"/>
        <w:right w:val="none" w:sz="0" w:space="0" w:color="auto"/>
      </w:divBdr>
    </w:div>
    <w:div w:id="1865358414">
      <w:bodyDiv w:val="1"/>
      <w:marLeft w:val="0"/>
      <w:marRight w:val="0"/>
      <w:marTop w:val="0"/>
      <w:marBottom w:val="0"/>
      <w:divBdr>
        <w:top w:val="none" w:sz="0" w:space="0" w:color="auto"/>
        <w:left w:val="none" w:sz="0" w:space="0" w:color="auto"/>
        <w:bottom w:val="none" w:sz="0" w:space="0" w:color="auto"/>
        <w:right w:val="none" w:sz="0" w:space="0" w:color="auto"/>
      </w:divBdr>
    </w:div>
    <w:div w:id="1932926422">
      <w:bodyDiv w:val="1"/>
      <w:marLeft w:val="0"/>
      <w:marRight w:val="0"/>
      <w:marTop w:val="0"/>
      <w:marBottom w:val="0"/>
      <w:divBdr>
        <w:top w:val="none" w:sz="0" w:space="0" w:color="auto"/>
        <w:left w:val="none" w:sz="0" w:space="0" w:color="auto"/>
        <w:bottom w:val="none" w:sz="0" w:space="0" w:color="auto"/>
        <w:right w:val="none" w:sz="0" w:space="0" w:color="auto"/>
      </w:divBdr>
      <w:divsChild>
        <w:div w:id="107969928">
          <w:marLeft w:val="0"/>
          <w:marRight w:val="0"/>
          <w:marTop w:val="0"/>
          <w:marBottom w:val="0"/>
          <w:divBdr>
            <w:top w:val="none" w:sz="0" w:space="0" w:color="auto"/>
            <w:left w:val="none" w:sz="0" w:space="0" w:color="auto"/>
            <w:bottom w:val="none" w:sz="0" w:space="0" w:color="auto"/>
            <w:right w:val="none" w:sz="0" w:space="0" w:color="auto"/>
          </w:divBdr>
        </w:div>
      </w:divsChild>
    </w:div>
    <w:div w:id="1957104646">
      <w:bodyDiv w:val="1"/>
      <w:marLeft w:val="0"/>
      <w:marRight w:val="0"/>
      <w:marTop w:val="0"/>
      <w:marBottom w:val="0"/>
      <w:divBdr>
        <w:top w:val="none" w:sz="0" w:space="0" w:color="auto"/>
        <w:left w:val="none" w:sz="0" w:space="0" w:color="auto"/>
        <w:bottom w:val="none" w:sz="0" w:space="0" w:color="auto"/>
        <w:right w:val="none" w:sz="0" w:space="0" w:color="auto"/>
      </w:divBdr>
    </w:div>
    <w:div w:id="2007316381">
      <w:bodyDiv w:val="1"/>
      <w:marLeft w:val="0"/>
      <w:marRight w:val="0"/>
      <w:marTop w:val="0"/>
      <w:marBottom w:val="0"/>
      <w:divBdr>
        <w:top w:val="none" w:sz="0" w:space="0" w:color="auto"/>
        <w:left w:val="none" w:sz="0" w:space="0" w:color="auto"/>
        <w:bottom w:val="none" w:sz="0" w:space="0" w:color="auto"/>
        <w:right w:val="none" w:sz="0" w:space="0" w:color="auto"/>
      </w:divBdr>
    </w:div>
    <w:div w:id="2008169793">
      <w:bodyDiv w:val="1"/>
      <w:marLeft w:val="0"/>
      <w:marRight w:val="0"/>
      <w:marTop w:val="0"/>
      <w:marBottom w:val="0"/>
      <w:divBdr>
        <w:top w:val="none" w:sz="0" w:space="0" w:color="auto"/>
        <w:left w:val="none" w:sz="0" w:space="0" w:color="auto"/>
        <w:bottom w:val="none" w:sz="0" w:space="0" w:color="auto"/>
        <w:right w:val="none" w:sz="0" w:space="0" w:color="auto"/>
      </w:divBdr>
    </w:div>
    <w:div w:id="2021542713">
      <w:bodyDiv w:val="1"/>
      <w:marLeft w:val="0"/>
      <w:marRight w:val="0"/>
      <w:marTop w:val="0"/>
      <w:marBottom w:val="0"/>
      <w:divBdr>
        <w:top w:val="none" w:sz="0" w:space="0" w:color="auto"/>
        <w:left w:val="none" w:sz="0" w:space="0" w:color="auto"/>
        <w:bottom w:val="none" w:sz="0" w:space="0" w:color="auto"/>
        <w:right w:val="none" w:sz="0" w:space="0" w:color="auto"/>
      </w:divBdr>
    </w:div>
    <w:div w:id="2086028527">
      <w:bodyDiv w:val="1"/>
      <w:marLeft w:val="0"/>
      <w:marRight w:val="0"/>
      <w:marTop w:val="0"/>
      <w:marBottom w:val="0"/>
      <w:divBdr>
        <w:top w:val="none" w:sz="0" w:space="0" w:color="auto"/>
        <w:left w:val="none" w:sz="0" w:space="0" w:color="auto"/>
        <w:bottom w:val="none" w:sz="0" w:space="0" w:color="auto"/>
        <w:right w:val="none" w:sz="0" w:space="0" w:color="auto"/>
      </w:divBdr>
    </w:div>
    <w:div w:id="2116437515">
      <w:bodyDiv w:val="1"/>
      <w:marLeft w:val="0"/>
      <w:marRight w:val="0"/>
      <w:marTop w:val="0"/>
      <w:marBottom w:val="0"/>
      <w:divBdr>
        <w:top w:val="none" w:sz="0" w:space="0" w:color="auto"/>
        <w:left w:val="none" w:sz="0" w:space="0" w:color="auto"/>
        <w:bottom w:val="none" w:sz="0" w:space="0" w:color="auto"/>
        <w:right w:val="none" w:sz="0" w:space="0" w:color="auto"/>
      </w:divBdr>
    </w:div>
    <w:div w:id="21180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pa-files/par-18-714.html" TargetMode="External"/><Relationship Id="rId18" Type="http://schemas.openxmlformats.org/officeDocument/2006/relationships/hyperlink" Target="https://publicaccess.nih.gov/index.htm" TargetMode="External"/><Relationship Id="rId26" Type="http://schemas.openxmlformats.org/officeDocument/2006/relationships/hyperlink" Target="https://grants.nih.gov/grants/policy/amendedapps.htm" TargetMode="External"/><Relationship Id="rId21" Type="http://schemas.openxmlformats.org/officeDocument/2006/relationships/hyperlink" Target="http://grants.nih.gov/grants/forms/biosketch.htm" TargetMode="External"/><Relationship Id="rId34" Type="http://schemas.openxmlformats.org/officeDocument/2006/relationships/hyperlink" Target="http://grants.nih.gov/reproducibility/index.htm" TargetMode="External"/><Relationship Id="rId7" Type="http://schemas.openxmlformats.org/officeDocument/2006/relationships/endnotes" Target="endnotes.xml"/><Relationship Id="rId12" Type="http://schemas.openxmlformats.org/officeDocument/2006/relationships/hyperlink" Target="https://grants.nih.gov/grants/how-to-apply-application-guide/format-and-write/format-attachments.htm" TargetMode="External"/><Relationship Id="rId17" Type="http://schemas.openxmlformats.org/officeDocument/2006/relationships/hyperlink" Target="http://www.ncbi.nlm.nih.gov/books/NBK7256/" TargetMode="External"/><Relationship Id="rId25" Type="http://schemas.openxmlformats.org/officeDocument/2006/relationships/hyperlink" Target="https://grants.nih.gov/grants/forms_page_limits.htm" TargetMode="External"/><Relationship Id="rId33" Type="http://schemas.openxmlformats.org/officeDocument/2006/relationships/hyperlink" Target="https://grants.nih.gov/grants/guide/notice-files/NOT-OD-14-124.html" TargetMode="External"/><Relationship Id="rId2" Type="http://schemas.openxmlformats.org/officeDocument/2006/relationships/numbering" Target="numbering.xml"/><Relationship Id="rId16" Type="http://schemas.openxmlformats.org/officeDocument/2006/relationships/hyperlink" Target="http://www.ncbi.nlm.nih.gov/sciencv/" TargetMode="External"/><Relationship Id="rId20" Type="http://schemas.openxmlformats.org/officeDocument/2006/relationships/hyperlink" Target="http://publicaccess.nih.gov/determine-applicability.htm" TargetMode="External"/><Relationship Id="rId29" Type="http://schemas.openxmlformats.org/officeDocument/2006/relationships/hyperlink" Target="https://grants.nih.gov/grants/how-to-apply-application-guide/forms-e/general/g.400-phs-398-research-plan-for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how-to-apply-application-guide/format-and-write/page-limits.htm" TargetMode="External"/><Relationship Id="rId24" Type="http://schemas.openxmlformats.org/officeDocument/2006/relationships/hyperlink" Target="https://grants.nih.gov/grants/how-to-apply-application-guide/forms-e/general/g.300-r&amp;r-budget-form.htm" TargetMode="External"/><Relationship Id="rId32" Type="http://schemas.openxmlformats.org/officeDocument/2006/relationships/hyperlink" Target="https://grants.nih.gov/grants/policy/nihgps/HTML5/section_8/8.2.3_sharing_research_resources.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ants.nih.gov/grants/how-to-apply-application-guide/forms-e/general/g.500-phs-human-subjects-and-clinical-trials-information.htm" TargetMode="External"/><Relationship Id="rId23" Type="http://schemas.openxmlformats.org/officeDocument/2006/relationships/hyperlink" Target="https://grants.nih.gov/grants/how-to-apply-application-guide/forms-e/general/g.310-r&amp;r-subaward-budget-attachment(s)-form.htm" TargetMode="External"/><Relationship Id="rId28" Type="http://schemas.openxmlformats.org/officeDocument/2006/relationships/hyperlink" Target="https://grants.nih.gov/grants/how-to-apply-application-guide/forms-e/general/g.400-phs-398-research-plan-form.htm" TargetMode="External"/><Relationship Id="rId36" Type="http://schemas.openxmlformats.org/officeDocument/2006/relationships/fontTable" Target="fontTable.xml"/><Relationship Id="rId10" Type="http://schemas.openxmlformats.org/officeDocument/2006/relationships/hyperlink" Target="https://grants.nih.gov/grants/how-to-apply-application-guide/forms-f/research-forms-f.pdf" TargetMode="External"/><Relationship Id="rId19" Type="http://schemas.openxmlformats.org/officeDocument/2006/relationships/hyperlink" Target="http://publicaccess.nih.gov/include-pmcid-citations.htm" TargetMode="External"/><Relationship Id="rId31" Type="http://schemas.openxmlformats.org/officeDocument/2006/relationships/hyperlink" Target="https://grants.nih.gov/grants/policy/data_shar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grants.nih.gov/policy/humansubjects/hs-decision.htm" TargetMode="External"/><Relationship Id="rId22" Type="http://schemas.openxmlformats.org/officeDocument/2006/relationships/hyperlink" Target="https://grants.nih.gov/grants/how-to-apply-application-guide/forms-e/general/g.240-r&amp;r-seniorkey-person-profile-(expanded)-form.htm" TargetMode="External"/><Relationship Id="rId27" Type="http://schemas.openxmlformats.org/officeDocument/2006/relationships/hyperlink" Target="https://grants.nih.gov/grants/how-to-apply-application-guide/forms-e/general/g.400-phs-398-research-plan-form.htm" TargetMode="External"/><Relationship Id="rId30" Type="http://schemas.openxmlformats.org/officeDocument/2006/relationships/hyperlink" Target="https://grants.nih.gov/grants/how-to-apply-application-guide/forms-e/general/g.400-phs-398-research-plan-form.htm" TargetMode="External"/><Relationship Id="rId35" Type="http://schemas.openxmlformats.org/officeDocument/2006/relationships/header" Target="header1.xml"/><Relationship Id="rId8" Type="http://schemas.openxmlformats.org/officeDocument/2006/relationships/hyperlink" Target="https://grants.nih.gov/grants/policy/nihgps/HTML5/section_13/13.2_applicability.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88BD0-72A9-374E-8838-D946BF94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 John</dc:creator>
  <cp:lastModifiedBy>Maria C Cortes</cp:lastModifiedBy>
  <cp:revision>2</cp:revision>
  <dcterms:created xsi:type="dcterms:W3CDTF">2020-05-27T15:49:00Z</dcterms:created>
  <dcterms:modified xsi:type="dcterms:W3CDTF">2020-05-27T15:49:00Z</dcterms:modified>
</cp:coreProperties>
</file>