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w:t>
      </w:r>
      <w:r w:rsidR="001B27C2">
        <w:rPr>
          <w:rFonts w:ascii="Arial" w:hAnsi="Arial" w:cs="Arial"/>
          <w:b/>
          <w:i/>
          <w:sz w:val="22"/>
          <w:highlight w:val="yellow"/>
        </w:rPr>
        <w:t>non-</w:t>
      </w:r>
      <w:r w:rsidR="000E0952" w:rsidRPr="00A208F1">
        <w:rPr>
          <w:rFonts w:ascii="Arial" w:hAnsi="Arial" w:cs="Arial"/>
          <w:b/>
          <w:i/>
          <w:sz w:val="22"/>
          <w:highlight w:val="yellow"/>
        </w:rPr>
        <w:t xml:space="preserve">federal projects. For federal rates, </w:t>
      </w:r>
      <w:r w:rsidR="001B27C2">
        <w:rPr>
          <w:rFonts w:ascii="Arial" w:hAnsi="Arial" w:cs="Arial"/>
          <w:b/>
          <w:i/>
          <w:sz w:val="22"/>
          <w:highlight w:val="yellow"/>
        </w:rPr>
        <w:t>please use the SRS Federal budget template instead.</w:t>
      </w:r>
    </w:p>
    <w:p w:rsidR="00A96E8A" w:rsidRPr="00A208F1" w:rsidRDefault="00A96E8A" w:rsidP="00A96E8A">
      <w:pPr>
        <w:rPr>
          <w:rFonts w:ascii="Arial" w:hAnsi="Arial" w:cs="Arial"/>
          <w:b/>
          <w:i/>
          <w:highlight w:val="yellow"/>
        </w:rPr>
      </w:pPr>
    </w:p>
    <w:p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rsidR="00A96E8A" w:rsidRPr="00A208F1" w:rsidRDefault="00A96E8A" w:rsidP="00A96E8A">
      <w:pPr>
        <w:rPr>
          <w:rFonts w:ascii="Arial" w:hAnsi="Arial" w:cs="Arial"/>
          <w:b/>
          <w:i/>
          <w:sz w:val="22"/>
          <w:highlight w:val="yellow"/>
        </w:rPr>
      </w:pPr>
    </w:p>
    <w:p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rsidR="00A96E8A" w:rsidRPr="00B25EE4" w:rsidRDefault="00A96E8A" w:rsidP="00A96E8A">
      <w:pPr>
        <w:jc w:val="center"/>
        <w:rPr>
          <w:b/>
          <w:sz w:val="22"/>
        </w:rPr>
      </w:pPr>
    </w:p>
    <w:p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rsidR="000C6539" w:rsidRPr="00E131D7" w:rsidRDefault="000C6539" w:rsidP="00A96E8A">
      <w:pPr>
        <w:jc w:val="center"/>
        <w:rPr>
          <w:rFonts w:ascii="Arial" w:hAnsi="Arial" w:cs="Arial"/>
          <w:i/>
          <w:sz w:val="22"/>
          <w:szCs w:val="22"/>
          <w:highlight w:val="yellow"/>
        </w:rPr>
      </w:pPr>
      <w:r w:rsidRPr="00E131D7">
        <w:rPr>
          <w:rFonts w:ascii="Arial" w:hAnsi="Arial" w:cs="Arial"/>
          <w:i/>
          <w:sz w:val="22"/>
          <w:szCs w:val="22"/>
          <w:highlight w:val="yellow"/>
        </w:rPr>
        <w:t>&lt;&lt;PI Name&gt;&gt;</w:t>
      </w:r>
    </w:p>
    <w:p w:rsidR="00A96E8A" w:rsidRPr="00A208F1" w:rsidRDefault="00A96E8A" w:rsidP="00A96E8A">
      <w:pPr>
        <w:jc w:val="center"/>
        <w:rPr>
          <w:rFonts w:ascii="Arial" w:hAnsi="Arial" w:cs="Arial"/>
          <w:i/>
          <w:sz w:val="22"/>
          <w:szCs w:val="22"/>
        </w:rPr>
      </w:pPr>
      <w:r w:rsidRPr="00E131D7">
        <w:rPr>
          <w:rFonts w:ascii="Arial" w:hAnsi="Arial" w:cs="Arial"/>
          <w:i/>
          <w:sz w:val="22"/>
          <w:szCs w:val="22"/>
          <w:highlight w:val="yellow"/>
        </w:rPr>
        <w:t>&lt;&lt;Proposal Title&gt;&gt;</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1B27C2" w:rsidRPr="00A208F1">
        <w:rPr>
          <w:rFonts w:ascii="Arial" w:hAnsi="Arial" w:cs="Arial"/>
          <w:i/>
          <w:sz w:val="22"/>
          <w:szCs w:val="22"/>
          <w:highlight w:val="yellow"/>
        </w:rPr>
        <w:t>(</w:t>
      </w:r>
      <w:r w:rsidR="001B27C2">
        <w:rPr>
          <w:rFonts w:ascii="Arial" w:hAnsi="Arial" w:cs="Arial"/>
          <w:i/>
          <w:sz w:val="22"/>
          <w:szCs w:val="22"/>
          <w:highlight w:val="yellow"/>
        </w:rPr>
        <w:t xml:space="preserve">Include </w:t>
      </w:r>
      <w:r w:rsidR="001B27C2" w:rsidRPr="00A208F1">
        <w:rPr>
          <w:rFonts w:ascii="Arial" w:hAnsi="Arial" w:cs="Arial"/>
          <w:i/>
          <w:sz w:val="22"/>
          <w:szCs w:val="22"/>
          <w:highlight w:val="yellow"/>
        </w:rPr>
        <w:t>th</w:t>
      </w:r>
      <w:r w:rsidR="001B27C2">
        <w:rPr>
          <w:rFonts w:ascii="Arial" w:hAnsi="Arial" w:cs="Arial"/>
          <w:i/>
          <w:sz w:val="22"/>
          <w:szCs w:val="22"/>
          <w:highlight w:val="yellow"/>
        </w:rPr>
        <w:t>is paragraph if the sponsor requests to report labor by hours. Otherwise, please feel free to delete this paragraph</w:t>
      </w:r>
      <w:r w:rsidR="001B27C2" w:rsidRPr="00A208F1">
        <w:rPr>
          <w:rFonts w:ascii="Arial" w:hAnsi="Arial" w:cs="Arial"/>
          <w:i/>
          <w:sz w:val="22"/>
          <w:szCs w:val="22"/>
          <w:highlight w:val="yellow"/>
        </w:rPr>
        <w:t>).</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E131D7">
        <w:rPr>
          <w:rFonts w:ascii="Arial" w:hAnsi="Arial" w:cs="Arial"/>
          <w:sz w:val="22"/>
          <w:szCs w:val="22"/>
        </w:rPr>
        <w:t xml:space="preserve"> </w:t>
      </w:r>
      <w:r w:rsidR="00E131D7" w:rsidRPr="00985DE5">
        <w:rPr>
          <w:rFonts w:ascii="Arial" w:hAnsi="Arial" w:cs="Arial"/>
          <w:sz w:val="22"/>
          <w:szCs w:val="22"/>
          <w:highlight w:val="yellow"/>
        </w:rPr>
        <w:t>They</w:t>
      </w:r>
      <w:r w:rsidR="00E131D7">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E131D7">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r w:rsidRPr="00A208F1">
        <w:rPr>
          <w:rFonts w:ascii="Arial" w:hAnsi="Arial" w:cs="Arial"/>
          <w:sz w:val="22"/>
          <w:szCs w:val="22"/>
        </w:rPr>
        <w:t xml:space="preserve"> </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E131D7">
        <w:rPr>
          <w:rFonts w:ascii="Arial" w:hAnsi="Arial" w:cs="Arial"/>
          <w:sz w:val="22"/>
          <w:szCs w:val="22"/>
        </w:rPr>
        <w:t>with</w:t>
      </w:r>
      <w:r w:rsidRPr="00A208F1">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1A731B" w:rsidRPr="00A208F1" w:rsidRDefault="001A731B"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A57B0D">
        <w:rPr>
          <w:rFonts w:ascii="Arial" w:hAnsi="Arial" w:cs="Arial"/>
          <w:sz w:val="22"/>
          <w:szCs w:val="22"/>
        </w:rPr>
        <w:t xml:space="preserve">the </w:t>
      </w:r>
      <w:r w:rsidR="00A9772C">
        <w:rPr>
          <w:rFonts w:ascii="Arial" w:hAnsi="Arial" w:cs="Arial"/>
          <w:sz w:val="22"/>
          <w:szCs w:val="22"/>
        </w:rPr>
        <w:t xml:space="preserve">provisional non-federal rate of </w:t>
      </w:r>
      <w:r w:rsidR="00DD16DF">
        <w:rPr>
          <w:rFonts w:ascii="Arial" w:hAnsi="Arial" w:cs="Arial"/>
          <w:sz w:val="22"/>
          <w:szCs w:val="22"/>
        </w:rPr>
        <w:t>36.6</w:t>
      </w:r>
      <w:r w:rsidR="00A9772C">
        <w:rPr>
          <w:rFonts w:ascii="Arial" w:hAnsi="Arial" w:cs="Arial"/>
          <w:sz w:val="22"/>
          <w:szCs w:val="22"/>
        </w:rPr>
        <w:t>% (FY 2025 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A9772C">
        <w:rPr>
          <w:rFonts w:ascii="Arial" w:hAnsi="Arial" w:cs="Arial"/>
          <w:sz w:val="22"/>
          <w:szCs w:val="22"/>
        </w:rPr>
        <w:t xml:space="preserve">the provisional non-federal rate of </w:t>
      </w:r>
      <w:r w:rsidR="0057494B">
        <w:rPr>
          <w:rFonts w:ascii="Arial" w:hAnsi="Arial" w:cs="Arial"/>
          <w:sz w:val="22"/>
          <w:szCs w:val="22"/>
        </w:rPr>
        <w:t>8.6</w:t>
      </w:r>
      <w:r w:rsidR="00A9772C">
        <w:rPr>
          <w:rFonts w:ascii="Arial" w:hAnsi="Arial" w:cs="Arial"/>
          <w:sz w:val="22"/>
          <w:szCs w:val="22"/>
        </w:rPr>
        <w:t>% (FY 2025 and forward</w:t>
      </w:r>
      <w:r w:rsidR="00107EF5" w:rsidRPr="00A208F1">
        <w:rPr>
          <w:rFonts w:ascii="Arial" w:hAnsi="Arial" w:cs="Arial"/>
          <w:sz w:val="22"/>
          <w:szCs w:val="22"/>
        </w:rPr>
        <w:t>)</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E0027F">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rsidR="00A96E8A" w:rsidRPr="00A208F1" w:rsidRDefault="00A96E8A" w:rsidP="00A96E8A">
      <w:pPr>
        <w:rPr>
          <w:rFonts w:ascii="Arial" w:hAnsi="Arial" w:cs="Arial"/>
          <w:sz w:val="22"/>
          <w:szCs w:val="22"/>
        </w:rPr>
      </w:pPr>
      <w:r w:rsidRPr="00A208F1">
        <w:rPr>
          <w:rFonts w:ascii="Arial" w:hAnsi="Arial" w:cs="Arial"/>
          <w:sz w:val="22"/>
          <w:szCs w:val="22"/>
          <w:highlight w:val="yellow"/>
        </w:rPr>
        <w:t>XXXXXX</w:t>
      </w:r>
      <w:r w:rsidRPr="00A208F1">
        <w:rPr>
          <w:rFonts w:ascii="Arial" w:hAnsi="Arial" w:cs="Arial"/>
          <w:sz w:val="22"/>
          <w:szCs w:val="22"/>
        </w:rPr>
        <w:t xml:space="preserve"> dollars have been requested in Yr(s) </w:t>
      </w:r>
      <w:r w:rsidRPr="00A208F1">
        <w:rPr>
          <w:rFonts w:ascii="Arial" w:hAnsi="Arial" w:cs="Arial"/>
          <w:sz w:val="22"/>
          <w:szCs w:val="22"/>
          <w:highlight w:val="yellow"/>
        </w:rPr>
        <w:t>X</w:t>
      </w:r>
      <w:r w:rsidRPr="00A208F1">
        <w:rPr>
          <w:rFonts w:ascii="Arial" w:hAnsi="Arial" w:cs="Arial"/>
          <w:sz w:val="22"/>
          <w:szCs w:val="22"/>
        </w:rPr>
        <w:t xml:space="preserve"> for purchase of</w:t>
      </w:r>
      <w:r w:rsidRPr="00A208F1">
        <w:rPr>
          <w:rFonts w:ascii="Arial" w:hAnsi="Arial" w:cs="Arial"/>
          <w:sz w:val="22"/>
          <w:szCs w:val="22"/>
          <w:highlight w:val="yellow"/>
        </w:rPr>
        <w:t>...</w:t>
      </w:r>
      <w:r w:rsidRPr="00A208F1">
        <w:rPr>
          <w:rFonts w:ascii="Arial" w:hAnsi="Arial" w:cs="Arial"/>
          <w:sz w:val="22"/>
          <w:szCs w:val="22"/>
        </w:rPr>
        <w:t xml:space="preserve"> </w:t>
      </w:r>
      <w:r w:rsidRPr="00A208F1">
        <w:rPr>
          <w:rFonts w:ascii="Arial" w:hAnsi="Arial" w:cs="Arial"/>
          <w:sz w:val="22"/>
          <w:szCs w:val="22"/>
        </w:rPr>
        <w:br/>
      </w:r>
      <w:r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rsidR="00870ECC" w:rsidRPr="00A208F1" w:rsidRDefault="00870ECC" w:rsidP="00870ECC">
      <w:pPr>
        <w:rPr>
          <w:rFonts w:ascii="Arial" w:hAnsi="Arial" w:cs="Arial"/>
          <w:sz w:val="22"/>
          <w:szCs w:val="22"/>
        </w:rPr>
      </w:pPr>
    </w:p>
    <w:p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870ECC" w:rsidRPr="00A208F1" w:rsidRDefault="00870ECC" w:rsidP="00A96E8A">
      <w:pPr>
        <w:rPr>
          <w:rFonts w:ascii="Arial" w:hAnsi="Arial" w:cs="Arial"/>
          <w:sz w:val="22"/>
          <w:szCs w:val="22"/>
        </w:rPr>
      </w:pPr>
    </w:p>
    <w:p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p w:rsidR="00A80B8D" w:rsidRPr="00A208F1" w:rsidRDefault="00A80B8D" w:rsidP="00A96E8A">
      <w:pPr>
        <w:rPr>
          <w:rFonts w:ascii="Arial" w:hAnsi="Arial" w:cs="Arial"/>
          <w:i/>
          <w:sz w:val="22"/>
          <w:szCs w:val="22"/>
        </w:rPr>
      </w:pP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rsidTr="00A80B8D">
        <w:trPr>
          <w:trHeight w:val="170"/>
        </w:trPr>
        <w:tc>
          <w:tcPr>
            <w:tcW w:w="5125"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lastRenderedPageBreak/>
              <w:t>Destination</w:t>
            </w:r>
          </w:p>
        </w:tc>
        <w:tc>
          <w:tcPr>
            <w:tcW w:w="1514"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rsidTr="00A80B8D">
        <w:trPr>
          <w:trHeight w:val="170"/>
        </w:trPr>
        <w:tc>
          <w:tcPr>
            <w:tcW w:w="5125" w:type="dxa"/>
          </w:tcPr>
          <w:p w:rsidR="001A731B" w:rsidRPr="00E131D7" w:rsidRDefault="001A731B" w:rsidP="00A80B8D">
            <w:pPr>
              <w:keepNext/>
              <w:keepLines/>
              <w:rPr>
                <w:rFonts w:ascii="Arial" w:hAnsi="Arial" w:cs="Arial"/>
                <w:sz w:val="22"/>
                <w:szCs w:val="22"/>
              </w:rPr>
            </w:pPr>
          </w:p>
        </w:tc>
        <w:tc>
          <w:tcPr>
            <w:tcW w:w="1514" w:type="dxa"/>
          </w:tcPr>
          <w:p w:rsidR="001A731B" w:rsidRPr="00E131D7" w:rsidRDefault="001A731B" w:rsidP="00A80B8D">
            <w:pPr>
              <w:keepNext/>
              <w:keepLines/>
              <w:rPr>
                <w:rFonts w:ascii="Arial" w:hAnsi="Arial" w:cs="Arial"/>
                <w:sz w:val="22"/>
                <w:szCs w:val="22"/>
              </w:rPr>
            </w:pPr>
          </w:p>
        </w:tc>
        <w:tc>
          <w:tcPr>
            <w:tcW w:w="1276" w:type="dxa"/>
          </w:tcPr>
          <w:p w:rsidR="001A731B" w:rsidRPr="00E131D7" w:rsidRDefault="001A731B" w:rsidP="00A80B8D">
            <w:pPr>
              <w:keepNext/>
              <w:keepLines/>
              <w:rPr>
                <w:rFonts w:ascii="Arial" w:hAnsi="Arial" w:cs="Arial"/>
                <w:sz w:val="22"/>
                <w:szCs w:val="22"/>
              </w:rPr>
            </w:pPr>
          </w:p>
        </w:tc>
        <w:tc>
          <w:tcPr>
            <w:tcW w:w="1350" w:type="dxa"/>
          </w:tcPr>
          <w:p w:rsidR="001A731B" w:rsidRPr="00E131D7" w:rsidRDefault="001A731B" w:rsidP="00A80B8D">
            <w:pPr>
              <w:keepNext/>
              <w:keepLines/>
              <w:rPr>
                <w:rFonts w:ascii="Arial" w:hAnsi="Arial" w:cs="Arial"/>
                <w:sz w:val="22"/>
                <w:szCs w:val="22"/>
              </w:rPr>
            </w:pPr>
          </w:p>
        </w:tc>
      </w:tr>
    </w:tbl>
    <w:p w:rsidR="00A96E8A" w:rsidRPr="00A208F1" w:rsidRDefault="00A96E8A" w:rsidP="00A96E8A">
      <w:pPr>
        <w:rPr>
          <w:rFonts w:ascii="Arial" w:hAnsi="Arial" w:cs="Arial"/>
          <w:vanish/>
          <w:sz w:val="22"/>
          <w:szCs w:val="22"/>
        </w:rPr>
      </w:pP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p w:rsidR="00A96E8A" w:rsidRPr="00A208F1" w:rsidRDefault="00A96E8A" w:rsidP="00A96E8A">
      <w:pPr>
        <w:rPr>
          <w:rFonts w:ascii="Arial" w:hAnsi="Arial" w:cs="Arial"/>
          <w:b/>
          <w:i/>
          <w:sz w:val="22"/>
          <w:szCs w:val="22"/>
        </w:rPr>
      </w:pPr>
      <w:r w:rsidRPr="00A208F1">
        <w:rPr>
          <w:rFonts w:ascii="Arial" w:hAnsi="Arial" w:cs="Arial"/>
          <w:b/>
          <w:sz w:val="22"/>
          <w:szCs w:val="22"/>
        </w:rPr>
        <w:br/>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rsidTr="00A80B8D">
        <w:tc>
          <w:tcPr>
            <w:tcW w:w="4752" w:type="dxa"/>
          </w:tcPr>
          <w:p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rsidTr="00A80B8D">
        <w:tc>
          <w:tcPr>
            <w:tcW w:w="4752" w:type="dxa"/>
          </w:tcPr>
          <w:p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Hotel Accommodations</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E131D7" w:rsidP="00A80B8D">
            <w:pPr>
              <w:rPr>
                <w:rFonts w:ascii="Arial" w:hAnsi="Arial" w:cs="Arial"/>
                <w:sz w:val="22"/>
                <w:szCs w:val="22"/>
              </w:rPr>
            </w:pPr>
            <w:r>
              <w:rPr>
                <w:rFonts w:ascii="Arial" w:hAnsi="Arial" w:cs="Arial"/>
                <w:sz w:val="22"/>
                <w:szCs w:val="22"/>
              </w:rPr>
              <w:t>Meals</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E131D7" w:rsidP="00A80B8D">
            <w:pPr>
              <w:rPr>
                <w:rFonts w:ascii="Arial" w:hAnsi="Arial" w:cs="Arial"/>
                <w:sz w:val="22"/>
                <w:szCs w:val="22"/>
              </w:rPr>
            </w:pPr>
            <w:r>
              <w:rPr>
                <w:rFonts w:ascii="Arial" w:hAnsi="Arial" w:cs="Arial"/>
                <w:sz w:val="22"/>
                <w:szCs w:val="22"/>
              </w:rPr>
              <w:t>Ground Transportation</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rsidR="00A96E8A" w:rsidRPr="00A208F1" w:rsidRDefault="00A96E8A" w:rsidP="00A96E8A">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r w:rsidRPr="00A208F1">
        <w:rPr>
          <w:rFonts w:ascii="Arial" w:hAnsi="Arial" w:cs="Arial"/>
          <w:sz w:val="22"/>
          <w:szCs w:val="22"/>
        </w:rPr>
        <w:br/>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Information Technology Services/C</w:t>
      </w:r>
      <w:r w:rsidR="001C6689" w:rsidRPr="00A208F1">
        <w:rPr>
          <w:rFonts w:ascii="Arial" w:hAnsi="Arial" w:cs="Arial"/>
          <w:sz w:val="22"/>
          <w:szCs w:val="22"/>
        </w:rPr>
        <w:t>omputer usage fees are assessed</w:t>
      </w:r>
      <w:r w:rsidRPr="00A208F1">
        <w:rPr>
          <w:rFonts w:ascii="Arial" w:hAnsi="Arial" w:cs="Arial"/>
          <w:sz w:val="22"/>
          <w:szCs w:val="22"/>
        </w:rPr>
        <w:t xml:space="preserve"> by the University at a rate of $</w:t>
      </w:r>
      <w:r w:rsidR="00DD16DF">
        <w:rPr>
          <w:rFonts w:ascii="Arial" w:hAnsi="Arial" w:cs="Arial"/>
          <w:sz w:val="22"/>
          <w:szCs w:val="22"/>
        </w:rPr>
        <w:t>219.2</w:t>
      </w:r>
      <w:r w:rsidR="00616A51">
        <w:rPr>
          <w:rFonts w:ascii="Arial" w:hAnsi="Arial" w:cs="Arial"/>
          <w:sz w:val="22"/>
          <w:szCs w:val="22"/>
        </w:rPr>
        <w:t>0</w:t>
      </w:r>
      <w:r w:rsidRPr="00A208F1">
        <w:rPr>
          <w:rFonts w:ascii="Arial" w:hAnsi="Arial" w:cs="Arial"/>
          <w:sz w:val="22"/>
          <w:szCs w:val="22"/>
        </w:rPr>
        <w:t xml:space="preserve"> per FTE (month). </w:t>
      </w:r>
      <w:r w:rsidR="0052369B" w:rsidRPr="00A208F1">
        <w:rPr>
          <w:rFonts w:ascii="Arial" w:hAnsi="Arial" w:cs="Arial"/>
          <w:sz w:val="22"/>
          <w:szCs w:val="22"/>
        </w:rPr>
        <w:t>This does not apply to faculty summer effort or to students.</w:t>
      </w:r>
      <w:r w:rsidRPr="00A208F1">
        <w:rPr>
          <w:rFonts w:ascii="Arial" w:hAnsi="Arial" w:cs="Arial"/>
          <w:sz w:val="22"/>
          <w:szCs w:val="22"/>
        </w:rPr>
        <w:br/>
      </w:r>
    </w:p>
    <w:p w:rsidR="00985DE5" w:rsidRPr="00A208F1" w:rsidRDefault="00985DE5" w:rsidP="00985DE5">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rsidR="00A96E8A" w:rsidRPr="00A208F1" w:rsidRDefault="00A96E8A" w:rsidP="00A96E8A">
      <w:pPr>
        <w:rPr>
          <w:rFonts w:ascii="Arial" w:hAnsi="Arial" w:cs="Arial"/>
          <w:sz w:val="22"/>
          <w:szCs w:val="22"/>
        </w:rPr>
      </w:pP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rsidR="0055239C" w:rsidRPr="00A208F1" w:rsidRDefault="0055239C" w:rsidP="0055239C">
      <w:pPr>
        <w:pStyle w:val="ListParagraph"/>
        <w:rPr>
          <w:rFonts w:ascii="Arial" w:hAnsi="Arial" w:cs="Arial"/>
          <w:sz w:val="22"/>
          <w:szCs w:val="22"/>
        </w:rPr>
      </w:pPr>
    </w:p>
    <w:p w:rsidR="0055239C" w:rsidRPr="00A208F1"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rsidR="00A96E8A" w:rsidRPr="00A208F1" w:rsidRDefault="00A96E8A" w:rsidP="00A96E8A">
      <w:pPr>
        <w:rPr>
          <w:rFonts w:ascii="Arial" w:hAnsi="Arial" w:cs="Arial"/>
          <w:sz w:val="22"/>
          <w:szCs w:val="22"/>
        </w:rPr>
      </w:pPr>
    </w:p>
    <w:p w:rsidR="00985DE5" w:rsidRPr="00A208F1" w:rsidRDefault="00A96E8A" w:rsidP="00985DE5">
      <w:pPr>
        <w:numPr>
          <w:ilvl w:val="0"/>
          <w:numId w:val="3"/>
        </w:numPr>
        <w:ind w:left="0" w:firstLine="0"/>
        <w:rPr>
          <w:rFonts w:ascii="Arial" w:hAnsi="Arial" w:cs="Arial"/>
          <w:sz w:val="22"/>
          <w:szCs w:val="22"/>
        </w:rPr>
      </w:pPr>
      <w:r w:rsidRPr="00A208F1">
        <w:rPr>
          <w:rFonts w:ascii="Arial" w:hAnsi="Arial" w:cs="Arial"/>
          <w:sz w:val="22"/>
          <w:szCs w:val="22"/>
        </w:rPr>
        <w:t>Graduate tuition remission is requested in proportion to the level of effort and in accordance with University policy, which allows for up to 50% of tuition to be requested on an external grant. Tuition is estimated to increase at a rate of 5% in subsequent years.</w:t>
      </w:r>
      <w:r w:rsidR="00985DE5">
        <w:rPr>
          <w:rFonts w:ascii="Arial" w:hAnsi="Arial" w:cs="Arial"/>
          <w:sz w:val="22"/>
          <w:szCs w:val="22"/>
        </w:rPr>
        <w:t xml:space="preserve"> </w:t>
      </w:r>
      <w:r w:rsidR="00985DE5" w:rsidRPr="0024719C">
        <w:rPr>
          <w:rFonts w:ascii="Arial" w:hAnsi="Arial" w:cs="Arial"/>
          <w:sz w:val="22"/>
          <w:szCs w:val="22"/>
          <w:highlight w:val="yellow"/>
        </w:rPr>
        <w:t>xx</w:t>
      </w:r>
      <w:r w:rsidR="00985DE5">
        <w:rPr>
          <w:rFonts w:ascii="Arial" w:hAnsi="Arial" w:cs="Arial"/>
          <w:sz w:val="22"/>
          <w:szCs w:val="22"/>
        </w:rPr>
        <w:t>% of tuition is requested for each GRA in this project.</w:t>
      </w:r>
    </w:p>
    <w:p w:rsidR="00985DE5" w:rsidRDefault="00985DE5" w:rsidP="00A96E8A">
      <w:pPr>
        <w:rPr>
          <w:rFonts w:ascii="Arial" w:hAnsi="Arial" w:cs="Arial"/>
          <w:i/>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r w:rsidRPr="00A208F1">
        <w:rPr>
          <w:rFonts w:ascii="Arial" w:hAnsi="Arial" w:cs="Arial"/>
          <w:b/>
          <w:sz w:val="22"/>
          <w:szCs w:val="22"/>
          <w:u w:val="single"/>
        </w:rPr>
        <w:lastRenderedPageBreak/>
        <w:t>F&amp;A/Indirect Costs:</w:t>
      </w:r>
      <w:r w:rsidRPr="00A208F1">
        <w:rPr>
          <w:rFonts w:ascii="Arial" w:hAnsi="Arial" w:cs="Arial"/>
          <w:b/>
          <w:sz w:val="22"/>
          <w:szCs w:val="22"/>
        </w:rPr>
        <w:t xml:space="preserve">  </w:t>
      </w:r>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r w:rsidR="00D96181">
        <w:rPr>
          <w:rFonts w:ascii="Arial" w:hAnsi="Arial" w:cs="Arial"/>
          <w:sz w:val="22"/>
          <w:szCs w:val="22"/>
        </w:rPr>
        <w:t>48</w:t>
      </w:r>
      <w:r w:rsidRPr="00A208F1">
        <w:rPr>
          <w:rFonts w:ascii="Arial" w:hAnsi="Arial" w:cs="Arial"/>
          <w:sz w:val="22"/>
          <w:szCs w:val="22"/>
        </w:rPr>
        <w:t>% applied to all modified total direct costs.  Modified total direct costs are total direct costs less capital equipment</w:t>
      </w:r>
      <w:r w:rsidR="004235AC" w:rsidRPr="00A208F1">
        <w:rPr>
          <w:rFonts w:ascii="Arial" w:hAnsi="Arial" w:cs="Arial"/>
          <w:sz w:val="22"/>
          <w:szCs w:val="22"/>
        </w:rPr>
        <w:t xml:space="preserve"> (value </w:t>
      </w:r>
      <w:r w:rsidR="009F2392">
        <w:rPr>
          <w:rFonts w:ascii="Arial" w:hAnsi="Arial" w:cs="Arial"/>
          <w:sz w:val="22"/>
          <w:szCs w:val="22"/>
        </w:rPr>
        <w:t xml:space="preserve">equals or exceeds </w:t>
      </w:r>
      <w:r w:rsidR="00483B53" w:rsidRPr="00A208F1">
        <w:rPr>
          <w:rFonts w:ascii="Arial" w:hAnsi="Arial" w:cs="Arial"/>
          <w:sz w:val="22"/>
          <w:szCs w:val="22"/>
        </w:rPr>
        <w:t>$</w:t>
      </w:r>
      <w:r w:rsidR="0087170F"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 xml:space="preserve">00 and a useful life of &gt;1 year), participant support costs, tuition remission and the amount in excess of the first $25,000 of each subaward. </w:t>
      </w:r>
    </w:p>
    <w:p w:rsidR="00A96E8A" w:rsidRPr="00A208F1" w:rsidRDefault="00A96E8A" w:rsidP="00A96E8A">
      <w:pPr>
        <w:rPr>
          <w:rFonts w:ascii="Arial" w:hAnsi="Arial" w:cs="Arial"/>
          <w:sz w:val="22"/>
          <w:szCs w:val="22"/>
        </w:rPr>
      </w:pPr>
    </w:p>
    <w:p w:rsidR="00D32533" w:rsidRDefault="00A96E8A" w:rsidP="00A96E8A">
      <w:pPr>
        <w:rPr>
          <w:rFonts w:ascii="Arial" w:hAnsi="Arial" w:cs="Arial"/>
          <w:sz w:val="22"/>
          <w:szCs w:val="22"/>
        </w:rPr>
      </w:pPr>
      <w:r w:rsidRPr="00A208F1">
        <w:rPr>
          <w:rFonts w:ascii="Arial" w:hAnsi="Arial" w:cs="Arial"/>
          <w:sz w:val="22"/>
          <w:szCs w:val="22"/>
        </w:rPr>
        <w:t xml:space="preserve">RIT’s cognizant federal agency is the Department of Health and Human Services, 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A copy of the most re</w:t>
      </w:r>
      <w:r w:rsidR="001B27C2">
        <w:rPr>
          <w:rFonts w:ascii="Arial" w:hAnsi="Arial" w:cs="Arial"/>
          <w:sz w:val="22"/>
          <w:szCs w:val="22"/>
        </w:rPr>
        <w:t xml:space="preserve">cent agreement can be found at: </w:t>
      </w:r>
    </w:p>
    <w:p w:rsidR="00184CBE" w:rsidRDefault="00184CBE" w:rsidP="00A96E8A">
      <w:pPr>
        <w:rPr>
          <w:rStyle w:val="Hyperlink"/>
          <w:rFonts w:ascii="Arial" w:hAnsi="Arial" w:cs="Arial"/>
          <w:sz w:val="22"/>
          <w:szCs w:val="22"/>
        </w:rPr>
      </w:pPr>
      <w:hyperlink r:id="rId7" w:history="1">
        <w:r w:rsidRPr="00BC2A82">
          <w:rPr>
            <w:rStyle w:val="Hyperlink"/>
            <w:rFonts w:ascii="Arial" w:hAnsi="Arial" w:cs="Arial"/>
            <w:sz w:val="22"/>
            <w:szCs w:val="22"/>
          </w:rPr>
          <w:t>https://www.rit.edu/srs/sites/rit.edu.srs/files/PDFs/FY25%20HHS%20Negotiation%20Agreement%20062024.pdf</w:t>
        </w:r>
      </w:hyperlink>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 xml:space="preserve">--$X,XXX, Yr 2--$X,XXX, </w:t>
      </w:r>
      <w:bookmarkStart w:id="0" w:name="_GoBack"/>
      <w:bookmarkEnd w:id="0"/>
      <w:r w:rsidRPr="00A208F1">
        <w:rPr>
          <w:rFonts w:ascii="Arial" w:hAnsi="Arial" w:cs="Arial"/>
          <w:sz w:val="22"/>
          <w:szCs w:val="22"/>
          <w:highlight w:val="yellow"/>
        </w:rPr>
        <w:t>Yr 3--$X,XXX</w:t>
      </w:r>
    </w:p>
    <w:sectPr w:rsidR="00A96E8A"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CC" w:rsidRDefault="008301CC">
      <w:r>
        <w:separator/>
      </w:r>
    </w:p>
  </w:endnote>
  <w:endnote w:type="continuationSeparator" w:id="0">
    <w:p w:rsidR="008301CC" w:rsidRDefault="0083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CC" w:rsidRDefault="008301CC">
      <w:r>
        <w:separator/>
      </w:r>
    </w:p>
  </w:footnote>
  <w:footnote w:type="continuationSeparator" w:id="0">
    <w:p w:rsidR="008301CC" w:rsidRDefault="0083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67468"/>
    <w:rsid w:val="00080603"/>
    <w:rsid w:val="000C6539"/>
    <w:rsid w:val="000D7118"/>
    <w:rsid w:val="000E0952"/>
    <w:rsid w:val="000F4827"/>
    <w:rsid w:val="00107EF5"/>
    <w:rsid w:val="00167356"/>
    <w:rsid w:val="00175FC7"/>
    <w:rsid w:val="001811C2"/>
    <w:rsid w:val="00184CBE"/>
    <w:rsid w:val="001A731B"/>
    <w:rsid w:val="001B27C2"/>
    <w:rsid w:val="001C6689"/>
    <w:rsid w:val="001D59B9"/>
    <w:rsid w:val="00265A4D"/>
    <w:rsid w:val="002B0DA7"/>
    <w:rsid w:val="003775E2"/>
    <w:rsid w:val="00390B0E"/>
    <w:rsid w:val="0041104A"/>
    <w:rsid w:val="004235AC"/>
    <w:rsid w:val="0043621D"/>
    <w:rsid w:val="00464ADB"/>
    <w:rsid w:val="004774F2"/>
    <w:rsid w:val="00483B53"/>
    <w:rsid w:val="004926B1"/>
    <w:rsid w:val="00511DE9"/>
    <w:rsid w:val="0052369B"/>
    <w:rsid w:val="005519CB"/>
    <w:rsid w:val="0055239C"/>
    <w:rsid w:val="0057494B"/>
    <w:rsid w:val="005E431F"/>
    <w:rsid w:val="005E7855"/>
    <w:rsid w:val="005F25E9"/>
    <w:rsid w:val="00616A51"/>
    <w:rsid w:val="006714A3"/>
    <w:rsid w:val="00685721"/>
    <w:rsid w:val="006902DE"/>
    <w:rsid w:val="00692F0F"/>
    <w:rsid w:val="006C405B"/>
    <w:rsid w:val="00773D7F"/>
    <w:rsid w:val="007C689E"/>
    <w:rsid w:val="008301CC"/>
    <w:rsid w:val="00863836"/>
    <w:rsid w:val="00870ECC"/>
    <w:rsid w:val="0087170F"/>
    <w:rsid w:val="00900A15"/>
    <w:rsid w:val="00915F40"/>
    <w:rsid w:val="00932129"/>
    <w:rsid w:val="0093467A"/>
    <w:rsid w:val="00967A80"/>
    <w:rsid w:val="00975346"/>
    <w:rsid w:val="00977325"/>
    <w:rsid w:val="00985DE5"/>
    <w:rsid w:val="0099559D"/>
    <w:rsid w:val="009A17D5"/>
    <w:rsid w:val="009B5DBB"/>
    <w:rsid w:val="009C6420"/>
    <w:rsid w:val="009D51E7"/>
    <w:rsid w:val="009F2392"/>
    <w:rsid w:val="00A208F1"/>
    <w:rsid w:val="00A23390"/>
    <w:rsid w:val="00A4199A"/>
    <w:rsid w:val="00A57B0D"/>
    <w:rsid w:val="00A624CD"/>
    <w:rsid w:val="00A62CA5"/>
    <w:rsid w:val="00A80B8D"/>
    <w:rsid w:val="00A865C2"/>
    <w:rsid w:val="00A96E8A"/>
    <w:rsid w:val="00A9772C"/>
    <w:rsid w:val="00AD6B2B"/>
    <w:rsid w:val="00B04064"/>
    <w:rsid w:val="00B3568A"/>
    <w:rsid w:val="00B85FF2"/>
    <w:rsid w:val="00B959A8"/>
    <w:rsid w:val="00BD7EFA"/>
    <w:rsid w:val="00C01EDB"/>
    <w:rsid w:val="00C23346"/>
    <w:rsid w:val="00C62A10"/>
    <w:rsid w:val="00CA7DEC"/>
    <w:rsid w:val="00D05C53"/>
    <w:rsid w:val="00D10407"/>
    <w:rsid w:val="00D1267C"/>
    <w:rsid w:val="00D1555E"/>
    <w:rsid w:val="00D32533"/>
    <w:rsid w:val="00D96181"/>
    <w:rsid w:val="00D96580"/>
    <w:rsid w:val="00DD16DF"/>
    <w:rsid w:val="00DD500C"/>
    <w:rsid w:val="00DE62CA"/>
    <w:rsid w:val="00E0027F"/>
    <w:rsid w:val="00E131D7"/>
    <w:rsid w:val="00E25548"/>
    <w:rsid w:val="00ED3A77"/>
    <w:rsid w:val="00EF5A82"/>
    <w:rsid w:val="00F57B7F"/>
    <w:rsid w:val="00F74377"/>
    <w:rsid w:val="00F77900"/>
    <w:rsid w:val="00FC4C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80E45"/>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D325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PDFs/FY25%20HHS%20Negotiation%20Agreement%2006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2024-12-11T17:20:00Z</dcterms:created>
  <dcterms:modified xsi:type="dcterms:W3CDTF">2024-12-11T17:20:00Z</dcterms:modified>
</cp:coreProperties>
</file>