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ABC" w:rsidRPr="001F03DE" w:rsidRDefault="008F2C53" w:rsidP="00B32ABC">
      <w:pPr>
        <w:pStyle w:val="DocumentLabel"/>
        <w:rPr>
          <w:sz w:val="20"/>
        </w:rPr>
      </w:pPr>
      <w:bookmarkStart w:id="0" w:name="_GoBack"/>
      <w:bookmarkEnd w:id="0"/>
      <w:r>
        <w:rPr>
          <w:b w:val="0"/>
          <w:caps w:val="0"/>
          <w:noProof/>
          <w:sz w:val="20"/>
        </w:rPr>
        <w:drawing>
          <wp:anchor distT="0" distB="0" distL="114300" distR="114300" simplePos="0" relativeHeight="251657728" behindDoc="0" locked="0" layoutInCell="1" allowOverlap="0">
            <wp:simplePos x="0" y="0"/>
            <wp:positionH relativeFrom="column">
              <wp:posOffset>-6350</wp:posOffset>
            </wp:positionH>
            <wp:positionV relativeFrom="paragraph">
              <wp:posOffset>109855</wp:posOffset>
            </wp:positionV>
            <wp:extent cx="952500" cy="952500"/>
            <wp:effectExtent l="19050" t="0" r="0" b="0"/>
            <wp:wrapNone/>
            <wp:docPr id="4" name="Picture 3" descr="hd_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_photo"/>
                    <pic:cNvPicPr>
                      <a:picLocks noChangeAspect="1" noChangeArrowheads="1"/>
                    </pic:cNvPicPr>
                  </pic:nvPicPr>
                  <pic:blipFill>
                    <a:blip r:embed="rId9"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p>
    <w:p w:rsidR="00B32ABC" w:rsidRPr="00833FFA" w:rsidRDefault="00B32ABC" w:rsidP="00B32ABC">
      <w:pPr>
        <w:pStyle w:val="DocumentLabel"/>
        <w:rPr>
          <w:sz w:val="22"/>
          <w:szCs w:val="22"/>
        </w:rPr>
      </w:pPr>
      <w:r w:rsidRPr="00833FFA">
        <w:rPr>
          <w:sz w:val="22"/>
          <w:szCs w:val="22"/>
        </w:rPr>
        <w:t>Rochester INSTITUTE OF TECHNOLOGY</w:t>
      </w:r>
    </w:p>
    <w:p w:rsidR="00804233" w:rsidRDefault="00083024" w:rsidP="00B32ABC">
      <w:pPr>
        <w:pStyle w:val="DocumentLabel"/>
        <w:rPr>
          <w:sz w:val="22"/>
          <w:szCs w:val="22"/>
        </w:rPr>
      </w:pPr>
      <w:r w:rsidRPr="00833FFA">
        <w:rPr>
          <w:sz w:val="22"/>
          <w:szCs w:val="22"/>
        </w:rPr>
        <w:t xml:space="preserve">Minor </w:t>
      </w:r>
      <w:r w:rsidR="00501932" w:rsidRPr="00833FFA">
        <w:rPr>
          <w:sz w:val="22"/>
          <w:szCs w:val="22"/>
        </w:rPr>
        <w:t xml:space="preserve">Program </w:t>
      </w:r>
      <w:r w:rsidRPr="00833FFA">
        <w:rPr>
          <w:sz w:val="22"/>
          <w:szCs w:val="22"/>
        </w:rPr>
        <w:t>proposal</w:t>
      </w:r>
      <w:r w:rsidR="001634DB" w:rsidRPr="00833FFA">
        <w:rPr>
          <w:sz w:val="22"/>
          <w:szCs w:val="22"/>
        </w:rPr>
        <w:t xml:space="preserve"> form</w:t>
      </w:r>
    </w:p>
    <w:p w:rsidR="00804233" w:rsidRDefault="00804233" w:rsidP="00B32ABC">
      <w:pPr>
        <w:pStyle w:val="DocumentLabel"/>
        <w:rPr>
          <w:sz w:val="22"/>
          <w:szCs w:val="22"/>
        </w:rPr>
      </w:pPr>
    </w:p>
    <w:p w:rsidR="00804233" w:rsidRDefault="00804233" w:rsidP="00B32ABC">
      <w:pPr>
        <w:pStyle w:val="DocumentLabel"/>
        <w:rPr>
          <w:sz w:val="22"/>
          <w:szCs w:val="22"/>
        </w:rPr>
      </w:pPr>
    </w:p>
    <w:p w:rsidR="00B32ABC" w:rsidRPr="00833FFA" w:rsidRDefault="00B32ABC" w:rsidP="00B32ABC">
      <w:pPr>
        <w:pStyle w:val="DocumentLabel"/>
        <w:rPr>
          <w:sz w:val="22"/>
          <w:szCs w:val="22"/>
        </w:rPr>
      </w:pPr>
      <w:r w:rsidRPr="00833FFA">
        <w:rPr>
          <w:sz w:val="22"/>
          <w:szCs w:val="22"/>
        </w:rPr>
        <w:t xml:space="preserve"> </w:t>
      </w:r>
    </w:p>
    <w:p w:rsidR="009D3799" w:rsidRPr="009D3799" w:rsidRDefault="00804233" w:rsidP="009D3799">
      <w:pPr>
        <w:pStyle w:val="DocumentLabel"/>
        <w:rPr>
          <w:sz w:val="28"/>
          <w:szCs w:val="28"/>
        </w:rPr>
      </w:pPr>
      <w:r>
        <w:rPr>
          <w:sz w:val="28"/>
          <w:szCs w:val="28"/>
        </w:rPr>
        <w:t xml:space="preserve">COLLEGE OF </w:t>
      </w:r>
      <w:r w:rsidR="009D3799" w:rsidRPr="009D3799">
        <w:rPr>
          <w:sz w:val="28"/>
          <w:szCs w:val="28"/>
        </w:rPr>
        <w:t>APPLIED SCIENCE AND TECHNOLOGY</w:t>
      </w:r>
    </w:p>
    <w:p w:rsidR="00FC7D3A" w:rsidRPr="004C5361" w:rsidRDefault="00FC7D3A" w:rsidP="001634DB">
      <w:pPr>
        <w:rPr>
          <w:szCs w:val="20"/>
          <w:lang w:eastAsia="ar-SA"/>
        </w:rPr>
      </w:pPr>
    </w:p>
    <w:p w:rsidR="000A7FDA" w:rsidRDefault="002C260F" w:rsidP="008D192A">
      <w:pPr>
        <w:jc w:val="center"/>
        <w:rPr>
          <w:b/>
          <w:lang w:eastAsia="ar-SA"/>
        </w:rPr>
      </w:pPr>
      <w:r w:rsidRPr="00C2660B">
        <w:rPr>
          <w:b/>
          <w:lang w:eastAsia="ar-SA"/>
        </w:rPr>
        <w:t xml:space="preserve">Name of </w:t>
      </w:r>
      <w:r w:rsidR="00D04F48">
        <w:rPr>
          <w:b/>
          <w:lang w:eastAsia="ar-SA"/>
        </w:rPr>
        <w:t xml:space="preserve">Certifying </w:t>
      </w:r>
      <w:r w:rsidR="005C7579" w:rsidRPr="00C2660B">
        <w:rPr>
          <w:b/>
          <w:lang w:eastAsia="ar-SA"/>
        </w:rPr>
        <w:t>Academic Unit</w:t>
      </w:r>
      <w:r w:rsidR="009D3799">
        <w:rPr>
          <w:b/>
          <w:lang w:eastAsia="ar-SA"/>
        </w:rPr>
        <w:t xml:space="preserve">:  </w:t>
      </w:r>
      <w:r w:rsidR="00804233">
        <w:rPr>
          <w:b/>
          <w:lang w:eastAsia="ar-SA"/>
        </w:rPr>
        <w:t>Manufacturing and Mechanical Engineering Technology/Packaging Science</w:t>
      </w:r>
    </w:p>
    <w:p w:rsidR="00804233" w:rsidRPr="00C2660B" w:rsidRDefault="00804233" w:rsidP="008D192A">
      <w:pPr>
        <w:jc w:val="center"/>
        <w:rPr>
          <w:b/>
          <w:lang w:eastAsia="ar-SA"/>
        </w:rPr>
      </w:pPr>
    </w:p>
    <w:p w:rsidR="008D192A" w:rsidRPr="00C2660B" w:rsidRDefault="008C16F0" w:rsidP="002B61C5">
      <w:pPr>
        <w:rPr>
          <w:lang w:eastAsia="ar-SA"/>
        </w:rPr>
      </w:pPr>
      <w:r w:rsidRPr="00C2660B">
        <w:rPr>
          <w:b/>
          <w:lang w:eastAsia="ar-SA"/>
        </w:rPr>
        <w:t>Name of Minor:</w:t>
      </w:r>
      <w:r w:rsidR="002B61C5" w:rsidRPr="00C2660B">
        <w:rPr>
          <w:lang w:eastAsia="ar-SA"/>
        </w:rPr>
        <w:t xml:space="preserve"> </w:t>
      </w:r>
      <w:r w:rsidR="009D3799">
        <w:rPr>
          <w:lang w:eastAsia="ar-SA"/>
        </w:rPr>
        <w:t>Packaging Science</w:t>
      </w:r>
    </w:p>
    <w:p w:rsidR="005F3769" w:rsidRDefault="005F3769" w:rsidP="002B61C5">
      <w:pPr>
        <w:rPr>
          <w:lang w:eastAsia="ar-SA"/>
        </w:rPr>
      </w:pPr>
    </w:p>
    <w:p w:rsidR="002B61C5" w:rsidRPr="005F3769" w:rsidRDefault="005F3769" w:rsidP="002B61C5">
      <w:pPr>
        <w:rPr>
          <w:b/>
          <w:lang w:eastAsia="ar-SA"/>
        </w:rPr>
      </w:pPr>
      <w:r w:rsidRPr="005F3769">
        <w:rPr>
          <w:b/>
          <w:lang w:eastAsia="ar-SA"/>
        </w:rPr>
        <w:t>Brief description of the minor to be used in university publications</w:t>
      </w:r>
      <w:r w:rsidR="002B61C5" w:rsidRPr="005F3769">
        <w:rPr>
          <w:b/>
          <w:lang w:eastAsia="ar-SA"/>
        </w:rPr>
        <w:t xml:space="preserve"> </w:t>
      </w:r>
    </w:p>
    <w:tbl>
      <w:tblPr>
        <w:tblStyle w:val="TableGrid"/>
        <w:tblW w:w="0" w:type="auto"/>
        <w:tblLook w:val="04A0" w:firstRow="1" w:lastRow="0" w:firstColumn="1" w:lastColumn="0" w:noHBand="0" w:noVBand="1"/>
      </w:tblPr>
      <w:tblGrid>
        <w:gridCol w:w="8856"/>
      </w:tblGrid>
      <w:tr w:rsidR="005F3769" w:rsidTr="005F3769">
        <w:tc>
          <w:tcPr>
            <w:tcW w:w="8856" w:type="dxa"/>
          </w:tcPr>
          <w:p w:rsidR="005F3769" w:rsidRDefault="00314DA1" w:rsidP="002B61C5">
            <w:pPr>
              <w:rPr>
                <w:lang w:eastAsia="ar-SA"/>
              </w:rPr>
            </w:pPr>
            <w:r>
              <w:rPr>
                <w:lang w:eastAsia="ar-SA"/>
              </w:rPr>
              <w:t xml:space="preserve">Students from outside the packaging science program, particularly those in engineering and engineering technology programs, multidisciplinary studies, management, marketing, international business and programs in </w:t>
            </w:r>
            <w:r w:rsidR="00761457">
              <w:rPr>
                <w:lang w:eastAsia="ar-SA"/>
              </w:rPr>
              <w:t xml:space="preserve">industrial design and </w:t>
            </w:r>
            <w:r>
              <w:rPr>
                <w:lang w:eastAsia="ar-SA"/>
              </w:rPr>
              <w:t>print media could all benefit from the packaging science minor.  It offers courses covering a broad range of packaging activities, including development/design, testing, marketing and production.  Related legal, economic and environmental/sustainability concerns are also addressed.</w:t>
            </w:r>
            <w:r w:rsidR="00761457">
              <w:rPr>
                <w:lang w:eastAsia="ar-SA"/>
              </w:rPr>
              <w:t xml:space="preserve">  Students can choose from an extensive list of packaging elective courses to customize the minor.</w:t>
            </w:r>
            <w:r>
              <w:rPr>
                <w:lang w:eastAsia="ar-SA"/>
              </w:rPr>
              <w:t xml:space="preserve"> </w:t>
            </w:r>
          </w:p>
          <w:p w:rsidR="005F3769" w:rsidRDefault="005F3769" w:rsidP="002B61C5">
            <w:pPr>
              <w:rPr>
                <w:lang w:eastAsia="ar-SA"/>
              </w:rPr>
            </w:pPr>
          </w:p>
        </w:tc>
      </w:tr>
    </w:tbl>
    <w:p w:rsidR="005F3769" w:rsidRPr="00C2660B" w:rsidRDefault="005F3769" w:rsidP="002B61C5">
      <w:pPr>
        <w:rPr>
          <w:lang w:eastAsia="ar-SA"/>
        </w:rPr>
      </w:pPr>
    </w:p>
    <w:p w:rsidR="002C479A" w:rsidRPr="00C2660B" w:rsidRDefault="00AA1967" w:rsidP="002C479A">
      <w:pPr>
        <w:pStyle w:val="NoSpacing"/>
        <w:rPr>
          <w:rFonts w:ascii="Times New Roman" w:hAnsi="Times New Roman"/>
          <w:b/>
          <w:sz w:val="24"/>
          <w:szCs w:val="24"/>
        </w:rPr>
      </w:pPr>
      <w:r w:rsidRPr="00C2660B">
        <w:rPr>
          <w:rFonts w:ascii="Times New Roman" w:hAnsi="Times New Roman"/>
          <w:b/>
          <w:sz w:val="24"/>
          <w:szCs w:val="24"/>
        </w:rPr>
        <w:t xml:space="preserve">1.0 Minor Program </w:t>
      </w:r>
      <w:r w:rsidR="002C479A" w:rsidRPr="00C2660B">
        <w:rPr>
          <w:rFonts w:ascii="Times New Roman" w:hAnsi="Times New Roman"/>
          <w:b/>
          <w:sz w:val="24"/>
          <w:szCs w:val="24"/>
        </w:rPr>
        <w:t>Approvals</w:t>
      </w:r>
      <w:r w:rsidR="002C479A" w:rsidRPr="00C2660B">
        <w:rPr>
          <w:rFonts w:ascii="Times New Roman" w:hAnsi="Times New Roman"/>
          <w:b/>
          <w:sz w:val="24"/>
          <w:szCs w:val="24"/>
          <w:lang w:eastAsia="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2430"/>
        <w:gridCol w:w="2340"/>
      </w:tblGrid>
      <w:tr w:rsidR="002C479A" w:rsidRPr="00C2660B">
        <w:tc>
          <w:tcPr>
            <w:tcW w:w="4068" w:type="dxa"/>
          </w:tcPr>
          <w:p w:rsidR="002C479A" w:rsidRPr="00C2660B" w:rsidRDefault="002C479A" w:rsidP="0056483D">
            <w:pPr>
              <w:pStyle w:val="NoSpacing"/>
              <w:rPr>
                <w:rFonts w:ascii="Times New Roman" w:hAnsi="Times New Roman"/>
                <w:sz w:val="24"/>
                <w:szCs w:val="24"/>
                <w:lang w:eastAsia="ar-SA"/>
              </w:rPr>
            </w:pPr>
          </w:p>
        </w:tc>
        <w:tc>
          <w:tcPr>
            <w:tcW w:w="2430" w:type="dxa"/>
          </w:tcPr>
          <w:p w:rsidR="002C479A" w:rsidRPr="00C2660B" w:rsidRDefault="002C479A"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Approval request date:</w:t>
            </w:r>
          </w:p>
        </w:tc>
        <w:tc>
          <w:tcPr>
            <w:tcW w:w="2340" w:type="dxa"/>
          </w:tcPr>
          <w:p w:rsidR="002C479A" w:rsidRPr="00C2660B" w:rsidRDefault="002C479A"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Approval granted date:</w:t>
            </w:r>
          </w:p>
        </w:tc>
      </w:tr>
      <w:tr w:rsidR="002C479A" w:rsidRPr="00C2660B">
        <w:tc>
          <w:tcPr>
            <w:tcW w:w="4068" w:type="dxa"/>
          </w:tcPr>
          <w:p w:rsidR="002C479A" w:rsidRPr="00C2660B" w:rsidRDefault="002C479A"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Academic Unit Curriculum Committee</w:t>
            </w:r>
          </w:p>
        </w:tc>
        <w:tc>
          <w:tcPr>
            <w:tcW w:w="2430" w:type="dxa"/>
          </w:tcPr>
          <w:p w:rsidR="002C479A" w:rsidRPr="00C2660B" w:rsidRDefault="00761457" w:rsidP="00761457">
            <w:pPr>
              <w:pStyle w:val="NoSpacing"/>
              <w:rPr>
                <w:rFonts w:ascii="Times New Roman" w:hAnsi="Times New Roman"/>
                <w:sz w:val="24"/>
                <w:szCs w:val="24"/>
                <w:lang w:eastAsia="ar-SA"/>
              </w:rPr>
            </w:pPr>
            <w:r>
              <w:rPr>
                <w:rFonts w:ascii="Times New Roman" w:hAnsi="Times New Roman"/>
                <w:sz w:val="24"/>
                <w:szCs w:val="24"/>
                <w:lang w:eastAsia="ar-SA"/>
              </w:rPr>
              <w:t>31 October 2011</w:t>
            </w:r>
          </w:p>
        </w:tc>
        <w:tc>
          <w:tcPr>
            <w:tcW w:w="2340" w:type="dxa"/>
          </w:tcPr>
          <w:p w:rsidR="002C479A" w:rsidRPr="00C2660B" w:rsidRDefault="00777292" w:rsidP="00785981">
            <w:pPr>
              <w:pStyle w:val="NoSpacing"/>
              <w:rPr>
                <w:rFonts w:ascii="Times New Roman" w:hAnsi="Times New Roman"/>
                <w:sz w:val="24"/>
                <w:szCs w:val="24"/>
                <w:lang w:eastAsia="ar-SA"/>
              </w:rPr>
            </w:pPr>
            <w:r>
              <w:rPr>
                <w:rFonts w:ascii="Times New Roman" w:hAnsi="Times New Roman"/>
                <w:sz w:val="24"/>
                <w:szCs w:val="24"/>
                <w:lang w:eastAsia="ar-SA"/>
              </w:rPr>
              <w:t>7</w:t>
            </w:r>
            <w:r w:rsidR="00761457">
              <w:rPr>
                <w:rFonts w:ascii="Times New Roman" w:hAnsi="Times New Roman"/>
                <w:sz w:val="24"/>
                <w:szCs w:val="24"/>
                <w:lang w:eastAsia="ar-SA"/>
              </w:rPr>
              <w:t xml:space="preserve"> </w:t>
            </w:r>
            <w:r w:rsidR="00785981">
              <w:rPr>
                <w:rFonts w:ascii="Times New Roman" w:hAnsi="Times New Roman"/>
                <w:sz w:val="24"/>
                <w:szCs w:val="24"/>
                <w:lang w:eastAsia="ar-SA"/>
              </w:rPr>
              <w:t>November</w:t>
            </w:r>
            <w:r>
              <w:rPr>
                <w:rFonts w:ascii="Times New Roman" w:hAnsi="Times New Roman"/>
                <w:sz w:val="24"/>
                <w:szCs w:val="24"/>
                <w:lang w:eastAsia="ar-SA"/>
              </w:rPr>
              <w:t xml:space="preserve"> 201</w:t>
            </w:r>
            <w:r w:rsidR="00785981">
              <w:rPr>
                <w:rFonts w:ascii="Times New Roman" w:hAnsi="Times New Roman"/>
                <w:sz w:val="24"/>
                <w:szCs w:val="24"/>
                <w:lang w:eastAsia="ar-SA"/>
              </w:rPr>
              <w:t>1</w:t>
            </w:r>
          </w:p>
        </w:tc>
      </w:tr>
      <w:tr w:rsidR="002C479A" w:rsidRPr="00C2660B">
        <w:tc>
          <w:tcPr>
            <w:tcW w:w="4068" w:type="dxa"/>
          </w:tcPr>
          <w:p w:rsidR="002C479A" w:rsidRPr="00C2660B" w:rsidRDefault="002C479A"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College Curriculum Committee</w:t>
            </w:r>
          </w:p>
        </w:tc>
        <w:tc>
          <w:tcPr>
            <w:tcW w:w="2430" w:type="dxa"/>
          </w:tcPr>
          <w:p w:rsidR="002C479A" w:rsidRPr="00C2660B" w:rsidRDefault="002C479A" w:rsidP="0056483D">
            <w:pPr>
              <w:pStyle w:val="NoSpacing"/>
              <w:rPr>
                <w:rFonts w:ascii="Times New Roman" w:hAnsi="Times New Roman"/>
                <w:sz w:val="24"/>
                <w:szCs w:val="24"/>
                <w:lang w:eastAsia="ar-SA"/>
              </w:rPr>
            </w:pPr>
          </w:p>
        </w:tc>
        <w:tc>
          <w:tcPr>
            <w:tcW w:w="2340" w:type="dxa"/>
          </w:tcPr>
          <w:p w:rsidR="002C479A" w:rsidRPr="00C2660B" w:rsidRDefault="009F4EB8" w:rsidP="0056483D">
            <w:pPr>
              <w:pStyle w:val="NoSpacing"/>
              <w:rPr>
                <w:rFonts w:ascii="Times New Roman" w:hAnsi="Times New Roman"/>
                <w:sz w:val="24"/>
                <w:szCs w:val="24"/>
                <w:lang w:eastAsia="ar-SA"/>
              </w:rPr>
            </w:pPr>
            <w:r>
              <w:rPr>
                <w:rFonts w:ascii="Times New Roman" w:hAnsi="Times New Roman"/>
                <w:sz w:val="24"/>
                <w:szCs w:val="24"/>
                <w:lang w:eastAsia="ar-SA"/>
              </w:rPr>
              <w:t>2/13/12</w:t>
            </w:r>
          </w:p>
        </w:tc>
      </w:tr>
      <w:tr w:rsidR="0022219C" w:rsidRPr="00C2660B">
        <w:tc>
          <w:tcPr>
            <w:tcW w:w="4068" w:type="dxa"/>
          </w:tcPr>
          <w:p w:rsidR="0022219C" w:rsidRPr="00C2660B" w:rsidRDefault="0022219C"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Inter-College Curriculum Committee</w:t>
            </w:r>
          </w:p>
        </w:tc>
        <w:tc>
          <w:tcPr>
            <w:tcW w:w="2430" w:type="dxa"/>
          </w:tcPr>
          <w:p w:rsidR="0022219C" w:rsidRPr="00C2660B" w:rsidRDefault="0022219C" w:rsidP="0056483D">
            <w:pPr>
              <w:pStyle w:val="NoSpacing"/>
              <w:rPr>
                <w:rFonts w:ascii="Times New Roman" w:hAnsi="Times New Roman"/>
                <w:sz w:val="24"/>
                <w:szCs w:val="24"/>
                <w:lang w:eastAsia="ar-SA"/>
              </w:rPr>
            </w:pPr>
          </w:p>
        </w:tc>
        <w:tc>
          <w:tcPr>
            <w:tcW w:w="2340" w:type="dxa"/>
          </w:tcPr>
          <w:p w:rsidR="0022219C" w:rsidRPr="00C2660B" w:rsidRDefault="0022219C" w:rsidP="0056483D">
            <w:pPr>
              <w:pStyle w:val="NoSpacing"/>
              <w:rPr>
                <w:rFonts w:ascii="Times New Roman" w:hAnsi="Times New Roman"/>
                <w:sz w:val="24"/>
                <w:szCs w:val="24"/>
                <w:lang w:eastAsia="ar-SA"/>
              </w:rPr>
            </w:pPr>
          </w:p>
        </w:tc>
      </w:tr>
    </w:tbl>
    <w:p w:rsidR="004C5361" w:rsidRPr="00C2660B" w:rsidRDefault="004C5361" w:rsidP="00AA1967"/>
    <w:p w:rsidR="00193B85" w:rsidRPr="00C2660B" w:rsidRDefault="00C2660B" w:rsidP="00193B85">
      <w:pPr>
        <w:rPr>
          <w:b/>
        </w:rPr>
      </w:pPr>
      <w:r w:rsidRPr="00C2660B">
        <w:rPr>
          <w:b/>
        </w:rPr>
        <w:t xml:space="preserve">2.0 </w:t>
      </w:r>
      <w:r w:rsidR="00AA1967" w:rsidRPr="00C2660B">
        <w:rPr>
          <w:b/>
        </w:rPr>
        <w:t xml:space="preserve">Rationale: </w:t>
      </w:r>
    </w:p>
    <w:p w:rsidR="008F020F" w:rsidRPr="00C2660B" w:rsidRDefault="008F020F" w:rsidP="00193B85">
      <w:pPr>
        <w:ind w:left="720"/>
        <w:rPr>
          <w:b/>
        </w:rPr>
      </w:pPr>
      <w:r w:rsidRPr="00C2660B">
        <w:t xml:space="preserve">A minor at RIT is a related set of academic courses consisting of no fewer than 15 semester credit hours leading to a formal designation on a student's baccalaureate transcript </w:t>
      </w:r>
    </w:p>
    <w:p w:rsidR="0022219C" w:rsidRPr="00C2660B" w:rsidRDefault="0022219C" w:rsidP="0022219C">
      <w:pPr>
        <w:pStyle w:val="NoSpacing"/>
        <w:rPr>
          <w:rFonts w:ascii="Times New Roman" w:hAnsi="Times New Roman"/>
          <w:sz w:val="24"/>
          <w:szCs w:val="24"/>
        </w:rPr>
      </w:pPr>
    </w:p>
    <w:p w:rsidR="005E7FD9" w:rsidRPr="00C2660B" w:rsidRDefault="00315CA9" w:rsidP="0022219C">
      <w:pPr>
        <w:pStyle w:val="NoSpacing"/>
        <w:rPr>
          <w:rFonts w:ascii="Times New Roman" w:hAnsi="Times New Roman"/>
          <w:sz w:val="24"/>
          <w:szCs w:val="24"/>
        </w:rPr>
      </w:pPr>
      <w:r w:rsidRPr="00C2660B">
        <w:rPr>
          <w:rFonts w:ascii="Times New Roman" w:hAnsi="Times New Roman"/>
          <w:sz w:val="24"/>
          <w:szCs w:val="24"/>
        </w:rPr>
        <w:t xml:space="preserve">How </w:t>
      </w:r>
      <w:r w:rsidR="008F020F" w:rsidRPr="00C2660B">
        <w:rPr>
          <w:rFonts w:ascii="Times New Roman" w:hAnsi="Times New Roman"/>
          <w:sz w:val="24"/>
          <w:szCs w:val="24"/>
        </w:rPr>
        <w:t>is this set of academic courses related</w:t>
      </w:r>
      <w:r w:rsidR="004C5361" w:rsidRPr="00C2660B">
        <w:rPr>
          <w:rFonts w:ascii="Times New Roman" w:hAnsi="Times New Roman"/>
          <w:sz w:val="24"/>
          <w:szCs w:val="24"/>
        </w:rPr>
        <w:t>?</w:t>
      </w:r>
    </w:p>
    <w:tbl>
      <w:tblPr>
        <w:tblStyle w:val="TableGrid"/>
        <w:tblW w:w="0" w:type="auto"/>
        <w:tblLook w:val="04A0" w:firstRow="1" w:lastRow="0" w:firstColumn="1" w:lastColumn="0" w:noHBand="0" w:noVBand="1"/>
      </w:tblPr>
      <w:tblGrid>
        <w:gridCol w:w="8856"/>
      </w:tblGrid>
      <w:tr w:rsidR="00B76275" w:rsidRPr="00C2660B">
        <w:tc>
          <w:tcPr>
            <w:tcW w:w="8856" w:type="dxa"/>
          </w:tcPr>
          <w:p w:rsidR="00B76275" w:rsidRPr="00C2660B" w:rsidRDefault="00595A56" w:rsidP="00062797">
            <w:pPr>
              <w:rPr>
                <w:b/>
              </w:rPr>
            </w:pPr>
            <w:r>
              <w:rPr>
                <w:b/>
              </w:rPr>
              <w:t xml:space="preserve">The course set begins with the basic terminology and technology for the packaging field.  This is accomplished in PACK </w:t>
            </w:r>
            <w:r w:rsidR="00761457">
              <w:rPr>
                <w:b/>
              </w:rPr>
              <w:t>3</w:t>
            </w:r>
            <w:r>
              <w:rPr>
                <w:b/>
              </w:rPr>
              <w:t xml:space="preserve">01 and PACK </w:t>
            </w:r>
            <w:r w:rsidR="00761457">
              <w:rPr>
                <w:b/>
              </w:rPr>
              <w:t>3</w:t>
            </w:r>
            <w:r>
              <w:rPr>
                <w:b/>
              </w:rPr>
              <w:t xml:space="preserve">02.  </w:t>
            </w:r>
            <w:r w:rsidR="00761457">
              <w:rPr>
                <w:b/>
              </w:rPr>
              <w:t xml:space="preserve">These courses are designed for and are only available to students in the Packaging Science minor or other non-Packaging Science programs of study.  </w:t>
            </w:r>
            <w:r>
              <w:rPr>
                <w:b/>
              </w:rPr>
              <w:t xml:space="preserve">The packaging electives offer the opportunity to focus on specific areas within the industry, allowing the student insight into </w:t>
            </w:r>
            <w:r w:rsidR="00804233">
              <w:rPr>
                <w:b/>
              </w:rPr>
              <w:t xml:space="preserve">possible </w:t>
            </w:r>
            <w:r>
              <w:rPr>
                <w:b/>
              </w:rPr>
              <w:t>career directions.</w:t>
            </w:r>
            <w:r w:rsidR="00761457">
              <w:rPr>
                <w:b/>
              </w:rPr>
              <w:t xml:space="preserve">  </w:t>
            </w:r>
          </w:p>
          <w:p w:rsidR="00F56E32" w:rsidRPr="00C2660B" w:rsidRDefault="00F56E32" w:rsidP="00062797">
            <w:pPr>
              <w:rPr>
                <w:b/>
              </w:rPr>
            </w:pPr>
          </w:p>
          <w:p w:rsidR="005E7FD9" w:rsidRPr="00C2660B" w:rsidRDefault="005E7FD9" w:rsidP="00062797">
            <w:pPr>
              <w:rPr>
                <w:b/>
              </w:rPr>
            </w:pPr>
          </w:p>
          <w:p w:rsidR="004C5361" w:rsidRPr="00C2660B" w:rsidRDefault="004C5361" w:rsidP="00062797">
            <w:pPr>
              <w:rPr>
                <w:b/>
              </w:rPr>
            </w:pPr>
          </w:p>
          <w:p w:rsidR="004C5361" w:rsidRPr="00C2660B" w:rsidRDefault="004C5361" w:rsidP="00062797">
            <w:pPr>
              <w:rPr>
                <w:b/>
              </w:rPr>
            </w:pPr>
          </w:p>
        </w:tc>
      </w:tr>
    </w:tbl>
    <w:p w:rsidR="00AA1967" w:rsidRPr="00C2660B" w:rsidRDefault="00AA1967" w:rsidP="00AA1967">
      <w:pPr>
        <w:pStyle w:val="NoSpacing"/>
        <w:rPr>
          <w:rFonts w:ascii="Times New Roman" w:hAnsi="Times New Roman"/>
          <w:sz w:val="24"/>
          <w:szCs w:val="24"/>
        </w:rPr>
      </w:pPr>
    </w:p>
    <w:p w:rsidR="009505CA" w:rsidRPr="00C2660B" w:rsidRDefault="00C2660B" w:rsidP="009505CA">
      <w:pPr>
        <w:pStyle w:val="NoSpacing"/>
        <w:rPr>
          <w:rFonts w:ascii="Times New Roman" w:hAnsi="Times New Roman"/>
          <w:b/>
          <w:sz w:val="24"/>
          <w:szCs w:val="24"/>
        </w:rPr>
      </w:pPr>
      <w:r w:rsidRPr="00C2660B">
        <w:rPr>
          <w:rFonts w:ascii="Times New Roman" w:hAnsi="Times New Roman"/>
          <w:b/>
          <w:sz w:val="24"/>
          <w:szCs w:val="24"/>
        </w:rPr>
        <w:t xml:space="preserve">3.0 </w:t>
      </w:r>
      <w:r w:rsidR="009505CA" w:rsidRPr="00C2660B">
        <w:rPr>
          <w:rFonts w:ascii="Times New Roman" w:hAnsi="Times New Roman"/>
          <w:b/>
          <w:sz w:val="24"/>
          <w:szCs w:val="24"/>
        </w:rPr>
        <w:t>Multidisciplinary involvement:</w:t>
      </w:r>
    </w:p>
    <w:p w:rsidR="00C2660B" w:rsidRPr="00C2660B" w:rsidRDefault="00C2660B" w:rsidP="009505CA">
      <w:pPr>
        <w:pStyle w:val="NoSpacing"/>
        <w:rPr>
          <w:rFonts w:ascii="Times New Roman" w:hAnsi="Times New Roman"/>
          <w:sz w:val="24"/>
          <w:szCs w:val="24"/>
        </w:rPr>
      </w:pPr>
    </w:p>
    <w:p w:rsidR="009505CA" w:rsidRPr="00C2660B" w:rsidRDefault="009505CA" w:rsidP="009505CA">
      <w:pPr>
        <w:pStyle w:val="NoSpacing"/>
        <w:rPr>
          <w:rFonts w:ascii="Times New Roman" w:hAnsi="Times New Roman"/>
          <w:sz w:val="24"/>
          <w:szCs w:val="24"/>
        </w:rPr>
      </w:pPr>
      <w:r w:rsidRPr="00C2660B">
        <w:rPr>
          <w:rFonts w:ascii="Times New Roman" w:hAnsi="Times New Roman"/>
          <w:sz w:val="24"/>
          <w:szCs w:val="24"/>
        </w:rPr>
        <w:t xml:space="preserve">If this is a multidisciplinary minor spanning two or more academic units, list the units and their role in offering and managing this minor. </w:t>
      </w:r>
    </w:p>
    <w:tbl>
      <w:tblPr>
        <w:tblStyle w:val="TableGrid"/>
        <w:tblW w:w="0" w:type="auto"/>
        <w:tblLook w:val="04A0" w:firstRow="1" w:lastRow="0" w:firstColumn="1" w:lastColumn="0" w:noHBand="0" w:noVBand="1"/>
      </w:tblPr>
      <w:tblGrid>
        <w:gridCol w:w="8856"/>
      </w:tblGrid>
      <w:tr w:rsidR="009505CA" w:rsidRPr="00C2660B" w:rsidTr="009D0690">
        <w:tc>
          <w:tcPr>
            <w:tcW w:w="8856" w:type="dxa"/>
          </w:tcPr>
          <w:p w:rsidR="009505CA" w:rsidRPr="00C2660B" w:rsidRDefault="009505CA" w:rsidP="009D0690">
            <w:pPr>
              <w:pStyle w:val="NoSpacing"/>
              <w:rPr>
                <w:rFonts w:ascii="Times New Roman" w:hAnsi="Times New Roman"/>
                <w:sz w:val="24"/>
                <w:szCs w:val="24"/>
              </w:rPr>
            </w:pPr>
          </w:p>
          <w:p w:rsidR="009505CA" w:rsidRPr="00C2660B" w:rsidRDefault="00595A56" w:rsidP="009D0690">
            <w:pPr>
              <w:pStyle w:val="NoSpacing"/>
              <w:rPr>
                <w:rFonts w:ascii="Times New Roman" w:hAnsi="Times New Roman"/>
                <w:sz w:val="24"/>
                <w:szCs w:val="24"/>
              </w:rPr>
            </w:pPr>
            <w:r>
              <w:rPr>
                <w:rFonts w:ascii="Times New Roman" w:hAnsi="Times New Roman"/>
                <w:sz w:val="24"/>
                <w:szCs w:val="24"/>
              </w:rPr>
              <w:t>NA</w:t>
            </w:r>
          </w:p>
          <w:p w:rsidR="009505CA" w:rsidRPr="00C2660B" w:rsidRDefault="009505CA" w:rsidP="009D0690">
            <w:pPr>
              <w:pStyle w:val="NoSpacing"/>
              <w:rPr>
                <w:rFonts w:ascii="Times New Roman" w:hAnsi="Times New Roman"/>
                <w:sz w:val="24"/>
                <w:szCs w:val="24"/>
              </w:rPr>
            </w:pPr>
          </w:p>
          <w:p w:rsidR="004C5361" w:rsidRPr="00C2660B" w:rsidRDefault="004C5361" w:rsidP="009D0690">
            <w:pPr>
              <w:pStyle w:val="NoSpacing"/>
              <w:rPr>
                <w:rFonts w:ascii="Times New Roman" w:hAnsi="Times New Roman"/>
                <w:sz w:val="24"/>
                <w:szCs w:val="24"/>
              </w:rPr>
            </w:pPr>
          </w:p>
          <w:p w:rsidR="004C5361" w:rsidRPr="00C2660B" w:rsidRDefault="004C5361" w:rsidP="009D0690">
            <w:pPr>
              <w:pStyle w:val="NoSpacing"/>
              <w:rPr>
                <w:rFonts w:ascii="Times New Roman" w:hAnsi="Times New Roman"/>
                <w:sz w:val="24"/>
                <w:szCs w:val="24"/>
              </w:rPr>
            </w:pPr>
          </w:p>
        </w:tc>
      </w:tr>
    </w:tbl>
    <w:p w:rsidR="009505CA" w:rsidRPr="00C2660B" w:rsidRDefault="009505CA" w:rsidP="009505CA">
      <w:pPr>
        <w:pStyle w:val="NoSpacing"/>
        <w:rPr>
          <w:rFonts w:ascii="Times New Roman" w:hAnsi="Times New Roman"/>
          <w:sz w:val="24"/>
          <w:szCs w:val="24"/>
        </w:rPr>
      </w:pPr>
    </w:p>
    <w:p w:rsidR="007E7CF3" w:rsidRDefault="007E7CF3">
      <w:pPr>
        <w:rPr>
          <w:rFonts w:eastAsia="Calibri"/>
          <w:b/>
        </w:rPr>
      </w:pPr>
    </w:p>
    <w:p w:rsidR="00AA1967" w:rsidRPr="00C2660B" w:rsidRDefault="00C2660B" w:rsidP="00AA1967">
      <w:pPr>
        <w:pStyle w:val="NoSpacing"/>
        <w:rPr>
          <w:rFonts w:ascii="Times New Roman" w:hAnsi="Times New Roman"/>
          <w:b/>
          <w:sz w:val="24"/>
          <w:szCs w:val="24"/>
        </w:rPr>
      </w:pPr>
      <w:r w:rsidRPr="00C2660B">
        <w:rPr>
          <w:rFonts w:ascii="Times New Roman" w:hAnsi="Times New Roman"/>
          <w:b/>
          <w:sz w:val="24"/>
          <w:szCs w:val="24"/>
        </w:rPr>
        <w:t xml:space="preserve">4.0 </w:t>
      </w:r>
      <w:r w:rsidR="008F020F" w:rsidRPr="00C2660B">
        <w:rPr>
          <w:rFonts w:ascii="Times New Roman" w:hAnsi="Times New Roman"/>
          <w:b/>
          <w:sz w:val="24"/>
          <w:szCs w:val="24"/>
        </w:rPr>
        <w:t>Students ineligible to pursue this minor</w:t>
      </w:r>
      <w:r w:rsidR="00AA1967" w:rsidRPr="00C2660B">
        <w:rPr>
          <w:rFonts w:ascii="Times New Roman" w:hAnsi="Times New Roman"/>
          <w:b/>
          <w:sz w:val="24"/>
          <w:szCs w:val="24"/>
        </w:rPr>
        <w:t>:</w:t>
      </w:r>
    </w:p>
    <w:p w:rsidR="00254673" w:rsidRPr="00C2660B" w:rsidRDefault="00254673" w:rsidP="00254673">
      <w:pPr>
        <w:ind w:left="720"/>
      </w:pPr>
      <w:r w:rsidRPr="00C2660B">
        <w:t xml:space="preserve">The purpose of the minor is both to broaden a student's college education and deepen it in an area outside the student’s major program. A minor may be related to and complement a student’s major, or it may be in a completely different academic/professional area.   It is the responsibility of the academic unit proposing a minor </w:t>
      </w:r>
      <w:r w:rsidR="007D4C4E" w:rsidRPr="00C2660B">
        <w:t xml:space="preserve">and the unit’s curriculum committee </w:t>
      </w:r>
      <w:r w:rsidRPr="00C2660B">
        <w:t xml:space="preserve">to indicate any home programs for which the minor is not a broadening experience.  </w:t>
      </w:r>
    </w:p>
    <w:p w:rsidR="0022219C" w:rsidRPr="00C2660B" w:rsidRDefault="0022219C" w:rsidP="0022219C"/>
    <w:p w:rsidR="005E7FD9" w:rsidRPr="00C2660B" w:rsidRDefault="005E7FD9" w:rsidP="0022219C">
      <w:r w:rsidRPr="00C2660B">
        <w:t xml:space="preserve">Please list below any </w:t>
      </w:r>
      <w:r w:rsidR="00FC7D3A" w:rsidRPr="00C2660B">
        <w:t xml:space="preserve">home </w:t>
      </w:r>
      <w:r w:rsidR="00A97989" w:rsidRPr="00C2660B">
        <w:t>programs whose students will</w:t>
      </w:r>
      <w:r w:rsidRPr="00C2660B">
        <w:t xml:space="preserve"> not </w:t>
      </w:r>
      <w:r w:rsidR="00A97989" w:rsidRPr="00C2660B">
        <w:t xml:space="preserve">be allowed to </w:t>
      </w:r>
      <w:r w:rsidRPr="00C2660B">
        <w:t>pursue this minor</w:t>
      </w:r>
      <w:r w:rsidR="0041335C" w:rsidRPr="00C2660B">
        <w:t>,</w:t>
      </w:r>
      <w:r w:rsidR="00A97989" w:rsidRPr="00C2660B">
        <w:t xml:space="preserve"> </w:t>
      </w:r>
      <w:r w:rsidR="0041335C" w:rsidRPr="00C2660B">
        <w:t>provide the reasoning, and indicate if this exclusion has been discussed with the affected programs</w:t>
      </w:r>
      <w:r w:rsidRPr="00C2660B">
        <w:t>:</w:t>
      </w:r>
    </w:p>
    <w:tbl>
      <w:tblPr>
        <w:tblStyle w:val="TableGrid"/>
        <w:tblW w:w="0" w:type="auto"/>
        <w:tblLook w:val="04A0" w:firstRow="1" w:lastRow="0" w:firstColumn="1" w:lastColumn="0" w:noHBand="0" w:noVBand="1"/>
      </w:tblPr>
      <w:tblGrid>
        <w:gridCol w:w="8856"/>
      </w:tblGrid>
      <w:tr w:rsidR="005E7FD9" w:rsidRPr="00C2660B">
        <w:tc>
          <w:tcPr>
            <w:tcW w:w="8856" w:type="dxa"/>
          </w:tcPr>
          <w:p w:rsidR="005E7FD9" w:rsidRPr="00C2660B" w:rsidRDefault="005E7FD9" w:rsidP="00AA1967">
            <w:pPr>
              <w:pStyle w:val="NoSpacing"/>
              <w:rPr>
                <w:rFonts w:ascii="Times New Roman" w:hAnsi="Times New Roman"/>
                <w:sz w:val="24"/>
                <w:szCs w:val="24"/>
              </w:rPr>
            </w:pPr>
          </w:p>
          <w:p w:rsidR="005E7FD9" w:rsidRPr="00C2660B" w:rsidRDefault="00576290" w:rsidP="00AA1967">
            <w:pPr>
              <w:pStyle w:val="NoSpacing"/>
              <w:rPr>
                <w:rFonts w:ascii="Times New Roman" w:hAnsi="Times New Roman"/>
                <w:sz w:val="24"/>
                <w:szCs w:val="24"/>
              </w:rPr>
            </w:pPr>
            <w:r>
              <w:rPr>
                <w:rFonts w:ascii="Times New Roman" w:hAnsi="Times New Roman"/>
                <w:sz w:val="24"/>
                <w:szCs w:val="24"/>
              </w:rPr>
              <w:t>Packaging Science majors are ineligible for this minor.  This is stated on the course outlines for PACK 301 and PACK 302.  The content would be redundant.</w:t>
            </w:r>
          </w:p>
          <w:p w:rsidR="004C5361" w:rsidRPr="00C2660B" w:rsidRDefault="004C5361" w:rsidP="00AA1967">
            <w:pPr>
              <w:pStyle w:val="NoSpacing"/>
              <w:rPr>
                <w:rFonts w:ascii="Times New Roman" w:hAnsi="Times New Roman"/>
                <w:sz w:val="24"/>
                <w:szCs w:val="24"/>
              </w:rPr>
            </w:pPr>
          </w:p>
        </w:tc>
      </w:tr>
    </w:tbl>
    <w:p w:rsidR="00B63023" w:rsidRPr="00C2660B" w:rsidRDefault="00B63023">
      <w:pPr>
        <w:rPr>
          <w:b/>
        </w:rPr>
      </w:pPr>
    </w:p>
    <w:p w:rsidR="00424A0E" w:rsidRPr="00C2660B" w:rsidRDefault="00C2660B" w:rsidP="00424A0E">
      <w:pPr>
        <w:pStyle w:val="NoSpacing"/>
        <w:rPr>
          <w:rFonts w:ascii="Times New Roman" w:hAnsi="Times New Roman"/>
          <w:b/>
          <w:sz w:val="24"/>
          <w:szCs w:val="24"/>
        </w:rPr>
      </w:pPr>
      <w:r w:rsidRPr="00C2660B">
        <w:rPr>
          <w:rFonts w:ascii="Times New Roman" w:hAnsi="Times New Roman"/>
          <w:b/>
          <w:sz w:val="24"/>
          <w:szCs w:val="24"/>
        </w:rPr>
        <w:t xml:space="preserve">5.0 </w:t>
      </w:r>
      <w:r w:rsidR="00424A0E" w:rsidRPr="00C2660B">
        <w:rPr>
          <w:rFonts w:ascii="Times New Roman" w:hAnsi="Times New Roman"/>
          <w:b/>
          <w:sz w:val="24"/>
          <w:szCs w:val="24"/>
        </w:rPr>
        <w:t>Minor Program Structure, Sequence and Course Offering Schedule:</w:t>
      </w:r>
    </w:p>
    <w:p w:rsidR="00193B85" w:rsidRPr="00C2660B" w:rsidRDefault="001D78B1" w:rsidP="00F71169">
      <w:pPr>
        <w:pStyle w:val="NoSpacing"/>
        <w:rPr>
          <w:rFonts w:ascii="Times New Roman" w:hAnsi="Times New Roman"/>
          <w:sz w:val="24"/>
          <w:szCs w:val="24"/>
        </w:rPr>
      </w:pPr>
      <w:r w:rsidRPr="00C2660B">
        <w:rPr>
          <w:rFonts w:ascii="Times New Roman" w:hAnsi="Times New Roman"/>
          <w:sz w:val="24"/>
          <w:szCs w:val="24"/>
        </w:rPr>
        <w:t>D</w:t>
      </w:r>
      <w:r w:rsidR="00C75863" w:rsidRPr="00C2660B">
        <w:rPr>
          <w:rFonts w:ascii="Times New Roman" w:hAnsi="Times New Roman"/>
          <w:sz w:val="24"/>
          <w:szCs w:val="24"/>
        </w:rPr>
        <w:t xml:space="preserve">escribe the structure of the proposed minor and </w:t>
      </w:r>
      <w:r w:rsidR="00BA4388" w:rsidRPr="00C2660B">
        <w:rPr>
          <w:rFonts w:ascii="Times New Roman" w:hAnsi="Times New Roman"/>
          <w:sz w:val="24"/>
          <w:szCs w:val="24"/>
        </w:rPr>
        <w:t>list all co</w:t>
      </w:r>
      <w:r w:rsidR="008F020F" w:rsidRPr="00C2660B">
        <w:rPr>
          <w:rFonts w:ascii="Times New Roman" w:hAnsi="Times New Roman"/>
          <w:sz w:val="24"/>
          <w:szCs w:val="24"/>
        </w:rPr>
        <w:t xml:space="preserve">urses, </w:t>
      </w:r>
      <w:r w:rsidR="00BA4388" w:rsidRPr="00C2660B">
        <w:rPr>
          <w:rFonts w:ascii="Times New Roman" w:hAnsi="Times New Roman"/>
          <w:sz w:val="24"/>
          <w:szCs w:val="24"/>
        </w:rPr>
        <w:t>their anticipated offering schedule</w:t>
      </w:r>
      <w:r w:rsidR="008F020F" w:rsidRPr="00C2660B">
        <w:rPr>
          <w:rFonts w:ascii="Times New Roman" w:hAnsi="Times New Roman"/>
          <w:sz w:val="24"/>
          <w:szCs w:val="24"/>
        </w:rPr>
        <w:t>,</w:t>
      </w:r>
      <w:r w:rsidR="00BA4388" w:rsidRPr="00C2660B">
        <w:rPr>
          <w:rFonts w:ascii="Times New Roman" w:hAnsi="Times New Roman"/>
          <w:sz w:val="24"/>
          <w:szCs w:val="24"/>
        </w:rPr>
        <w:t xml:space="preserve"> and any prerequisites.  </w:t>
      </w:r>
    </w:p>
    <w:p w:rsidR="00F201BF" w:rsidRPr="00C2660B" w:rsidRDefault="00F201BF" w:rsidP="007D4C4E">
      <w:pPr>
        <w:pStyle w:val="NoSpacing"/>
        <w:numPr>
          <w:ilvl w:val="0"/>
          <w:numId w:val="17"/>
        </w:numPr>
        <w:rPr>
          <w:rFonts w:ascii="Times New Roman" w:hAnsi="Times New Roman"/>
          <w:sz w:val="24"/>
          <w:szCs w:val="24"/>
        </w:rPr>
      </w:pPr>
      <w:r w:rsidRPr="00C2660B">
        <w:rPr>
          <w:rFonts w:ascii="Times New Roman" w:hAnsi="Times New Roman"/>
          <w:sz w:val="24"/>
          <w:szCs w:val="24"/>
        </w:rPr>
        <w:t>All minors must contain at leas</w:t>
      </w:r>
      <w:r w:rsidR="00C2660B" w:rsidRPr="00C2660B">
        <w:rPr>
          <w:rFonts w:ascii="Times New Roman" w:hAnsi="Times New Roman"/>
          <w:sz w:val="24"/>
          <w:szCs w:val="24"/>
        </w:rPr>
        <w:t>t fifteen semester credit hours;</w:t>
      </w:r>
      <w:r w:rsidRPr="00C2660B">
        <w:rPr>
          <w:rFonts w:ascii="Times New Roman" w:hAnsi="Times New Roman"/>
          <w:sz w:val="24"/>
          <w:szCs w:val="24"/>
        </w:rPr>
        <w:t xml:space="preserve">  </w:t>
      </w:r>
    </w:p>
    <w:p w:rsidR="007D4C4E" w:rsidRPr="00C2660B" w:rsidRDefault="007D4C4E" w:rsidP="007D4C4E">
      <w:pPr>
        <w:pStyle w:val="NormalWeb"/>
        <w:numPr>
          <w:ilvl w:val="0"/>
          <w:numId w:val="17"/>
        </w:numPr>
      </w:pPr>
      <w:r w:rsidRPr="00C2660B">
        <w:t xml:space="preserve">Minors may be discipline-based or interdisciplinary; </w:t>
      </w:r>
    </w:p>
    <w:p w:rsidR="00193B85" w:rsidRPr="00C2660B" w:rsidRDefault="007D4C4E" w:rsidP="004C5361">
      <w:pPr>
        <w:pStyle w:val="ListParagraph"/>
        <w:numPr>
          <w:ilvl w:val="0"/>
          <w:numId w:val="17"/>
        </w:numPr>
      </w:pPr>
      <w:r w:rsidRPr="00C2660B">
        <w:t xml:space="preserve">In most cases, minors shall consist of a minimum of two upper division courses </w:t>
      </w:r>
      <w:r w:rsidR="009505CA" w:rsidRPr="00C2660B">
        <w:t xml:space="preserve">(300 </w:t>
      </w:r>
      <w:r w:rsidR="00A27305" w:rsidRPr="00C2660B">
        <w:t xml:space="preserve">or above) </w:t>
      </w:r>
      <w:r w:rsidRPr="00C2660B">
        <w:t>to provide reasonable bre</w:t>
      </w:r>
      <w:r w:rsidR="00C2660B" w:rsidRPr="00C2660B">
        <w:t>adth and depth within the minor;</w:t>
      </w:r>
      <w:r w:rsidRPr="00C2660B">
        <w:t xml:space="preserve">   </w:t>
      </w:r>
    </w:p>
    <w:p w:rsidR="007D4C4E" w:rsidRPr="00C2660B" w:rsidRDefault="007D4C4E" w:rsidP="007D4C4E">
      <w:pPr>
        <w:pStyle w:val="ListParagraph"/>
        <w:numPr>
          <w:ilvl w:val="0"/>
          <w:numId w:val="17"/>
        </w:numPr>
      </w:pPr>
      <w:r w:rsidRPr="00C2660B">
        <w:t>As per New York State requirements, courses within the minor must be offered with sufficient frequency to allow students to complete the minor within the same time frame allowed for the completi</w:t>
      </w:r>
      <w:r w:rsidR="00C2660B" w:rsidRPr="00C2660B">
        <w:t>on of the baccalaureate degree;</w:t>
      </w:r>
    </w:p>
    <w:p w:rsidR="00D46DED" w:rsidRPr="00C2660B" w:rsidRDefault="00D46DED" w:rsidP="007D4C4E">
      <w:pPr>
        <w:pStyle w:val="ListParagraph"/>
        <w:numPr>
          <w:ilvl w:val="0"/>
          <w:numId w:val="17"/>
        </w:numPr>
      </w:pPr>
      <w:r w:rsidRPr="00C2660B">
        <w:t>Provide a program mask showing how students will complete the minor.</w:t>
      </w:r>
    </w:p>
    <w:p w:rsidR="007D4C4E" w:rsidRPr="00C2660B" w:rsidRDefault="007D4C4E" w:rsidP="007D4C4E">
      <w:pPr>
        <w:pStyle w:val="ListParagraph"/>
        <w:ind w:left="1080"/>
      </w:pPr>
    </w:p>
    <w:p w:rsidR="00424A0E" w:rsidRPr="00C2660B" w:rsidRDefault="00A21C31" w:rsidP="007D4C4E">
      <w:pPr>
        <w:pStyle w:val="NoSpacing"/>
        <w:rPr>
          <w:rFonts w:ascii="Times New Roman" w:hAnsi="Times New Roman"/>
          <w:sz w:val="24"/>
          <w:szCs w:val="24"/>
        </w:rPr>
      </w:pPr>
      <w:r w:rsidRPr="00C2660B">
        <w:rPr>
          <w:rFonts w:ascii="Times New Roman" w:hAnsi="Times New Roman"/>
          <w:sz w:val="24"/>
          <w:szCs w:val="24"/>
        </w:rPr>
        <w:t>Narrative of Minor Program Structure:</w:t>
      </w:r>
    </w:p>
    <w:tbl>
      <w:tblPr>
        <w:tblStyle w:val="TableGrid"/>
        <w:tblW w:w="0" w:type="auto"/>
        <w:tblLook w:val="04A0" w:firstRow="1" w:lastRow="0" w:firstColumn="1" w:lastColumn="0" w:noHBand="0" w:noVBand="1"/>
      </w:tblPr>
      <w:tblGrid>
        <w:gridCol w:w="8856"/>
      </w:tblGrid>
      <w:tr w:rsidR="00424A0E" w:rsidRPr="00C2660B">
        <w:tc>
          <w:tcPr>
            <w:tcW w:w="8856" w:type="dxa"/>
          </w:tcPr>
          <w:p w:rsidR="00424A0E" w:rsidRDefault="00595A56" w:rsidP="00F71169">
            <w:pPr>
              <w:pStyle w:val="NoSpacing"/>
              <w:rPr>
                <w:rFonts w:ascii="Times New Roman" w:hAnsi="Times New Roman"/>
                <w:sz w:val="24"/>
                <w:szCs w:val="24"/>
              </w:rPr>
            </w:pPr>
            <w:r>
              <w:rPr>
                <w:rFonts w:ascii="Times New Roman" w:hAnsi="Times New Roman"/>
                <w:sz w:val="24"/>
                <w:szCs w:val="24"/>
              </w:rPr>
              <w:t xml:space="preserve">Students begin their minor with an overview of packaging materials and container structures.  Basic </w:t>
            </w:r>
            <w:r w:rsidR="003708E2">
              <w:rPr>
                <w:rFonts w:ascii="Times New Roman" w:hAnsi="Times New Roman"/>
                <w:sz w:val="24"/>
                <w:szCs w:val="24"/>
              </w:rPr>
              <w:t xml:space="preserve">product </w:t>
            </w:r>
            <w:r>
              <w:rPr>
                <w:rFonts w:ascii="Times New Roman" w:hAnsi="Times New Roman"/>
                <w:sz w:val="24"/>
                <w:szCs w:val="24"/>
              </w:rPr>
              <w:t xml:space="preserve">applications are included in the overview.  Students then survey the areas of focus and select </w:t>
            </w:r>
            <w:r w:rsidR="003708E2">
              <w:rPr>
                <w:rFonts w:ascii="Times New Roman" w:hAnsi="Times New Roman"/>
                <w:sz w:val="24"/>
                <w:szCs w:val="24"/>
              </w:rPr>
              <w:t xml:space="preserve">a minimum of </w:t>
            </w:r>
            <w:r w:rsidR="00B129D1">
              <w:rPr>
                <w:rFonts w:ascii="Times New Roman" w:hAnsi="Times New Roman"/>
                <w:sz w:val="24"/>
                <w:szCs w:val="24"/>
              </w:rPr>
              <w:t xml:space="preserve">three electives from the packaging science </w:t>
            </w:r>
            <w:r w:rsidR="003708E2">
              <w:rPr>
                <w:rFonts w:ascii="Times New Roman" w:hAnsi="Times New Roman"/>
                <w:sz w:val="24"/>
                <w:szCs w:val="24"/>
              </w:rPr>
              <w:lastRenderedPageBreak/>
              <w:t xml:space="preserve">course </w:t>
            </w:r>
            <w:r w:rsidR="00B129D1">
              <w:rPr>
                <w:rFonts w:ascii="Times New Roman" w:hAnsi="Times New Roman"/>
                <w:sz w:val="24"/>
                <w:szCs w:val="24"/>
              </w:rPr>
              <w:t>list</w:t>
            </w:r>
            <w:r w:rsidR="003708E2">
              <w:rPr>
                <w:rFonts w:ascii="Times New Roman" w:hAnsi="Times New Roman"/>
                <w:sz w:val="24"/>
                <w:szCs w:val="24"/>
              </w:rPr>
              <w:t>ings</w:t>
            </w:r>
            <w:r>
              <w:rPr>
                <w:rFonts w:ascii="Times New Roman" w:hAnsi="Times New Roman"/>
                <w:sz w:val="24"/>
                <w:szCs w:val="24"/>
              </w:rPr>
              <w:t xml:space="preserve"> that will enhance their career options.</w:t>
            </w:r>
          </w:p>
          <w:p w:rsidR="004D57D5" w:rsidRPr="00C2660B" w:rsidRDefault="004D57D5" w:rsidP="00F71169">
            <w:pPr>
              <w:pStyle w:val="NoSpacing"/>
              <w:rPr>
                <w:rFonts w:ascii="Times New Roman" w:hAnsi="Times New Roman"/>
                <w:sz w:val="24"/>
                <w:szCs w:val="24"/>
              </w:rPr>
            </w:pPr>
            <w:r>
              <w:rPr>
                <w:rFonts w:ascii="Times New Roman" w:hAnsi="Times New Roman"/>
                <w:sz w:val="24"/>
                <w:szCs w:val="24"/>
              </w:rPr>
              <w:t xml:space="preserve">Students would typically complete the minor by taking PACK </w:t>
            </w:r>
            <w:r w:rsidR="00576290">
              <w:rPr>
                <w:rFonts w:ascii="Times New Roman" w:hAnsi="Times New Roman"/>
                <w:sz w:val="24"/>
                <w:szCs w:val="24"/>
              </w:rPr>
              <w:t>3</w:t>
            </w:r>
            <w:r>
              <w:rPr>
                <w:rFonts w:ascii="Times New Roman" w:hAnsi="Times New Roman"/>
                <w:sz w:val="24"/>
                <w:szCs w:val="24"/>
              </w:rPr>
              <w:t xml:space="preserve">01 and </w:t>
            </w:r>
            <w:r w:rsidR="00576290">
              <w:rPr>
                <w:rFonts w:ascii="Times New Roman" w:hAnsi="Times New Roman"/>
                <w:sz w:val="24"/>
                <w:szCs w:val="24"/>
              </w:rPr>
              <w:t>3</w:t>
            </w:r>
            <w:r>
              <w:rPr>
                <w:rFonts w:ascii="Times New Roman" w:hAnsi="Times New Roman"/>
                <w:sz w:val="24"/>
                <w:szCs w:val="24"/>
              </w:rPr>
              <w:t xml:space="preserve">02 in one academic year and adding at least </w:t>
            </w:r>
            <w:r w:rsidR="00576290">
              <w:rPr>
                <w:rFonts w:ascii="Times New Roman" w:hAnsi="Times New Roman"/>
                <w:sz w:val="24"/>
                <w:szCs w:val="24"/>
              </w:rPr>
              <w:t>9 more credit hours</w:t>
            </w:r>
            <w:r>
              <w:rPr>
                <w:rFonts w:ascii="Times New Roman" w:hAnsi="Times New Roman"/>
                <w:sz w:val="24"/>
                <w:szCs w:val="24"/>
              </w:rPr>
              <w:t xml:space="preserve"> from the optional </w:t>
            </w:r>
            <w:r w:rsidR="00576290">
              <w:rPr>
                <w:rFonts w:ascii="Times New Roman" w:hAnsi="Times New Roman"/>
                <w:sz w:val="24"/>
                <w:szCs w:val="24"/>
              </w:rPr>
              <w:t xml:space="preserve">course </w:t>
            </w:r>
            <w:r>
              <w:rPr>
                <w:rFonts w:ascii="Times New Roman" w:hAnsi="Times New Roman"/>
                <w:sz w:val="24"/>
                <w:szCs w:val="24"/>
              </w:rPr>
              <w:t>list over the next academic year.</w:t>
            </w:r>
            <w:r w:rsidR="00576290">
              <w:rPr>
                <w:rFonts w:ascii="Times New Roman" w:hAnsi="Times New Roman"/>
                <w:sz w:val="24"/>
                <w:szCs w:val="24"/>
              </w:rPr>
              <w:t xml:space="preserve">  </w:t>
            </w:r>
            <w:r w:rsidR="00A552A6">
              <w:rPr>
                <w:rFonts w:ascii="Times New Roman" w:hAnsi="Times New Roman"/>
                <w:sz w:val="24"/>
                <w:szCs w:val="24"/>
              </w:rPr>
              <w:t>PACK 301 and 302 are available to non</w:t>
            </w:r>
            <w:r w:rsidR="000A030A">
              <w:rPr>
                <w:rFonts w:ascii="Times New Roman" w:hAnsi="Times New Roman"/>
                <w:sz w:val="24"/>
                <w:szCs w:val="24"/>
              </w:rPr>
              <w:t xml:space="preserve">-Packaging Science majors only.  </w:t>
            </w:r>
            <w:r w:rsidR="00576290">
              <w:rPr>
                <w:rFonts w:ascii="Times New Roman" w:hAnsi="Times New Roman"/>
                <w:sz w:val="24"/>
                <w:szCs w:val="24"/>
              </w:rPr>
              <w:t>The minor requires a minimum of 15 semester credit hours.</w:t>
            </w:r>
          </w:p>
          <w:p w:rsidR="00EB4A0C" w:rsidRPr="00C2660B" w:rsidRDefault="00EB4A0C" w:rsidP="00F71169">
            <w:pPr>
              <w:pStyle w:val="NoSpacing"/>
              <w:rPr>
                <w:rFonts w:ascii="Times New Roman" w:hAnsi="Times New Roman"/>
                <w:sz w:val="24"/>
                <w:szCs w:val="24"/>
              </w:rPr>
            </w:pPr>
          </w:p>
          <w:p w:rsidR="004C5361" w:rsidRPr="00C2660B" w:rsidRDefault="004C5361" w:rsidP="00F71169">
            <w:pPr>
              <w:pStyle w:val="NoSpacing"/>
              <w:rPr>
                <w:rFonts w:ascii="Times New Roman" w:hAnsi="Times New Roman"/>
                <w:sz w:val="24"/>
                <w:szCs w:val="24"/>
              </w:rPr>
            </w:pPr>
          </w:p>
        </w:tc>
      </w:tr>
    </w:tbl>
    <w:p w:rsidR="00424A0E" w:rsidRPr="00C2660B" w:rsidRDefault="00424A0E" w:rsidP="00F71169">
      <w:pPr>
        <w:pStyle w:val="NoSpacing"/>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1874"/>
        <w:gridCol w:w="683"/>
        <w:gridCol w:w="1096"/>
        <w:gridCol w:w="1056"/>
        <w:gridCol w:w="616"/>
        <w:gridCol w:w="857"/>
        <w:gridCol w:w="1126"/>
        <w:gridCol w:w="1548"/>
      </w:tblGrid>
      <w:tr w:rsidR="00A927E3" w:rsidRPr="00C2660B" w:rsidTr="005F3769">
        <w:tc>
          <w:tcPr>
            <w:tcW w:w="1874" w:type="dxa"/>
          </w:tcPr>
          <w:p w:rsidR="00A927E3" w:rsidRPr="00C2660B" w:rsidRDefault="00A927E3" w:rsidP="00F71169">
            <w:pPr>
              <w:pStyle w:val="NoSpacing"/>
              <w:rPr>
                <w:rFonts w:ascii="Times New Roman" w:hAnsi="Times New Roman"/>
                <w:sz w:val="24"/>
                <w:szCs w:val="24"/>
              </w:rPr>
            </w:pPr>
            <w:r w:rsidRPr="00C2660B">
              <w:rPr>
                <w:rFonts w:ascii="Times New Roman" w:hAnsi="Times New Roman"/>
                <w:sz w:val="24"/>
                <w:szCs w:val="24"/>
              </w:rPr>
              <w:t>Course Number &amp; Title</w:t>
            </w:r>
          </w:p>
        </w:tc>
        <w:tc>
          <w:tcPr>
            <w:tcW w:w="683" w:type="dxa"/>
          </w:tcPr>
          <w:p w:rsidR="00A927E3" w:rsidRPr="00C2660B" w:rsidRDefault="00A927E3" w:rsidP="00F71169">
            <w:pPr>
              <w:pStyle w:val="NoSpacing"/>
              <w:rPr>
                <w:rFonts w:ascii="Times New Roman" w:hAnsi="Times New Roman"/>
                <w:sz w:val="24"/>
                <w:szCs w:val="24"/>
              </w:rPr>
            </w:pPr>
            <w:r w:rsidRPr="00C2660B">
              <w:rPr>
                <w:rFonts w:ascii="Times New Roman" w:hAnsi="Times New Roman"/>
                <w:sz w:val="24"/>
                <w:szCs w:val="24"/>
              </w:rPr>
              <w:t>SCH</w:t>
            </w:r>
          </w:p>
        </w:tc>
        <w:tc>
          <w:tcPr>
            <w:tcW w:w="1096" w:type="dxa"/>
          </w:tcPr>
          <w:p w:rsidR="00A927E3" w:rsidRPr="00C2660B" w:rsidRDefault="00A927E3" w:rsidP="00F71169">
            <w:pPr>
              <w:pStyle w:val="NoSpacing"/>
              <w:rPr>
                <w:rFonts w:ascii="Times New Roman" w:hAnsi="Times New Roman"/>
                <w:sz w:val="24"/>
                <w:szCs w:val="24"/>
              </w:rPr>
            </w:pPr>
            <w:r w:rsidRPr="00C2660B">
              <w:rPr>
                <w:rFonts w:ascii="Times New Roman" w:hAnsi="Times New Roman"/>
                <w:sz w:val="24"/>
                <w:szCs w:val="24"/>
              </w:rPr>
              <w:t>Required</w:t>
            </w:r>
          </w:p>
        </w:tc>
        <w:tc>
          <w:tcPr>
            <w:tcW w:w="1056" w:type="dxa"/>
          </w:tcPr>
          <w:p w:rsidR="00A927E3" w:rsidRPr="00C2660B" w:rsidRDefault="00A927E3" w:rsidP="00F71169">
            <w:pPr>
              <w:pStyle w:val="NoSpacing"/>
              <w:rPr>
                <w:rFonts w:ascii="Times New Roman" w:hAnsi="Times New Roman"/>
                <w:sz w:val="24"/>
                <w:szCs w:val="24"/>
              </w:rPr>
            </w:pPr>
            <w:r w:rsidRPr="00C2660B">
              <w:rPr>
                <w:rFonts w:ascii="Times New Roman" w:hAnsi="Times New Roman"/>
                <w:sz w:val="24"/>
                <w:szCs w:val="24"/>
              </w:rPr>
              <w:t>Optional</w:t>
            </w:r>
          </w:p>
        </w:tc>
        <w:tc>
          <w:tcPr>
            <w:tcW w:w="616" w:type="dxa"/>
          </w:tcPr>
          <w:p w:rsidR="00A927E3" w:rsidRPr="00C2660B" w:rsidRDefault="00A927E3" w:rsidP="00F71169">
            <w:pPr>
              <w:pStyle w:val="NoSpacing"/>
              <w:rPr>
                <w:rFonts w:ascii="Times New Roman" w:hAnsi="Times New Roman"/>
                <w:sz w:val="24"/>
                <w:szCs w:val="24"/>
              </w:rPr>
            </w:pPr>
            <w:r w:rsidRPr="00C2660B">
              <w:rPr>
                <w:rFonts w:ascii="Times New Roman" w:hAnsi="Times New Roman"/>
                <w:sz w:val="24"/>
                <w:szCs w:val="24"/>
              </w:rPr>
              <w:t>Fall</w:t>
            </w:r>
          </w:p>
        </w:tc>
        <w:tc>
          <w:tcPr>
            <w:tcW w:w="857" w:type="dxa"/>
          </w:tcPr>
          <w:p w:rsidR="00A927E3" w:rsidRPr="00C2660B" w:rsidRDefault="00A927E3" w:rsidP="00F71169">
            <w:pPr>
              <w:pStyle w:val="NoSpacing"/>
              <w:rPr>
                <w:rFonts w:ascii="Times New Roman" w:hAnsi="Times New Roman"/>
                <w:sz w:val="24"/>
                <w:szCs w:val="24"/>
              </w:rPr>
            </w:pPr>
            <w:r w:rsidRPr="00C2660B">
              <w:rPr>
                <w:rFonts w:ascii="Times New Roman" w:hAnsi="Times New Roman"/>
                <w:sz w:val="24"/>
                <w:szCs w:val="24"/>
              </w:rPr>
              <w:t>Spring</w:t>
            </w:r>
          </w:p>
        </w:tc>
        <w:tc>
          <w:tcPr>
            <w:tcW w:w="1126" w:type="dxa"/>
          </w:tcPr>
          <w:p w:rsidR="00A927E3" w:rsidRPr="00C2660B" w:rsidRDefault="005F3769" w:rsidP="005F3769">
            <w:pPr>
              <w:pStyle w:val="NoSpacing"/>
              <w:rPr>
                <w:rFonts w:ascii="Times New Roman" w:hAnsi="Times New Roman"/>
                <w:sz w:val="24"/>
                <w:szCs w:val="24"/>
              </w:rPr>
            </w:pPr>
            <w:r>
              <w:rPr>
                <w:rFonts w:ascii="Times New Roman" w:hAnsi="Times New Roman"/>
                <w:sz w:val="24"/>
                <w:szCs w:val="24"/>
              </w:rPr>
              <w:t>Annual/Bie</w:t>
            </w:r>
            <w:r w:rsidR="00A927E3" w:rsidRPr="00C2660B">
              <w:rPr>
                <w:rFonts w:ascii="Times New Roman" w:hAnsi="Times New Roman"/>
                <w:sz w:val="24"/>
                <w:szCs w:val="24"/>
              </w:rPr>
              <w:t>n</w:t>
            </w:r>
            <w:r w:rsidR="004C5361" w:rsidRPr="00C2660B">
              <w:rPr>
                <w:rFonts w:ascii="Times New Roman" w:hAnsi="Times New Roman"/>
                <w:sz w:val="24"/>
                <w:szCs w:val="24"/>
              </w:rPr>
              <w:t>n</w:t>
            </w:r>
            <w:r>
              <w:rPr>
                <w:rFonts w:ascii="Times New Roman" w:hAnsi="Times New Roman"/>
                <w:sz w:val="24"/>
                <w:szCs w:val="24"/>
              </w:rPr>
              <w:t>i</w:t>
            </w:r>
            <w:r w:rsidR="00A927E3" w:rsidRPr="00C2660B">
              <w:rPr>
                <w:rFonts w:ascii="Times New Roman" w:hAnsi="Times New Roman"/>
                <w:sz w:val="24"/>
                <w:szCs w:val="24"/>
              </w:rPr>
              <w:t>al</w:t>
            </w:r>
          </w:p>
        </w:tc>
        <w:tc>
          <w:tcPr>
            <w:tcW w:w="1548" w:type="dxa"/>
          </w:tcPr>
          <w:p w:rsidR="00A927E3" w:rsidRPr="00C2660B" w:rsidRDefault="00A927E3" w:rsidP="00F71169">
            <w:pPr>
              <w:pStyle w:val="NoSpacing"/>
              <w:rPr>
                <w:rFonts w:ascii="Times New Roman" w:hAnsi="Times New Roman"/>
                <w:sz w:val="24"/>
                <w:szCs w:val="24"/>
              </w:rPr>
            </w:pPr>
            <w:r w:rsidRPr="00C2660B">
              <w:rPr>
                <w:rFonts w:ascii="Times New Roman" w:hAnsi="Times New Roman"/>
                <w:sz w:val="24"/>
                <w:szCs w:val="24"/>
              </w:rPr>
              <w:t>Prerequisites</w:t>
            </w:r>
            <w:r w:rsidR="00576290">
              <w:rPr>
                <w:rFonts w:ascii="Times New Roman" w:hAnsi="Times New Roman"/>
                <w:sz w:val="24"/>
                <w:szCs w:val="24"/>
              </w:rPr>
              <w:t xml:space="preserve"> for the minor</w:t>
            </w:r>
          </w:p>
        </w:tc>
      </w:tr>
      <w:tr w:rsidR="00A927E3" w:rsidRPr="00C2660B" w:rsidTr="005F3769">
        <w:tc>
          <w:tcPr>
            <w:tcW w:w="1874" w:type="dxa"/>
          </w:tcPr>
          <w:p w:rsidR="00A927E3" w:rsidRPr="00C2660B" w:rsidRDefault="00595A56" w:rsidP="00A552A6">
            <w:pPr>
              <w:pStyle w:val="NoSpacing"/>
              <w:rPr>
                <w:rFonts w:ascii="Times New Roman" w:hAnsi="Times New Roman"/>
                <w:sz w:val="24"/>
                <w:szCs w:val="24"/>
              </w:rPr>
            </w:pPr>
            <w:r>
              <w:rPr>
                <w:rFonts w:ascii="Times New Roman" w:hAnsi="Times New Roman"/>
                <w:sz w:val="24"/>
                <w:szCs w:val="24"/>
              </w:rPr>
              <w:t xml:space="preserve">PACK </w:t>
            </w:r>
            <w:r w:rsidR="00A552A6">
              <w:rPr>
                <w:rFonts w:ascii="Times New Roman" w:hAnsi="Times New Roman"/>
                <w:sz w:val="24"/>
                <w:szCs w:val="24"/>
              </w:rPr>
              <w:t>3</w:t>
            </w:r>
            <w:r>
              <w:rPr>
                <w:rFonts w:ascii="Times New Roman" w:hAnsi="Times New Roman"/>
                <w:sz w:val="24"/>
                <w:szCs w:val="24"/>
              </w:rPr>
              <w:t>01 Packaging Materials</w:t>
            </w:r>
          </w:p>
        </w:tc>
        <w:tc>
          <w:tcPr>
            <w:tcW w:w="683" w:type="dxa"/>
          </w:tcPr>
          <w:p w:rsidR="00A927E3" w:rsidRPr="00C2660B" w:rsidRDefault="00595A56" w:rsidP="00F71169">
            <w:pPr>
              <w:pStyle w:val="NoSpacing"/>
              <w:rPr>
                <w:rFonts w:ascii="Times New Roman" w:hAnsi="Times New Roman"/>
                <w:sz w:val="24"/>
                <w:szCs w:val="24"/>
              </w:rPr>
            </w:pPr>
            <w:r>
              <w:rPr>
                <w:rFonts w:ascii="Times New Roman" w:hAnsi="Times New Roman"/>
                <w:sz w:val="24"/>
                <w:szCs w:val="24"/>
              </w:rPr>
              <w:t>3</w:t>
            </w:r>
          </w:p>
        </w:tc>
        <w:tc>
          <w:tcPr>
            <w:tcW w:w="1096" w:type="dxa"/>
          </w:tcPr>
          <w:p w:rsidR="00A927E3" w:rsidRPr="00C2660B" w:rsidRDefault="00992EDE" w:rsidP="00F71169">
            <w:pPr>
              <w:pStyle w:val="NoSpacing"/>
              <w:rPr>
                <w:rFonts w:ascii="Times New Roman" w:hAnsi="Times New Roman"/>
                <w:sz w:val="24"/>
                <w:szCs w:val="24"/>
              </w:rPr>
            </w:pPr>
            <w:r>
              <w:rPr>
                <w:rFonts w:ascii="Times New Roman" w:hAnsi="Times New Roman"/>
                <w:sz w:val="24"/>
                <w:szCs w:val="24"/>
              </w:rPr>
              <w:t>X</w:t>
            </w:r>
          </w:p>
        </w:tc>
        <w:tc>
          <w:tcPr>
            <w:tcW w:w="1056" w:type="dxa"/>
          </w:tcPr>
          <w:p w:rsidR="00A927E3" w:rsidRPr="00C2660B" w:rsidRDefault="00A927E3" w:rsidP="00F71169">
            <w:pPr>
              <w:pStyle w:val="NoSpacing"/>
              <w:rPr>
                <w:rFonts w:ascii="Times New Roman" w:hAnsi="Times New Roman"/>
                <w:sz w:val="24"/>
                <w:szCs w:val="24"/>
              </w:rPr>
            </w:pPr>
          </w:p>
        </w:tc>
        <w:tc>
          <w:tcPr>
            <w:tcW w:w="616" w:type="dxa"/>
          </w:tcPr>
          <w:p w:rsidR="00A927E3" w:rsidRPr="00C2660B" w:rsidRDefault="00595A56" w:rsidP="00F71169">
            <w:pPr>
              <w:pStyle w:val="NoSpacing"/>
              <w:rPr>
                <w:rFonts w:ascii="Times New Roman" w:hAnsi="Times New Roman"/>
                <w:sz w:val="24"/>
                <w:szCs w:val="24"/>
              </w:rPr>
            </w:pPr>
            <w:r>
              <w:rPr>
                <w:rFonts w:ascii="Times New Roman" w:hAnsi="Times New Roman"/>
                <w:sz w:val="24"/>
                <w:szCs w:val="24"/>
              </w:rPr>
              <w:t>X</w:t>
            </w:r>
          </w:p>
        </w:tc>
        <w:tc>
          <w:tcPr>
            <w:tcW w:w="857" w:type="dxa"/>
          </w:tcPr>
          <w:p w:rsidR="00A927E3" w:rsidRPr="00C2660B" w:rsidRDefault="00595A56" w:rsidP="00F71169">
            <w:pPr>
              <w:pStyle w:val="NoSpacing"/>
              <w:rPr>
                <w:rFonts w:ascii="Times New Roman" w:hAnsi="Times New Roman"/>
                <w:sz w:val="24"/>
                <w:szCs w:val="24"/>
              </w:rPr>
            </w:pPr>
            <w:r>
              <w:rPr>
                <w:rFonts w:ascii="Times New Roman" w:hAnsi="Times New Roman"/>
                <w:sz w:val="24"/>
                <w:szCs w:val="24"/>
              </w:rPr>
              <w:t>X</w:t>
            </w:r>
          </w:p>
        </w:tc>
        <w:tc>
          <w:tcPr>
            <w:tcW w:w="1126" w:type="dxa"/>
          </w:tcPr>
          <w:p w:rsidR="00A927E3" w:rsidRPr="00C2660B" w:rsidRDefault="00A927E3" w:rsidP="00F71169">
            <w:pPr>
              <w:pStyle w:val="NoSpacing"/>
              <w:rPr>
                <w:rFonts w:ascii="Times New Roman" w:hAnsi="Times New Roman"/>
                <w:sz w:val="24"/>
                <w:szCs w:val="24"/>
              </w:rPr>
            </w:pPr>
          </w:p>
        </w:tc>
        <w:tc>
          <w:tcPr>
            <w:tcW w:w="1548" w:type="dxa"/>
          </w:tcPr>
          <w:p w:rsidR="00A927E3" w:rsidRPr="00C2660B" w:rsidRDefault="00A927E3" w:rsidP="00F71169">
            <w:pPr>
              <w:pStyle w:val="NoSpacing"/>
              <w:rPr>
                <w:rFonts w:ascii="Times New Roman" w:hAnsi="Times New Roman"/>
                <w:sz w:val="24"/>
                <w:szCs w:val="24"/>
              </w:rPr>
            </w:pPr>
          </w:p>
        </w:tc>
      </w:tr>
      <w:tr w:rsidR="00A927E3" w:rsidRPr="00C2660B" w:rsidTr="005F3769">
        <w:tc>
          <w:tcPr>
            <w:tcW w:w="1874" w:type="dxa"/>
          </w:tcPr>
          <w:p w:rsidR="00A927E3" w:rsidRPr="00C2660B" w:rsidRDefault="00595A56" w:rsidP="00A552A6">
            <w:pPr>
              <w:pStyle w:val="NoSpacing"/>
              <w:rPr>
                <w:rFonts w:ascii="Times New Roman" w:hAnsi="Times New Roman"/>
                <w:sz w:val="24"/>
                <w:szCs w:val="24"/>
              </w:rPr>
            </w:pPr>
            <w:r>
              <w:rPr>
                <w:rFonts w:ascii="Times New Roman" w:hAnsi="Times New Roman"/>
                <w:sz w:val="24"/>
                <w:szCs w:val="24"/>
              </w:rPr>
              <w:t xml:space="preserve">PACK </w:t>
            </w:r>
            <w:r w:rsidR="00A552A6">
              <w:rPr>
                <w:rFonts w:ascii="Times New Roman" w:hAnsi="Times New Roman"/>
                <w:sz w:val="24"/>
                <w:szCs w:val="24"/>
              </w:rPr>
              <w:t>3</w:t>
            </w:r>
            <w:r>
              <w:rPr>
                <w:rFonts w:ascii="Times New Roman" w:hAnsi="Times New Roman"/>
                <w:sz w:val="24"/>
                <w:szCs w:val="24"/>
              </w:rPr>
              <w:t>02  Packaging Con</w:t>
            </w:r>
            <w:r w:rsidR="00A552A6">
              <w:rPr>
                <w:rFonts w:ascii="Times New Roman" w:hAnsi="Times New Roman"/>
                <w:sz w:val="24"/>
                <w:szCs w:val="24"/>
              </w:rPr>
              <w:t>t.</w:t>
            </w:r>
          </w:p>
        </w:tc>
        <w:tc>
          <w:tcPr>
            <w:tcW w:w="683" w:type="dxa"/>
          </w:tcPr>
          <w:p w:rsidR="00A927E3" w:rsidRPr="00C2660B" w:rsidRDefault="00595A56" w:rsidP="00F71169">
            <w:pPr>
              <w:pStyle w:val="NoSpacing"/>
              <w:rPr>
                <w:rFonts w:ascii="Times New Roman" w:hAnsi="Times New Roman"/>
                <w:sz w:val="24"/>
                <w:szCs w:val="24"/>
              </w:rPr>
            </w:pPr>
            <w:r>
              <w:rPr>
                <w:rFonts w:ascii="Times New Roman" w:hAnsi="Times New Roman"/>
                <w:sz w:val="24"/>
                <w:szCs w:val="24"/>
              </w:rPr>
              <w:t>3</w:t>
            </w:r>
          </w:p>
        </w:tc>
        <w:tc>
          <w:tcPr>
            <w:tcW w:w="1096" w:type="dxa"/>
          </w:tcPr>
          <w:p w:rsidR="00A927E3" w:rsidRPr="00C2660B" w:rsidRDefault="00992EDE" w:rsidP="00F71169">
            <w:pPr>
              <w:pStyle w:val="NoSpacing"/>
              <w:rPr>
                <w:rFonts w:ascii="Times New Roman" w:hAnsi="Times New Roman"/>
                <w:sz w:val="24"/>
                <w:szCs w:val="24"/>
              </w:rPr>
            </w:pPr>
            <w:r>
              <w:rPr>
                <w:rFonts w:ascii="Times New Roman" w:hAnsi="Times New Roman"/>
                <w:sz w:val="24"/>
                <w:szCs w:val="24"/>
              </w:rPr>
              <w:t>X</w:t>
            </w:r>
          </w:p>
        </w:tc>
        <w:tc>
          <w:tcPr>
            <w:tcW w:w="1056" w:type="dxa"/>
          </w:tcPr>
          <w:p w:rsidR="00A927E3" w:rsidRPr="00C2660B" w:rsidRDefault="00A927E3" w:rsidP="00F71169">
            <w:pPr>
              <w:pStyle w:val="NoSpacing"/>
              <w:rPr>
                <w:rFonts w:ascii="Times New Roman" w:hAnsi="Times New Roman"/>
                <w:sz w:val="24"/>
                <w:szCs w:val="24"/>
              </w:rPr>
            </w:pPr>
          </w:p>
        </w:tc>
        <w:tc>
          <w:tcPr>
            <w:tcW w:w="616" w:type="dxa"/>
          </w:tcPr>
          <w:p w:rsidR="00A927E3" w:rsidRPr="00C2660B" w:rsidRDefault="00595A56" w:rsidP="00F71169">
            <w:pPr>
              <w:pStyle w:val="NoSpacing"/>
              <w:rPr>
                <w:rFonts w:ascii="Times New Roman" w:hAnsi="Times New Roman"/>
                <w:sz w:val="24"/>
                <w:szCs w:val="24"/>
              </w:rPr>
            </w:pPr>
            <w:r>
              <w:rPr>
                <w:rFonts w:ascii="Times New Roman" w:hAnsi="Times New Roman"/>
                <w:sz w:val="24"/>
                <w:szCs w:val="24"/>
              </w:rPr>
              <w:t>X</w:t>
            </w:r>
          </w:p>
        </w:tc>
        <w:tc>
          <w:tcPr>
            <w:tcW w:w="857" w:type="dxa"/>
          </w:tcPr>
          <w:p w:rsidR="00A927E3" w:rsidRPr="00C2660B" w:rsidRDefault="00595A56" w:rsidP="00F71169">
            <w:pPr>
              <w:pStyle w:val="NoSpacing"/>
              <w:rPr>
                <w:rFonts w:ascii="Times New Roman" w:hAnsi="Times New Roman"/>
                <w:sz w:val="24"/>
                <w:szCs w:val="24"/>
              </w:rPr>
            </w:pPr>
            <w:r>
              <w:rPr>
                <w:rFonts w:ascii="Times New Roman" w:hAnsi="Times New Roman"/>
                <w:sz w:val="24"/>
                <w:szCs w:val="24"/>
              </w:rPr>
              <w:t>X</w:t>
            </w:r>
          </w:p>
        </w:tc>
        <w:tc>
          <w:tcPr>
            <w:tcW w:w="1126" w:type="dxa"/>
          </w:tcPr>
          <w:p w:rsidR="00A927E3" w:rsidRPr="00C2660B" w:rsidRDefault="00A927E3" w:rsidP="00F71169">
            <w:pPr>
              <w:pStyle w:val="NoSpacing"/>
              <w:rPr>
                <w:rFonts w:ascii="Times New Roman" w:hAnsi="Times New Roman"/>
                <w:sz w:val="24"/>
                <w:szCs w:val="24"/>
              </w:rPr>
            </w:pPr>
          </w:p>
        </w:tc>
        <w:tc>
          <w:tcPr>
            <w:tcW w:w="1548" w:type="dxa"/>
          </w:tcPr>
          <w:p w:rsidR="00595A56" w:rsidRPr="00C2660B" w:rsidRDefault="00595A56" w:rsidP="00F71169">
            <w:pPr>
              <w:pStyle w:val="NoSpacing"/>
              <w:rPr>
                <w:rFonts w:ascii="Times New Roman" w:hAnsi="Times New Roman"/>
                <w:sz w:val="24"/>
                <w:szCs w:val="24"/>
              </w:rPr>
            </w:pPr>
          </w:p>
        </w:tc>
      </w:tr>
      <w:tr w:rsidR="00195678" w:rsidRPr="00C2660B" w:rsidTr="005F3769">
        <w:tc>
          <w:tcPr>
            <w:tcW w:w="1874" w:type="dxa"/>
          </w:tcPr>
          <w:p w:rsidR="00195678" w:rsidRDefault="00195678" w:rsidP="00F71169">
            <w:pPr>
              <w:pStyle w:val="NoSpacing"/>
              <w:rPr>
                <w:rFonts w:ascii="Times New Roman" w:hAnsi="Times New Roman"/>
                <w:sz w:val="24"/>
                <w:szCs w:val="24"/>
              </w:rPr>
            </w:pPr>
          </w:p>
        </w:tc>
        <w:tc>
          <w:tcPr>
            <w:tcW w:w="683" w:type="dxa"/>
          </w:tcPr>
          <w:p w:rsidR="00195678" w:rsidRDefault="00195678" w:rsidP="00F71169">
            <w:pPr>
              <w:pStyle w:val="NoSpacing"/>
              <w:rPr>
                <w:rFonts w:ascii="Times New Roman" w:hAnsi="Times New Roman"/>
                <w:sz w:val="24"/>
                <w:szCs w:val="24"/>
              </w:rPr>
            </w:pPr>
          </w:p>
        </w:tc>
        <w:tc>
          <w:tcPr>
            <w:tcW w:w="1096" w:type="dxa"/>
          </w:tcPr>
          <w:p w:rsidR="00195678" w:rsidRDefault="00195678" w:rsidP="00F71169">
            <w:pPr>
              <w:pStyle w:val="NoSpacing"/>
              <w:rPr>
                <w:rFonts w:ascii="Times New Roman" w:hAnsi="Times New Roman"/>
                <w:sz w:val="24"/>
                <w:szCs w:val="24"/>
              </w:rPr>
            </w:pPr>
          </w:p>
        </w:tc>
        <w:tc>
          <w:tcPr>
            <w:tcW w:w="1056" w:type="dxa"/>
          </w:tcPr>
          <w:p w:rsidR="00195678" w:rsidRPr="00C2660B" w:rsidRDefault="00195678" w:rsidP="00F71169">
            <w:pPr>
              <w:pStyle w:val="NoSpacing"/>
              <w:rPr>
                <w:rFonts w:ascii="Times New Roman" w:hAnsi="Times New Roman"/>
                <w:sz w:val="24"/>
                <w:szCs w:val="24"/>
              </w:rPr>
            </w:pPr>
          </w:p>
        </w:tc>
        <w:tc>
          <w:tcPr>
            <w:tcW w:w="616" w:type="dxa"/>
          </w:tcPr>
          <w:p w:rsidR="00195678" w:rsidRDefault="00195678" w:rsidP="00F71169">
            <w:pPr>
              <w:pStyle w:val="NoSpacing"/>
              <w:rPr>
                <w:rFonts w:ascii="Times New Roman" w:hAnsi="Times New Roman"/>
                <w:sz w:val="24"/>
                <w:szCs w:val="24"/>
              </w:rPr>
            </w:pPr>
          </w:p>
        </w:tc>
        <w:tc>
          <w:tcPr>
            <w:tcW w:w="857" w:type="dxa"/>
          </w:tcPr>
          <w:p w:rsidR="00195678" w:rsidRDefault="00195678" w:rsidP="00F71169">
            <w:pPr>
              <w:pStyle w:val="NoSpacing"/>
              <w:rPr>
                <w:rFonts w:ascii="Times New Roman" w:hAnsi="Times New Roman"/>
                <w:sz w:val="24"/>
                <w:szCs w:val="24"/>
              </w:rPr>
            </w:pPr>
          </w:p>
        </w:tc>
        <w:tc>
          <w:tcPr>
            <w:tcW w:w="1126" w:type="dxa"/>
          </w:tcPr>
          <w:p w:rsidR="00195678" w:rsidRPr="00C2660B" w:rsidRDefault="00195678" w:rsidP="00F71169">
            <w:pPr>
              <w:pStyle w:val="NoSpacing"/>
              <w:rPr>
                <w:rFonts w:ascii="Times New Roman" w:hAnsi="Times New Roman"/>
                <w:sz w:val="24"/>
                <w:szCs w:val="24"/>
              </w:rPr>
            </w:pPr>
          </w:p>
        </w:tc>
        <w:tc>
          <w:tcPr>
            <w:tcW w:w="1548" w:type="dxa"/>
          </w:tcPr>
          <w:p w:rsidR="00195678" w:rsidRPr="00C2660B" w:rsidRDefault="00195678" w:rsidP="00CA6F9C">
            <w:pPr>
              <w:pStyle w:val="NoSpacing"/>
              <w:rPr>
                <w:rFonts w:ascii="Times New Roman" w:hAnsi="Times New Roman"/>
                <w:sz w:val="24"/>
                <w:szCs w:val="24"/>
              </w:rPr>
            </w:pPr>
          </w:p>
        </w:tc>
      </w:tr>
      <w:tr w:rsidR="00195678" w:rsidRPr="00C2660B" w:rsidTr="005F3769">
        <w:tc>
          <w:tcPr>
            <w:tcW w:w="1874" w:type="dxa"/>
          </w:tcPr>
          <w:p w:rsidR="00195678" w:rsidRDefault="00195678" w:rsidP="00F71169">
            <w:pPr>
              <w:pStyle w:val="NoSpacing"/>
              <w:rPr>
                <w:rFonts w:ascii="Times New Roman" w:hAnsi="Times New Roman"/>
                <w:sz w:val="24"/>
                <w:szCs w:val="24"/>
              </w:rPr>
            </w:pPr>
          </w:p>
        </w:tc>
        <w:tc>
          <w:tcPr>
            <w:tcW w:w="683" w:type="dxa"/>
          </w:tcPr>
          <w:p w:rsidR="00195678" w:rsidRDefault="00195678" w:rsidP="00F71169">
            <w:pPr>
              <w:pStyle w:val="NoSpacing"/>
              <w:rPr>
                <w:rFonts w:ascii="Times New Roman" w:hAnsi="Times New Roman"/>
                <w:sz w:val="24"/>
                <w:szCs w:val="24"/>
              </w:rPr>
            </w:pPr>
          </w:p>
        </w:tc>
        <w:tc>
          <w:tcPr>
            <w:tcW w:w="1096" w:type="dxa"/>
          </w:tcPr>
          <w:p w:rsidR="00195678" w:rsidRDefault="00195678" w:rsidP="00F71169">
            <w:pPr>
              <w:pStyle w:val="NoSpacing"/>
              <w:rPr>
                <w:rFonts w:ascii="Times New Roman" w:hAnsi="Times New Roman"/>
                <w:sz w:val="24"/>
                <w:szCs w:val="24"/>
              </w:rPr>
            </w:pPr>
          </w:p>
        </w:tc>
        <w:tc>
          <w:tcPr>
            <w:tcW w:w="1056" w:type="dxa"/>
          </w:tcPr>
          <w:p w:rsidR="00195678" w:rsidRDefault="00195678" w:rsidP="00F71169">
            <w:pPr>
              <w:pStyle w:val="NoSpacing"/>
              <w:rPr>
                <w:rFonts w:ascii="Times New Roman" w:hAnsi="Times New Roman"/>
                <w:sz w:val="24"/>
                <w:szCs w:val="24"/>
              </w:rPr>
            </w:pPr>
          </w:p>
        </w:tc>
        <w:tc>
          <w:tcPr>
            <w:tcW w:w="616" w:type="dxa"/>
          </w:tcPr>
          <w:p w:rsidR="00195678" w:rsidRDefault="00195678" w:rsidP="00F71169">
            <w:pPr>
              <w:pStyle w:val="NoSpacing"/>
              <w:rPr>
                <w:rFonts w:ascii="Times New Roman" w:hAnsi="Times New Roman"/>
                <w:sz w:val="24"/>
                <w:szCs w:val="24"/>
              </w:rPr>
            </w:pPr>
          </w:p>
        </w:tc>
        <w:tc>
          <w:tcPr>
            <w:tcW w:w="857" w:type="dxa"/>
          </w:tcPr>
          <w:p w:rsidR="00195678" w:rsidRDefault="00195678" w:rsidP="00F71169">
            <w:pPr>
              <w:pStyle w:val="NoSpacing"/>
              <w:rPr>
                <w:rFonts w:ascii="Times New Roman" w:hAnsi="Times New Roman"/>
                <w:sz w:val="24"/>
                <w:szCs w:val="24"/>
              </w:rPr>
            </w:pPr>
          </w:p>
        </w:tc>
        <w:tc>
          <w:tcPr>
            <w:tcW w:w="1126" w:type="dxa"/>
          </w:tcPr>
          <w:p w:rsidR="00195678" w:rsidRPr="00C2660B" w:rsidRDefault="00195678" w:rsidP="00F71169">
            <w:pPr>
              <w:pStyle w:val="NoSpacing"/>
              <w:rPr>
                <w:rFonts w:ascii="Times New Roman" w:hAnsi="Times New Roman"/>
                <w:sz w:val="24"/>
                <w:szCs w:val="24"/>
              </w:rPr>
            </w:pPr>
          </w:p>
        </w:tc>
        <w:tc>
          <w:tcPr>
            <w:tcW w:w="1548" w:type="dxa"/>
          </w:tcPr>
          <w:p w:rsidR="00195678" w:rsidRDefault="00195678" w:rsidP="00F71169">
            <w:pPr>
              <w:pStyle w:val="NoSpacing"/>
              <w:rPr>
                <w:rFonts w:ascii="Times New Roman" w:hAnsi="Times New Roman"/>
                <w:sz w:val="24"/>
                <w:szCs w:val="24"/>
              </w:rPr>
            </w:pPr>
          </w:p>
        </w:tc>
      </w:tr>
      <w:tr w:rsidR="00195678" w:rsidRPr="00C2660B" w:rsidTr="005E2777">
        <w:trPr>
          <w:trHeight w:val="215"/>
        </w:trPr>
        <w:tc>
          <w:tcPr>
            <w:tcW w:w="1874" w:type="dxa"/>
          </w:tcPr>
          <w:p w:rsidR="00195678" w:rsidRDefault="00195678" w:rsidP="000A030A">
            <w:pPr>
              <w:pStyle w:val="NoSpacing"/>
              <w:rPr>
                <w:rFonts w:ascii="Times New Roman" w:hAnsi="Times New Roman"/>
                <w:sz w:val="24"/>
                <w:szCs w:val="24"/>
              </w:rPr>
            </w:pPr>
          </w:p>
        </w:tc>
        <w:tc>
          <w:tcPr>
            <w:tcW w:w="683" w:type="dxa"/>
          </w:tcPr>
          <w:p w:rsidR="00195678" w:rsidRDefault="00195678" w:rsidP="00F71169">
            <w:pPr>
              <w:pStyle w:val="NoSpacing"/>
              <w:rPr>
                <w:rFonts w:ascii="Times New Roman" w:hAnsi="Times New Roman"/>
                <w:sz w:val="24"/>
                <w:szCs w:val="24"/>
              </w:rPr>
            </w:pPr>
          </w:p>
        </w:tc>
        <w:tc>
          <w:tcPr>
            <w:tcW w:w="1096" w:type="dxa"/>
          </w:tcPr>
          <w:p w:rsidR="00195678" w:rsidRDefault="00195678" w:rsidP="00F71169">
            <w:pPr>
              <w:pStyle w:val="NoSpacing"/>
              <w:rPr>
                <w:rFonts w:ascii="Times New Roman" w:hAnsi="Times New Roman"/>
                <w:sz w:val="24"/>
                <w:szCs w:val="24"/>
              </w:rPr>
            </w:pPr>
          </w:p>
        </w:tc>
        <w:tc>
          <w:tcPr>
            <w:tcW w:w="1056" w:type="dxa"/>
          </w:tcPr>
          <w:p w:rsidR="00195678" w:rsidRDefault="00195678" w:rsidP="00F71169">
            <w:pPr>
              <w:pStyle w:val="NoSpacing"/>
              <w:rPr>
                <w:rFonts w:ascii="Times New Roman" w:hAnsi="Times New Roman"/>
                <w:sz w:val="24"/>
                <w:szCs w:val="24"/>
              </w:rPr>
            </w:pPr>
          </w:p>
        </w:tc>
        <w:tc>
          <w:tcPr>
            <w:tcW w:w="616" w:type="dxa"/>
          </w:tcPr>
          <w:p w:rsidR="00195678" w:rsidRDefault="00195678" w:rsidP="00F71169">
            <w:pPr>
              <w:pStyle w:val="NoSpacing"/>
              <w:rPr>
                <w:rFonts w:ascii="Times New Roman" w:hAnsi="Times New Roman"/>
                <w:sz w:val="24"/>
                <w:szCs w:val="24"/>
              </w:rPr>
            </w:pPr>
          </w:p>
        </w:tc>
        <w:tc>
          <w:tcPr>
            <w:tcW w:w="857" w:type="dxa"/>
          </w:tcPr>
          <w:p w:rsidR="00195678" w:rsidRDefault="00195678" w:rsidP="00F71169">
            <w:pPr>
              <w:pStyle w:val="NoSpacing"/>
              <w:rPr>
                <w:rFonts w:ascii="Times New Roman" w:hAnsi="Times New Roman"/>
                <w:sz w:val="24"/>
                <w:szCs w:val="24"/>
              </w:rPr>
            </w:pPr>
          </w:p>
        </w:tc>
        <w:tc>
          <w:tcPr>
            <w:tcW w:w="1126" w:type="dxa"/>
          </w:tcPr>
          <w:p w:rsidR="00195678" w:rsidRPr="00C2660B" w:rsidRDefault="00195678" w:rsidP="00F71169">
            <w:pPr>
              <w:pStyle w:val="NoSpacing"/>
              <w:rPr>
                <w:rFonts w:ascii="Times New Roman" w:hAnsi="Times New Roman"/>
                <w:sz w:val="24"/>
                <w:szCs w:val="24"/>
              </w:rPr>
            </w:pPr>
          </w:p>
        </w:tc>
        <w:tc>
          <w:tcPr>
            <w:tcW w:w="1548" w:type="dxa"/>
          </w:tcPr>
          <w:p w:rsidR="00195678" w:rsidRDefault="00195678" w:rsidP="00F71169">
            <w:pPr>
              <w:pStyle w:val="NoSpacing"/>
              <w:rPr>
                <w:rFonts w:ascii="Times New Roman" w:hAnsi="Times New Roman"/>
                <w:sz w:val="24"/>
                <w:szCs w:val="24"/>
              </w:rPr>
            </w:pPr>
          </w:p>
        </w:tc>
      </w:tr>
      <w:tr w:rsidR="004D57D5" w:rsidRPr="00C2660B" w:rsidTr="005F3769">
        <w:tc>
          <w:tcPr>
            <w:tcW w:w="1874" w:type="dxa"/>
          </w:tcPr>
          <w:p w:rsidR="004D57D5" w:rsidRDefault="004D57D5" w:rsidP="00F71169">
            <w:pPr>
              <w:pStyle w:val="NoSpacing"/>
              <w:rPr>
                <w:rFonts w:ascii="Times New Roman" w:hAnsi="Times New Roman"/>
                <w:sz w:val="24"/>
                <w:szCs w:val="24"/>
              </w:rPr>
            </w:pPr>
          </w:p>
        </w:tc>
        <w:tc>
          <w:tcPr>
            <w:tcW w:w="683" w:type="dxa"/>
          </w:tcPr>
          <w:p w:rsidR="004D57D5" w:rsidRDefault="004D57D5" w:rsidP="00F71169">
            <w:pPr>
              <w:pStyle w:val="NoSpacing"/>
              <w:rPr>
                <w:rFonts w:ascii="Times New Roman" w:hAnsi="Times New Roman"/>
                <w:sz w:val="24"/>
                <w:szCs w:val="24"/>
              </w:rPr>
            </w:pPr>
          </w:p>
        </w:tc>
        <w:tc>
          <w:tcPr>
            <w:tcW w:w="1096" w:type="dxa"/>
          </w:tcPr>
          <w:p w:rsidR="004D57D5" w:rsidRDefault="004D57D5" w:rsidP="00F71169">
            <w:pPr>
              <w:pStyle w:val="NoSpacing"/>
              <w:rPr>
                <w:rFonts w:ascii="Times New Roman" w:hAnsi="Times New Roman"/>
                <w:sz w:val="24"/>
                <w:szCs w:val="24"/>
              </w:rPr>
            </w:pPr>
          </w:p>
        </w:tc>
        <w:tc>
          <w:tcPr>
            <w:tcW w:w="1056" w:type="dxa"/>
          </w:tcPr>
          <w:p w:rsidR="004D57D5" w:rsidRDefault="004D57D5" w:rsidP="00F71169">
            <w:pPr>
              <w:pStyle w:val="NoSpacing"/>
              <w:rPr>
                <w:rFonts w:ascii="Times New Roman" w:hAnsi="Times New Roman"/>
                <w:sz w:val="24"/>
                <w:szCs w:val="24"/>
              </w:rPr>
            </w:pPr>
          </w:p>
        </w:tc>
        <w:tc>
          <w:tcPr>
            <w:tcW w:w="616" w:type="dxa"/>
          </w:tcPr>
          <w:p w:rsidR="004D57D5" w:rsidRDefault="004D57D5" w:rsidP="00F71169">
            <w:pPr>
              <w:pStyle w:val="NoSpacing"/>
              <w:rPr>
                <w:rFonts w:ascii="Times New Roman" w:hAnsi="Times New Roman"/>
                <w:sz w:val="24"/>
                <w:szCs w:val="24"/>
              </w:rPr>
            </w:pPr>
          </w:p>
        </w:tc>
        <w:tc>
          <w:tcPr>
            <w:tcW w:w="857" w:type="dxa"/>
          </w:tcPr>
          <w:p w:rsidR="004D57D5" w:rsidRDefault="004D57D5" w:rsidP="00F71169">
            <w:pPr>
              <w:pStyle w:val="NoSpacing"/>
              <w:rPr>
                <w:rFonts w:ascii="Times New Roman" w:hAnsi="Times New Roman"/>
                <w:sz w:val="24"/>
                <w:szCs w:val="24"/>
              </w:rPr>
            </w:pPr>
          </w:p>
        </w:tc>
        <w:tc>
          <w:tcPr>
            <w:tcW w:w="1126" w:type="dxa"/>
          </w:tcPr>
          <w:p w:rsidR="004D57D5" w:rsidRPr="00C2660B" w:rsidRDefault="004D57D5" w:rsidP="00F71169">
            <w:pPr>
              <w:pStyle w:val="NoSpacing"/>
              <w:rPr>
                <w:rFonts w:ascii="Times New Roman" w:hAnsi="Times New Roman"/>
                <w:sz w:val="24"/>
                <w:szCs w:val="24"/>
              </w:rPr>
            </w:pPr>
          </w:p>
        </w:tc>
        <w:tc>
          <w:tcPr>
            <w:tcW w:w="1548" w:type="dxa"/>
          </w:tcPr>
          <w:p w:rsidR="004D57D5" w:rsidRDefault="004D57D5" w:rsidP="00CA6F9C">
            <w:pPr>
              <w:pStyle w:val="NoSpacing"/>
              <w:rPr>
                <w:rFonts w:ascii="Times New Roman" w:hAnsi="Times New Roman"/>
                <w:sz w:val="24"/>
                <w:szCs w:val="24"/>
              </w:rPr>
            </w:pPr>
          </w:p>
        </w:tc>
      </w:tr>
      <w:tr w:rsidR="004D57D5" w:rsidRPr="00C2660B" w:rsidTr="005F3769">
        <w:tc>
          <w:tcPr>
            <w:tcW w:w="1874" w:type="dxa"/>
          </w:tcPr>
          <w:p w:rsidR="004D57D5" w:rsidRDefault="004D57D5" w:rsidP="00F71169">
            <w:pPr>
              <w:pStyle w:val="NoSpacing"/>
              <w:rPr>
                <w:rFonts w:ascii="Times New Roman" w:hAnsi="Times New Roman"/>
                <w:sz w:val="24"/>
                <w:szCs w:val="24"/>
              </w:rPr>
            </w:pPr>
            <w:r>
              <w:rPr>
                <w:rFonts w:ascii="Times New Roman" w:hAnsi="Times New Roman"/>
                <w:sz w:val="24"/>
                <w:szCs w:val="24"/>
              </w:rPr>
              <w:t>PACK 471  Packaging Supply Chain</w:t>
            </w:r>
          </w:p>
        </w:tc>
        <w:tc>
          <w:tcPr>
            <w:tcW w:w="683" w:type="dxa"/>
          </w:tcPr>
          <w:p w:rsidR="004D57D5" w:rsidRDefault="004D57D5" w:rsidP="00F71169">
            <w:pPr>
              <w:pStyle w:val="NoSpacing"/>
              <w:rPr>
                <w:rFonts w:ascii="Times New Roman" w:hAnsi="Times New Roman"/>
                <w:sz w:val="24"/>
                <w:szCs w:val="24"/>
              </w:rPr>
            </w:pPr>
            <w:r>
              <w:rPr>
                <w:rFonts w:ascii="Times New Roman" w:hAnsi="Times New Roman"/>
                <w:sz w:val="24"/>
                <w:szCs w:val="24"/>
              </w:rPr>
              <w:t>3</w:t>
            </w:r>
          </w:p>
        </w:tc>
        <w:tc>
          <w:tcPr>
            <w:tcW w:w="1096" w:type="dxa"/>
          </w:tcPr>
          <w:p w:rsidR="004D57D5" w:rsidRDefault="004D57D5" w:rsidP="00F71169">
            <w:pPr>
              <w:pStyle w:val="NoSpacing"/>
              <w:rPr>
                <w:rFonts w:ascii="Times New Roman" w:hAnsi="Times New Roman"/>
                <w:sz w:val="24"/>
                <w:szCs w:val="24"/>
              </w:rPr>
            </w:pPr>
          </w:p>
        </w:tc>
        <w:tc>
          <w:tcPr>
            <w:tcW w:w="1056" w:type="dxa"/>
          </w:tcPr>
          <w:p w:rsidR="004D57D5" w:rsidRDefault="004D57D5" w:rsidP="00F71169">
            <w:pPr>
              <w:pStyle w:val="NoSpacing"/>
              <w:rPr>
                <w:rFonts w:ascii="Times New Roman" w:hAnsi="Times New Roman"/>
                <w:sz w:val="24"/>
                <w:szCs w:val="24"/>
              </w:rPr>
            </w:pPr>
            <w:r>
              <w:rPr>
                <w:rFonts w:ascii="Times New Roman" w:hAnsi="Times New Roman"/>
                <w:sz w:val="24"/>
                <w:szCs w:val="24"/>
              </w:rPr>
              <w:t>X</w:t>
            </w:r>
          </w:p>
        </w:tc>
        <w:tc>
          <w:tcPr>
            <w:tcW w:w="616" w:type="dxa"/>
          </w:tcPr>
          <w:p w:rsidR="004D57D5" w:rsidRDefault="004D57D5" w:rsidP="00F71169">
            <w:pPr>
              <w:pStyle w:val="NoSpacing"/>
              <w:rPr>
                <w:rFonts w:ascii="Times New Roman" w:hAnsi="Times New Roman"/>
                <w:sz w:val="24"/>
                <w:szCs w:val="24"/>
              </w:rPr>
            </w:pPr>
          </w:p>
        </w:tc>
        <w:tc>
          <w:tcPr>
            <w:tcW w:w="857" w:type="dxa"/>
          </w:tcPr>
          <w:p w:rsidR="004D57D5" w:rsidRDefault="004D57D5" w:rsidP="00F71169">
            <w:pPr>
              <w:pStyle w:val="NoSpacing"/>
              <w:rPr>
                <w:rFonts w:ascii="Times New Roman" w:hAnsi="Times New Roman"/>
                <w:sz w:val="24"/>
                <w:szCs w:val="24"/>
              </w:rPr>
            </w:pPr>
            <w:r>
              <w:rPr>
                <w:rFonts w:ascii="Times New Roman" w:hAnsi="Times New Roman"/>
                <w:sz w:val="24"/>
                <w:szCs w:val="24"/>
              </w:rPr>
              <w:t>X</w:t>
            </w:r>
          </w:p>
        </w:tc>
        <w:tc>
          <w:tcPr>
            <w:tcW w:w="1126" w:type="dxa"/>
          </w:tcPr>
          <w:p w:rsidR="004D57D5" w:rsidRPr="00C2660B" w:rsidRDefault="004D57D5" w:rsidP="00F71169">
            <w:pPr>
              <w:pStyle w:val="NoSpacing"/>
              <w:rPr>
                <w:rFonts w:ascii="Times New Roman" w:hAnsi="Times New Roman"/>
                <w:sz w:val="24"/>
                <w:szCs w:val="24"/>
              </w:rPr>
            </w:pPr>
          </w:p>
        </w:tc>
        <w:tc>
          <w:tcPr>
            <w:tcW w:w="1548" w:type="dxa"/>
          </w:tcPr>
          <w:p w:rsidR="004D57D5" w:rsidRDefault="004D57D5" w:rsidP="00CA6F9C">
            <w:pPr>
              <w:pStyle w:val="NoSpacing"/>
              <w:rPr>
                <w:rFonts w:ascii="Times New Roman" w:hAnsi="Times New Roman"/>
                <w:sz w:val="24"/>
                <w:szCs w:val="24"/>
              </w:rPr>
            </w:pPr>
            <w:r>
              <w:rPr>
                <w:rFonts w:ascii="Times New Roman" w:hAnsi="Times New Roman"/>
                <w:sz w:val="24"/>
                <w:szCs w:val="24"/>
              </w:rPr>
              <w:t xml:space="preserve">PACK </w:t>
            </w:r>
            <w:r w:rsidR="00CA6F9C">
              <w:rPr>
                <w:rFonts w:ascii="Times New Roman" w:hAnsi="Times New Roman"/>
                <w:sz w:val="24"/>
                <w:szCs w:val="24"/>
              </w:rPr>
              <w:t>3</w:t>
            </w:r>
            <w:r>
              <w:rPr>
                <w:rFonts w:ascii="Times New Roman" w:hAnsi="Times New Roman"/>
                <w:sz w:val="24"/>
                <w:szCs w:val="24"/>
              </w:rPr>
              <w:t xml:space="preserve">01, </w:t>
            </w:r>
            <w:r w:rsidR="00CA6F9C">
              <w:rPr>
                <w:rFonts w:ascii="Times New Roman" w:hAnsi="Times New Roman"/>
                <w:sz w:val="24"/>
                <w:szCs w:val="24"/>
              </w:rPr>
              <w:t>3</w:t>
            </w:r>
            <w:r>
              <w:rPr>
                <w:rFonts w:ascii="Times New Roman" w:hAnsi="Times New Roman"/>
                <w:sz w:val="24"/>
                <w:szCs w:val="24"/>
              </w:rPr>
              <w:t>02</w:t>
            </w:r>
          </w:p>
        </w:tc>
      </w:tr>
      <w:tr w:rsidR="004D57D5" w:rsidRPr="00C2660B" w:rsidTr="005F3769">
        <w:tc>
          <w:tcPr>
            <w:tcW w:w="1874" w:type="dxa"/>
          </w:tcPr>
          <w:p w:rsidR="004D57D5" w:rsidRDefault="004D57D5" w:rsidP="00F71169">
            <w:pPr>
              <w:pStyle w:val="NoSpacing"/>
              <w:rPr>
                <w:rFonts w:ascii="Times New Roman" w:hAnsi="Times New Roman"/>
                <w:sz w:val="24"/>
                <w:szCs w:val="24"/>
              </w:rPr>
            </w:pPr>
          </w:p>
        </w:tc>
        <w:tc>
          <w:tcPr>
            <w:tcW w:w="683" w:type="dxa"/>
          </w:tcPr>
          <w:p w:rsidR="004D57D5" w:rsidRDefault="004D57D5" w:rsidP="00F71169">
            <w:pPr>
              <w:pStyle w:val="NoSpacing"/>
              <w:rPr>
                <w:rFonts w:ascii="Times New Roman" w:hAnsi="Times New Roman"/>
                <w:sz w:val="24"/>
                <w:szCs w:val="24"/>
              </w:rPr>
            </w:pPr>
          </w:p>
        </w:tc>
        <w:tc>
          <w:tcPr>
            <w:tcW w:w="1096" w:type="dxa"/>
          </w:tcPr>
          <w:p w:rsidR="004D57D5" w:rsidRDefault="004D57D5" w:rsidP="00F71169">
            <w:pPr>
              <w:pStyle w:val="NoSpacing"/>
              <w:rPr>
                <w:rFonts w:ascii="Times New Roman" w:hAnsi="Times New Roman"/>
                <w:sz w:val="24"/>
                <w:szCs w:val="24"/>
              </w:rPr>
            </w:pPr>
          </w:p>
        </w:tc>
        <w:tc>
          <w:tcPr>
            <w:tcW w:w="1056" w:type="dxa"/>
          </w:tcPr>
          <w:p w:rsidR="004D57D5" w:rsidRDefault="004D57D5" w:rsidP="00F71169">
            <w:pPr>
              <w:pStyle w:val="NoSpacing"/>
              <w:rPr>
                <w:rFonts w:ascii="Times New Roman" w:hAnsi="Times New Roman"/>
                <w:sz w:val="24"/>
                <w:szCs w:val="24"/>
              </w:rPr>
            </w:pPr>
          </w:p>
        </w:tc>
        <w:tc>
          <w:tcPr>
            <w:tcW w:w="616" w:type="dxa"/>
          </w:tcPr>
          <w:p w:rsidR="004D57D5" w:rsidRDefault="004D57D5" w:rsidP="00F71169">
            <w:pPr>
              <w:pStyle w:val="NoSpacing"/>
              <w:rPr>
                <w:rFonts w:ascii="Times New Roman" w:hAnsi="Times New Roman"/>
                <w:sz w:val="24"/>
                <w:szCs w:val="24"/>
              </w:rPr>
            </w:pPr>
          </w:p>
        </w:tc>
        <w:tc>
          <w:tcPr>
            <w:tcW w:w="857" w:type="dxa"/>
          </w:tcPr>
          <w:p w:rsidR="004D57D5" w:rsidRDefault="004D57D5" w:rsidP="00F71169">
            <w:pPr>
              <w:pStyle w:val="NoSpacing"/>
              <w:rPr>
                <w:rFonts w:ascii="Times New Roman" w:hAnsi="Times New Roman"/>
                <w:sz w:val="24"/>
                <w:szCs w:val="24"/>
              </w:rPr>
            </w:pPr>
          </w:p>
        </w:tc>
        <w:tc>
          <w:tcPr>
            <w:tcW w:w="1126" w:type="dxa"/>
          </w:tcPr>
          <w:p w:rsidR="004D57D5" w:rsidRPr="00C2660B" w:rsidRDefault="004D57D5" w:rsidP="00F71169">
            <w:pPr>
              <w:pStyle w:val="NoSpacing"/>
              <w:rPr>
                <w:rFonts w:ascii="Times New Roman" w:hAnsi="Times New Roman"/>
                <w:sz w:val="24"/>
                <w:szCs w:val="24"/>
              </w:rPr>
            </w:pPr>
          </w:p>
        </w:tc>
        <w:tc>
          <w:tcPr>
            <w:tcW w:w="1548" w:type="dxa"/>
          </w:tcPr>
          <w:p w:rsidR="004D57D5" w:rsidRDefault="004D57D5" w:rsidP="00F71169">
            <w:pPr>
              <w:pStyle w:val="NoSpacing"/>
              <w:rPr>
                <w:rFonts w:ascii="Times New Roman" w:hAnsi="Times New Roman"/>
                <w:sz w:val="24"/>
                <w:szCs w:val="24"/>
              </w:rPr>
            </w:pPr>
          </w:p>
        </w:tc>
      </w:tr>
      <w:tr w:rsidR="00595A56" w:rsidRPr="00C2660B" w:rsidTr="005F3769">
        <w:tc>
          <w:tcPr>
            <w:tcW w:w="1874" w:type="dxa"/>
          </w:tcPr>
          <w:p w:rsidR="00595A56" w:rsidRDefault="00595A56" w:rsidP="00992EDE">
            <w:pPr>
              <w:pStyle w:val="NoSpacing"/>
              <w:rPr>
                <w:rFonts w:ascii="Times New Roman" w:hAnsi="Times New Roman"/>
                <w:sz w:val="24"/>
                <w:szCs w:val="24"/>
              </w:rPr>
            </w:pPr>
            <w:r>
              <w:rPr>
                <w:rFonts w:ascii="Times New Roman" w:hAnsi="Times New Roman"/>
                <w:sz w:val="24"/>
                <w:szCs w:val="24"/>
              </w:rPr>
              <w:t>PACK 530  Packaging Sustainability</w:t>
            </w:r>
            <w:r w:rsidR="00992EDE">
              <w:rPr>
                <w:rFonts w:ascii="Times New Roman" w:hAnsi="Times New Roman"/>
                <w:sz w:val="24"/>
                <w:szCs w:val="24"/>
              </w:rPr>
              <w:t>/Environment</w:t>
            </w:r>
          </w:p>
        </w:tc>
        <w:tc>
          <w:tcPr>
            <w:tcW w:w="683" w:type="dxa"/>
          </w:tcPr>
          <w:p w:rsidR="00595A56" w:rsidRDefault="00595A56" w:rsidP="00F71169">
            <w:pPr>
              <w:pStyle w:val="NoSpacing"/>
              <w:rPr>
                <w:rFonts w:ascii="Times New Roman" w:hAnsi="Times New Roman"/>
                <w:sz w:val="24"/>
                <w:szCs w:val="24"/>
              </w:rPr>
            </w:pPr>
            <w:r>
              <w:rPr>
                <w:rFonts w:ascii="Times New Roman" w:hAnsi="Times New Roman"/>
                <w:sz w:val="24"/>
                <w:szCs w:val="24"/>
              </w:rPr>
              <w:t>3</w:t>
            </w:r>
          </w:p>
        </w:tc>
        <w:tc>
          <w:tcPr>
            <w:tcW w:w="1096" w:type="dxa"/>
          </w:tcPr>
          <w:p w:rsidR="00595A56" w:rsidRPr="00C2660B" w:rsidRDefault="00595A56" w:rsidP="00F71169">
            <w:pPr>
              <w:pStyle w:val="NoSpacing"/>
              <w:rPr>
                <w:rFonts w:ascii="Times New Roman" w:hAnsi="Times New Roman"/>
                <w:sz w:val="24"/>
                <w:szCs w:val="24"/>
              </w:rPr>
            </w:pPr>
          </w:p>
        </w:tc>
        <w:tc>
          <w:tcPr>
            <w:tcW w:w="1056" w:type="dxa"/>
          </w:tcPr>
          <w:p w:rsidR="00595A56" w:rsidRPr="00C2660B" w:rsidRDefault="00992EDE" w:rsidP="00F71169">
            <w:pPr>
              <w:pStyle w:val="NoSpacing"/>
              <w:rPr>
                <w:rFonts w:ascii="Times New Roman" w:hAnsi="Times New Roman"/>
                <w:sz w:val="24"/>
                <w:szCs w:val="24"/>
              </w:rPr>
            </w:pPr>
            <w:r>
              <w:rPr>
                <w:rFonts w:ascii="Times New Roman" w:hAnsi="Times New Roman"/>
                <w:sz w:val="24"/>
                <w:szCs w:val="24"/>
              </w:rPr>
              <w:t>X</w:t>
            </w:r>
          </w:p>
        </w:tc>
        <w:tc>
          <w:tcPr>
            <w:tcW w:w="616" w:type="dxa"/>
          </w:tcPr>
          <w:p w:rsidR="00595A56" w:rsidRDefault="00992EDE" w:rsidP="00F71169">
            <w:pPr>
              <w:pStyle w:val="NoSpacing"/>
              <w:rPr>
                <w:rFonts w:ascii="Times New Roman" w:hAnsi="Times New Roman"/>
                <w:sz w:val="24"/>
                <w:szCs w:val="24"/>
              </w:rPr>
            </w:pPr>
            <w:r>
              <w:rPr>
                <w:rFonts w:ascii="Times New Roman" w:hAnsi="Times New Roman"/>
                <w:sz w:val="24"/>
                <w:szCs w:val="24"/>
              </w:rPr>
              <w:t>X</w:t>
            </w:r>
          </w:p>
        </w:tc>
        <w:tc>
          <w:tcPr>
            <w:tcW w:w="857" w:type="dxa"/>
          </w:tcPr>
          <w:p w:rsidR="00595A56" w:rsidRDefault="00595A56" w:rsidP="00F71169">
            <w:pPr>
              <w:pStyle w:val="NoSpacing"/>
              <w:rPr>
                <w:rFonts w:ascii="Times New Roman" w:hAnsi="Times New Roman"/>
                <w:sz w:val="24"/>
                <w:szCs w:val="24"/>
              </w:rPr>
            </w:pPr>
          </w:p>
        </w:tc>
        <w:tc>
          <w:tcPr>
            <w:tcW w:w="1126" w:type="dxa"/>
          </w:tcPr>
          <w:p w:rsidR="00595A56" w:rsidRPr="00C2660B" w:rsidRDefault="00595A56" w:rsidP="00F71169">
            <w:pPr>
              <w:pStyle w:val="NoSpacing"/>
              <w:rPr>
                <w:rFonts w:ascii="Times New Roman" w:hAnsi="Times New Roman"/>
                <w:sz w:val="24"/>
                <w:szCs w:val="24"/>
              </w:rPr>
            </w:pPr>
          </w:p>
        </w:tc>
        <w:tc>
          <w:tcPr>
            <w:tcW w:w="1548" w:type="dxa"/>
          </w:tcPr>
          <w:p w:rsidR="00595A56" w:rsidRPr="00C2660B" w:rsidRDefault="00992EDE" w:rsidP="00CA6F9C">
            <w:pPr>
              <w:pStyle w:val="NoSpacing"/>
              <w:rPr>
                <w:rFonts w:ascii="Times New Roman" w:hAnsi="Times New Roman"/>
                <w:sz w:val="24"/>
                <w:szCs w:val="24"/>
              </w:rPr>
            </w:pPr>
            <w:r>
              <w:rPr>
                <w:rFonts w:ascii="Times New Roman" w:hAnsi="Times New Roman"/>
                <w:sz w:val="24"/>
                <w:szCs w:val="24"/>
              </w:rPr>
              <w:t xml:space="preserve">PACK </w:t>
            </w:r>
            <w:r w:rsidR="00CA6F9C">
              <w:rPr>
                <w:rFonts w:ascii="Times New Roman" w:hAnsi="Times New Roman"/>
                <w:sz w:val="24"/>
                <w:szCs w:val="24"/>
              </w:rPr>
              <w:t>3</w:t>
            </w:r>
            <w:r>
              <w:rPr>
                <w:rFonts w:ascii="Times New Roman" w:hAnsi="Times New Roman"/>
                <w:sz w:val="24"/>
                <w:szCs w:val="24"/>
              </w:rPr>
              <w:t xml:space="preserve">01, </w:t>
            </w:r>
            <w:r w:rsidR="00CA6F9C">
              <w:rPr>
                <w:rFonts w:ascii="Times New Roman" w:hAnsi="Times New Roman"/>
                <w:sz w:val="24"/>
                <w:szCs w:val="24"/>
              </w:rPr>
              <w:t>3</w:t>
            </w:r>
            <w:r>
              <w:rPr>
                <w:rFonts w:ascii="Times New Roman" w:hAnsi="Times New Roman"/>
                <w:sz w:val="24"/>
                <w:szCs w:val="24"/>
              </w:rPr>
              <w:t>02</w:t>
            </w:r>
          </w:p>
        </w:tc>
      </w:tr>
      <w:tr w:rsidR="00992EDE" w:rsidRPr="00C2660B" w:rsidTr="005F3769">
        <w:tc>
          <w:tcPr>
            <w:tcW w:w="1874" w:type="dxa"/>
          </w:tcPr>
          <w:p w:rsidR="00C217FC" w:rsidRDefault="00992EDE" w:rsidP="00C217FC">
            <w:pPr>
              <w:pStyle w:val="NoSpacing"/>
              <w:rPr>
                <w:rFonts w:ascii="Times New Roman" w:hAnsi="Times New Roman"/>
                <w:sz w:val="24"/>
                <w:szCs w:val="24"/>
              </w:rPr>
            </w:pPr>
            <w:r>
              <w:rPr>
                <w:rFonts w:ascii="Times New Roman" w:hAnsi="Times New Roman"/>
                <w:sz w:val="24"/>
                <w:szCs w:val="24"/>
              </w:rPr>
              <w:t>PACK 535  Char and Eval of Polymer</w:t>
            </w:r>
            <w:r w:rsidR="00C217FC">
              <w:rPr>
                <w:rFonts w:ascii="Times New Roman" w:hAnsi="Times New Roman"/>
                <w:sz w:val="24"/>
                <w:szCs w:val="24"/>
              </w:rPr>
              <w:t xml:space="preserve"> </w:t>
            </w:r>
            <w:proofErr w:type="spellStart"/>
            <w:r w:rsidR="00C217FC">
              <w:rPr>
                <w:rFonts w:ascii="Times New Roman" w:hAnsi="Times New Roman"/>
                <w:sz w:val="24"/>
                <w:szCs w:val="24"/>
              </w:rPr>
              <w:t>Pkg</w:t>
            </w:r>
            <w:proofErr w:type="spellEnd"/>
          </w:p>
          <w:p w:rsidR="00992EDE" w:rsidRDefault="00992EDE" w:rsidP="00A332A7">
            <w:pPr>
              <w:pStyle w:val="NoSpacing"/>
              <w:rPr>
                <w:rFonts w:ascii="Times New Roman" w:hAnsi="Times New Roman"/>
                <w:sz w:val="24"/>
                <w:szCs w:val="24"/>
              </w:rPr>
            </w:pPr>
            <w:r>
              <w:rPr>
                <w:rFonts w:ascii="Times New Roman" w:hAnsi="Times New Roman"/>
                <w:sz w:val="24"/>
                <w:szCs w:val="24"/>
              </w:rPr>
              <w:t>PACK 53</w:t>
            </w:r>
            <w:r w:rsidR="00A332A7">
              <w:rPr>
                <w:rFonts w:ascii="Times New Roman" w:hAnsi="Times New Roman"/>
                <w:sz w:val="24"/>
                <w:szCs w:val="24"/>
              </w:rPr>
              <w:t>6</w:t>
            </w:r>
            <w:r w:rsidR="00337AEE">
              <w:rPr>
                <w:rFonts w:ascii="Times New Roman" w:hAnsi="Times New Roman"/>
                <w:sz w:val="24"/>
                <w:szCs w:val="24"/>
              </w:rPr>
              <w:t xml:space="preserve"> </w:t>
            </w:r>
            <w:r w:rsidR="00C217FC">
              <w:rPr>
                <w:rFonts w:ascii="Times New Roman" w:hAnsi="Times New Roman"/>
                <w:sz w:val="24"/>
                <w:szCs w:val="24"/>
              </w:rPr>
              <w:t xml:space="preserve">Polymer </w:t>
            </w:r>
            <w:proofErr w:type="spellStart"/>
            <w:r w:rsidR="00C217FC">
              <w:rPr>
                <w:rFonts w:ascii="Times New Roman" w:hAnsi="Times New Roman"/>
                <w:sz w:val="24"/>
                <w:szCs w:val="24"/>
              </w:rPr>
              <w:t>Pkg</w:t>
            </w:r>
            <w:proofErr w:type="spellEnd"/>
            <w:r w:rsidR="00C217FC">
              <w:rPr>
                <w:rFonts w:ascii="Times New Roman" w:hAnsi="Times New Roman"/>
                <w:sz w:val="24"/>
                <w:szCs w:val="24"/>
              </w:rPr>
              <w:t xml:space="preserve"> </w:t>
            </w:r>
            <w:r>
              <w:rPr>
                <w:rFonts w:ascii="Times New Roman" w:hAnsi="Times New Roman"/>
                <w:sz w:val="24"/>
                <w:szCs w:val="24"/>
              </w:rPr>
              <w:t>Lab</w:t>
            </w:r>
          </w:p>
        </w:tc>
        <w:tc>
          <w:tcPr>
            <w:tcW w:w="683" w:type="dxa"/>
          </w:tcPr>
          <w:p w:rsidR="00992EDE" w:rsidRDefault="00992EDE" w:rsidP="00F71169">
            <w:pPr>
              <w:pStyle w:val="NoSpacing"/>
              <w:rPr>
                <w:rFonts w:ascii="Times New Roman" w:hAnsi="Times New Roman"/>
                <w:sz w:val="24"/>
                <w:szCs w:val="24"/>
              </w:rPr>
            </w:pPr>
            <w:r>
              <w:rPr>
                <w:rFonts w:ascii="Times New Roman" w:hAnsi="Times New Roman"/>
                <w:sz w:val="24"/>
                <w:szCs w:val="24"/>
              </w:rPr>
              <w:t>2</w:t>
            </w:r>
          </w:p>
          <w:p w:rsidR="00C217FC" w:rsidRDefault="00C217FC" w:rsidP="00F71169">
            <w:pPr>
              <w:pStyle w:val="NoSpacing"/>
              <w:rPr>
                <w:rFonts w:ascii="Times New Roman" w:hAnsi="Times New Roman"/>
                <w:sz w:val="24"/>
                <w:szCs w:val="24"/>
              </w:rPr>
            </w:pPr>
          </w:p>
          <w:p w:rsidR="00C217FC" w:rsidRDefault="00C217FC" w:rsidP="00F71169">
            <w:pPr>
              <w:pStyle w:val="NoSpacing"/>
              <w:rPr>
                <w:rFonts w:ascii="Times New Roman" w:hAnsi="Times New Roman"/>
                <w:sz w:val="24"/>
                <w:szCs w:val="24"/>
              </w:rPr>
            </w:pPr>
          </w:p>
          <w:p w:rsidR="00992EDE" w:rsidRDefault="00992EDE" w:rsidP="00F71169">
            <w:pPr>
              <w:pStyle w:val="NoSpacing"/>
              <w:rPr>
                <w:rFonts w:ascii="Times New Roman" w:hAnsi="Times New Roman"/>
                <w:sz w:val="24"/>
                <w:szCs w:val="24"/>
              </w:rPr>
            </w:pPr>
            <w:r>
              <w:rPr>
                <w:rFonts w:ascii="Times New Roman" w:hAnsi="Times New Roman"/>
                <w:sz w:val="24"/>
                <w:szCs w:val="24"/>
              </w:rPr>
              <w:t>1</w:t>
            </w:r>
          </w:p>
        </w:tc>
        <w:tc>
          <w:tcPr>
            <w:tcW w:w="1096" w:type="dxa"/>
          </w:tcPr>
          <w:p w:rsidR="00992EDE" w:rsidRPr="00C2660B" w:rsidRDefault="00992EDE" w:rsidP="00F71169">
            <w:pPr>
              <w:pStyle w:val="NoSpacing"/>
              <w:rPr>
                <w:rFonts w:ascii="Times New Roman" w:hAnsi="Times New Roman"/>
                <w:sz w:val="24"/>
                <w:szCs w:val="24"/>
              </w:rPr>
            </w:pPr>
          </w:p>
        </w:tc>
        <w:tc>
          <w:tcPr>
            <w:tcW w:w="1056" w:type="dxa"/>
          </w:tcPr>
          <w:p w:rsidR="00992EDE" w:rsidRDefault="00992EDE" w:rsidP="00F71169">
            <w:pPr>
              <w:pStyle w:val="NoSpacing"/>
              <w:rPr>
                <w:rFonts w:ascii="Times New Roman" w:hAnsi="Times New Roman"/>
                <w:sz w:val="24"/>
                <w:szCs w:val="24"/>
              </w:rPr>
            </w:pPr>
            <w:r>
              <w:rPr>
                <w:rFonts w:ascii="Times New Roman" w:hAnsi="Times New Roman"/>
                <w:sz w:val="24"/>
                <w:szCs w:val="24"/>
              </w:rPr>
              <w:t>X</w:t>
            </w:r>
          </w:p>
        </w:tc>
        <w:tc>
          <w:tcPr>
            <w:tcW w:w="616" w:type="dxa"/>
          </w:tcPr>
          <w:p w:rsidR="00992EDE" w:rsidRDefault="003708E2" w:rsidP="00F71169">
            <w:pPr>
              <w:pStyle w:val="NoSpacing"/>
              <w:rPr>
                <w:rFonts w:ascii="Times New Roman" w:hAnsi="Times New Roman"/>
                <w:sz w:val="24"/>
                <w:szCs w:val="24"/>
              </w:rPr>
            </w:pPr>
            <w:r>
              <w:rPr>
                <w:rFonts w:ascii="Times New Roman" w:hAnsi="Times New Roman"/>
                <w:sz w:val="24"/>
                <w:szCs w:val="24"/>
              </w:rPr>
              <w:t>X</w:t>
            </w:r>
          </w:p>
        </w:tc>
        <w:tc>
          <w:tcPr>
            <w:tcW w:w="857" w:type="dxa"/>
          </w:tcPr>
          <w:p w:rsidR="00992EDE" w:rsidRDefault="00992EDE" w:rsidP="00F71169">
            <w:pPr>
              <w:pStyle w:val="NoSpacing"/>
              <w:rPr>
                <w:rFonts w:ascii="Times New Roman" w:hAnsi="Times New Roman"/>
                <w:sz w:val="24"/>
                <w:szCs w:val="24"/>
              </w:rPr>
            </w:pPr>
          </w:p>
        </w:tc>
        <w:tc>
          <w:tcPr>
            <w:tcW w:w="1126" w:type="dxa"/>
          </w:tcPr>
          <w:p w:rsidR="00992EDE" w:rsidRPr="00C2660B" w:rsidRDefault="00992EDE" w:rsidP="00F71169">
            <w:pPr>
              <w:pStyle w:val="NoSpacing"/>
              <w:rPr>
                <w:rFonts w:ascii="Times New Roman" w:hAnsi="Times New Roman"/>
                <w:sz w:val="24"/>
                <w:szCs w:val="24"/>
              </w:rPr>
            </w:pPr>
          </w:p>
        </w:tc>
        <w:tc>
          <w:tcPr>
            <w:tcW w:w="1548" w:type="dxa"/>
          </w:tcPr>
          <w:p w:rsidR="00992EDE" w:rsidRDefault="00992EDE" w:rsidP="00992EDE">
            <w:pPr>
              <w:pStyle w:val="NoSpacing"/>
              <w:rPr>
                <w:rFonts w:ascii="Times New Roman" w:hAnsi="Times New Roman"/>
                <w:sz w:val="24"/>
                <w:szCs w:val="24"/>
              </w:rPr>
            </w:pPr>
            <w:r>
              <w:rPr>
                <w:rFonts w:ascii="Times New Roman" w:hAnsi="Times New Roman"/>
                <w:sz w:val="24"/>
                <w:szCs w:val="24"/>
              </w:rPr>
              <w:t xml:space="preserve">PACK </w:t>
            </w:r>
            <w:r w:rsidR="00CA6F9C">
              <w:rPr>
                <w:rFonts w:ascii="Times New Roman" w:hAnsi="Times New Roman"/>
                <w:sz w:val="24"/>
                <w:szCs w:val="24"/>
              </w:rPr>
              <w:t>3</w:t>
            </w:r>
            <w:r>
              <w:rPr>
                <w:rFonts w:ascii="Times New Roman" w:hAnsi="Times New Roman"/>
                <w:sz w:val="24"/>
                <w:szCs w:val="24"/>
              </w:rPr>
              <w:t xml:space="preserve">01, </w:t>
            </w:r>
            <w:r w:rsidR="00CA6F9C">
              <w:rPr>
                <w:rFonts w:ascii="Times New Roman" w:hAnsi="Times New Roman"/>
                <w:sz w:val="24"/>
                <w:szCs w:val="24"/>
              </w:rPr>
              <w:t>3</w:t>
            </w:r>
            <w:r>
              <w:rPr>
                <w:rFonts w:ascii="Times New Roman" w:hAnsi="Times New Roman"/>
                <w:sz w:val="24"/>
                <w:szCs w:val="24"/>
              </w:rPr>
              <w:t>02</w:t>
            </w:r>
          </w:p>
          <w:p w:rsidR="00992EDE" w:rsidRDefault="00992EDE" w:rsidP="00992EDE">
            <w:pPr>
              <w:pStyle w:val="NoSpacing"/>
              <w:rPr>
                <w:rFonts w:ascii="Times New Roman" w:hAnsi="Times New Roman"/>
                <w:sz w:val="24"/>
                <w:szCs w:val="24"/>
              </w:rPr>
            </w:pPr>
            <w:r>
              <w:rPr>
                <w:rFonts w:ascii="Times New Roman" w:hAnsi="Times New Roman"/>
                <w:sz w:val="24"/>
                <w:szCs w:val="24"/>
              </w:rPr>
              <w:t>CHMG 121, CHMG 123, CHMG 201</w:t>
            </w:r>
          </w:p>
        </w:tc>
      </w:tr>
      <w:tr w:rsidR="00992EDE" w:rsidRPr="00C2660B" w:rsidTr="005F3769">
        <w:tc>
          <w:tcPr>
            <w:tcW w:w="1874" w:type="dxa"/>
          </w:tcPr>
          <w:p w:rsidR="00992EDE" w:rsidRDefault="00992EDE" w:rsidP="00992EDE">
            <w:pPr>
              <w:pStyle w:val="NoSpacing"/>
              <w:rPr>
                <w:rFonts w:ascii="Times New Roman" w:hAnsi="Times New Roman"/>
                <w:sz w:val="24"/>
                <w:szCs w:val="24"/>
              </w:rPr>
            </w:pPr>
            <w:r>
              <w:rPr>
                <w:rFonts w:ascii="Times New Roman" w:hAnsi="Times New Roman"/>
                <w:sz w:val="24"/>
                <w:szCs w:val="24"/>
              </w:rPr>
              <w:t>PACK 546  Pharm and Med Packaging/PACK 547 Lab</w:t>
            </w:r>
          </w:p>
        </w:tc>
        <w:tc>
          <w:tcPr>
            <w:tcW w:w="683" w:type="dxa"/>
          </w:tcPr>
          <w:p w:rsidR="00992EDE" w:rsidRDefault="00992EDE" w:rsidP="00F71169">
            <w:pPr>
              <w:pStyle w:val="NoSpacing"/>
              <w:rPr>
                <w:rFonts w:ascii="Times New Roman" w:hAnsi="Times New Roman"/>
                <w:sz w:val="24"/>
                <w:szCs w:val="24"/>
              </w:rPr>
            </w:pPr>
            <w:r>
              <w:rPr>
                <w:rFonts w:ascii="Times New Roman" w:hAnsi="Times New Roman"/>
                <w:sz w:val="24"/>
                <w:szCs w:val="24"/>
              </w:rPr>
              <w:t>2</w:t>
            </w:r>
          </w:p>
          <w:p w:rsidR="00992EDE" w:rsidRDefault="00992EDE" w:rsidP="00F71169">
            <w:pPr>
              <w:pStyle w:val="NoSpacing"/>
              <w:rPr>
                <w:rFonts w:ascii="Times New Roman" w:hAnsi="Times New Roman"/>
                <w:sz w:val="24"/>
                <w:szCs w:val="24"/>
              </w:rPr>
            </w:pPr>
            <w:r>
              <w:rPr>
                <w:rFonts w:ascii="Times New Roman" w:hAnsi="Times New Roman"/>
                <w:sz w:val="24"/>
                <w:szCs w:val="24"/>
              </w:rPr>
              <w:t>1</w:t>
            </w:r>
          </w:p>
        </w:tc>
        <w:tc>
          <w:tcPr>
            <w:tcW w:w="1096" w:type="dxa"/>
          </w:tcPr>
          <w:p w:rsidR="00992EDE" w:rsidRPr="00C2660B" w:rsidRDefault="00992EDE" w:rsidP="00F71169">
            <w:pPr>
              <w:pStyle w:val="NoSpacing"/>
              <w:rPr>
                <w:rFonts w:ascii="Times New Roman" w:hAnsi="Times New Roman"/>
                <w:sz w:val="24"/>
                <w:szCs w:val="24"/>
              </w:rPr>
            </w:pPr>
          </w:p>
        </w:tc>
        <w:tc>
          <w:tcPr>
            <w:tcW w:w="1056" w:type="dxa"/>
          </w:tcPr>
          <w:p w:rsidR="00992EDE" w:rsidRDefault="00992EDE" w:rsidP="00F71169">
            <w:pPr>
              <w:pStyle w:val="NoSpacing"/>
              <w:rPr>
                <w:rFonts w:ascii="Times New Roman" w:hAnsi="Times New Roman"/>
                <w:sz w:val="24"/>
                <w:szCs w:val="24"/>
              </w:rPr>
            </w:pPr>
            <w:r>
              <w:rPr>
                <w:rFonts w:ascii="Times New Roman" w:hAnsi="Times New Roman"/>
                <w:sz w:val="24"/>
                <w:szCs w:val="24"/>
              </w:rPr>
              <w:t>X</w:t>
            </w:r>
          </w:p>
        </w:tc>
        <w:tc>
          <w:tcPr>
            <w:tcW w:w="616" w:type="dxa"/>
          </w:tcPr>
          <w:p w:rsidR="00992EDE" w:rsidRDefault="00992EDE" w:rsidP="00F71169">
            <w:pPr>
              <w:pStyle w:val="NoSpacing"/>
              <w:rPr>
                <w:rFonts w:ascii="Times New Roman" w:hAnsi="Times New Roman"/>
                <w:sz w:val="24"/>
                <w:szCs w:val="24"/>
              </w:rPr>
            </w:pPr>
          </w:p>
        </w:tc>
        <w:tc>
          <w:tcPr>
            <w:tcW w:w="857" w:type="dxa"/>
          </w:tcPr>
          <w:p w:rsidR="00992EDE" w:rsidRDefault="003708E2" w:rsidP="00F71169">
            <w:pPr>
              <w:pStyle w:val="NoSpacing"/>
              <w:rPr>
                <w:rFonts w:ascii="Times New Roman" w:hAnsi="Times New Roman"/>
                <w:sz w:val="24"/>
                <w:szCs w:val="24"/>
              </w:rPr>
            </w:pPr>
            <w:r>
              <w:rPr>
                <w:rFonts w:ascii="Times New Roman" w:hAnsi="Times New Roman"/>
                <w:sz w:val="24"/>
                <w:szCs w:val="24"/>
              </w:rPr>
              <w:t>X</w:t>
            </w:r>
          </w:p>
        </w:tc>
        <w:tc>
          <w:tcPr>
            <w:tcW w:w="1126" w:type="dxa"/>
          </w:tcPr>
          <w:p w:rsidR="00992EDE" w:rsidRPr="00C2660B" w:rsidRDefault="00992EDE" w:rsidP="00F71169">
            <w:pPr>
              <w:pStyle w:val="NoSpacing"/>
              <w:rPr>
                <w:rFonts w:ascii="Times New Roman" w:hAnsi="Times New Roman"/>
                <w:sz w:val="24"/>
                <w:szCs w:val="24"/>
              </w:rPr>
            </w:pPr>
          </w:p>
        </w:tc>
        <w:tc>
          <w:tcPr>
            <w:tcW w:w="1548" w:type="dxa"/>
          </w:tcPr>
          <w:p w:rsidR="00992EDE" w:rsidRDefault="00992EDE" w:rsidP="00CA6F9C">
            <w:pPr>
              <w:pStyle w:val="NoSpacing"/>
              <w:rPr>
                <w:rFonts w:ascii="Times New Roman" w:hAnsi="Times New Roman"/>
                <w:sz w:val="24"/>
                <w:szCs w:val="24"/>
              </w:rPr>
            </w:pPr>
            <w:r>
              <w:rPr>
                <w:rFonts w:ascii="Times New Roman" w:hAnsi="Times New Roman"/>
                <w:sz w:val="24"/>
                <w:szCs w:val="24"/>
              </w:rPr>
              <w:t xml:space="preserve">PACK </w:t>
            </w:r>
            <w:r w:rsidR="00CA6F9C">
              <w:rPr>
                <w:rFonts w:ascii="Times New Roman" w:hAnsi="Times New Roman"/>
                <w:sz w:val="24"/>
                <w:szCs w:val="24"/>
              </w:rPr>
              <w:t>3</w:t>
            </w:r>
            <w:r>
              <w:rPr>
                <w:rFonts w:ascii="Times New Roman" w:hAnsi="Times New Roman"/>
                <w:sz w:val="24"/>
                <w:szCs w:val="24"/>
              </w:rPr>
              <w:t xml:space="preserve">01, </w:t>
            </w:r>
            <w:r w:rsidR="00CA6F9C">
              <w:rPr>
                <w:rFonts w:ascii="Times New Roman" w:hAnsi="Times New Roman"/>
                <w:sz w:val="24"/>
                <w:szCs w:val="24"/>
              </w:rPr>
              <w:t>3</w:t>
            </w:r>
            <w:r>
              <w:rPr>
                <w:rFonts w:ascii="Times New Roman" w:hAnsi="Times New Roman"/>
                <w:sz w:val="24"/>
                <w:szCs w:val="24"/>
              </w:rPr>
              <w:t>02</w:t>
            </w:r>
          </w:p>
        </w:tc>
      </w:tr>
      <w:tr w:rsidR="00992EDE" w:rsidRPr="00C2660B" w:rsidTr="005F3769">
        <w:tc>
          <w:tcPr>
            <w:tcW w:w="1874" w:type="dxa"/>
          </w:tcPr>
          <w:p w:rsidR="00992EDE" w:rsidRDefault="00992EDE" w:rsidP="00992EDE">
            <w:pPr>
              <w:pStyle w:val="NoSpacing"/>
              <w:rPr>
                <w:rFonts w:ascii="Times New Roman" w:hAnsi="Times New Roman"/>
                <w:sz w:val="24"/>
                <w:szCs w:val="24"/>
              </w:rPr>
            </w:pPr>
            <w:r>
              <w:rPr>
                <w:rFonts w:ascii="Times New Roman" w:hAnsi="Times New Roman"/>
                <w:sz w:val="24"/>
                <w:szCs w:val="24"/>
              </w:rPr>
              <w:t>PACK 555 Import/Export Packaging</w:t>
            </w:r>
          </w:p>
        </w:tc>
        <w:tc>
          <w:tcPr>
            <w:tcW w:w="683" w:type="dxa"/>
          </w:tcPr>
          <w:p w:rsidR="00992EDE" w:rsidRDefault="00992EDE" w:rsidP="00F71169">
            <w:pPr>
              <w:pStyle w:val="NoSpacing"/>
              <w:rPr>
                <w:rFonts w:ascii="Times New Roman" w:hAnsi="Times New Roman"/>
                <w:sz w:val="24"/>
                <w:szCs w:val="24"/>
              </w:rPr>
            </w:pPr>
            <w:r>
              <w:rPr>
                <w:rFonts w:ascii="Times New Roman" w:hAnsi="Times New Roman"/>
                <w:sz w:val="24"/>
                <w:szCs w:val="24"/>
              </w:rPr>
              <w:t>3</w:t>
            </w:r>
          </w:p>
        </w:tc>
        <w:tc>
          <w:tcPr>
            <w:tcW w:w="1096" w:type="dxa"/>
          </w:tcPr>
          <w:p w:rsidR="00992EDE" w:rsidRPr="00C2660B" w:rsidRDefault="00992EDE" w:rsidP="00F71169">
            <w:pPr>
              <w:pStyle w:val="NoSpacing"/>
              <w:rPr>
                <w:rFonts w:ascii="Times New Roman" w:hAnsi="Times New Roman"/>
                <w:sz w:val="24"/>
                <w:szCs w:val="24"/>
              </w:rPr>
            </w:pPr>
          </w:p>
        </w:tc>
        <w:tc>
          <w:tcPr>
            <w:tcW w:w="1056" w:type="dxa"/>
          </w:tcPr>
          <w:p w:rsidR="00992EDE" w:rsidRDefault="00992EDE" w:rsidP="00F71169">
            <w:pPr>
              <w:pStyle w:val="NoSpacing"/>
              <w:rPr>
                <w:rFonts w:ascii="Times New Roman" w:hAnsi="Times New Roman"/>
                <w:sz w:val="24"/>
                <w:szCs w:val="24"/>
              </w:rPr>
            </w:pPr>
            <w:r>
              <w:rPr>
                <w:rFonts w:ascii="Times New Roman" w:hAnsi="Times New Roman"/>
                <w:sz w:val="24"/>
                <w:szCs w:val="24"/>
              </w:rPr>
              <w:t>X</w:t>
            </w:r>
          </w:p>
        </w:tc>
        <w:tc>
          <w:tcPr>
            <w:tcW w:w="616" w:type="dxa"/>
          </w:tcPr>
          <w:p w:rsidR="00992EDE" w:rsidRDefault="00992EDE" w:rsidP="00F71169">
            <w:pPr>
              <w:pStyle w:val="NoSpacing"/>
              <w:rPr>
                <w:rFonts w:ascii="Times New Roman" w:hAnsi="Times New Roman"/>
                <w:sz w:val="24"/>
                <w:szCs w:val="24"/>
              </w:rPr>
            </w:pPr>
          </w:p>
        </w:tc>
        <w:tc>
          <w:tcPr>
            <w:tcW w:w="857" w:type="dxa"/>
          </w:tcPr>
          <w:p w:rsidR="00992EDE" w:rsidRDefault="003708E2" w:rsidP="00F71169">
            <w:pPr>
              <w:pStyle w:val="NoSpacing"/>
              <w:rPr>
                <w:rFonts w:ascii="Times New Roman" w:hAnsi="Times New Roman"/>
                <w:sz w:val="24"/>
                <w:szCs w:val="24"/>
              </w:rPr>
            </w:pPr>
            <w:r>
              <w:rPr>
                <w:rFonts w:ascii="Times New Roman" w:hAnsi="Times New Roman"/>
                <w:sz w:val="24"/>
                <w:szCs w:val="24"/>
              </w:rPr>
              <w:t>X</w:t>
            </w:r>
          </w:p>
        </w:tc>
        <w:tc>
          <w:tcPr>
            <w:tcW w:w="1126" w:type="dxa"/>
          </w:tcPr>
          <w:p w:rsidR="00992EDE" w:rsidRPr="00C2660B" w:rsidRDefault="00992EDE" w:rsidP="00F71169">
            <w:pPr>
              <w:pStyle w:val="NoSpacing"/>
              <w:rPr>
                <w:rFonts w:ascii="Times New Roman" w:hAnsi="Times New Roman"/>
                <w:sz w:val="24"/>
                <w:szCs w:val="24"/>
              </w:rPr>
            </w:pPr>
          </w:p>
        </w:tc>
        <w:tc>
          <w:tcPr>
            <w:tcW w:w="1548" w:type="dxa"/>
          </w:tcPr>
          <w:p w:rsidR="00992EDE" w:rsidRDefault="00992EDE" w:rsidP="00CA6F9C">
            <w:pPr>
              <w:pStyle w:val="NoSpacing"/>
              <w:rPr>
                <w:rFonts w:ascii="Times New Roman" w:hAnsi="Times New Roman"/>
                <w:sz w:val="24"/>
                <w:szCs w:val="24"/>
              </w:rPr>
            </w:pPr>
            <w:r>
              <w:rPr>
                <w:rFonts w:ascii="Times New Roman" w:hAnsi="Times New Roman"/>
                <w:sz w:val="24"/>
                <w:szCs w:val="24"/>
              </w:rPr>
              <w:t xml:space="preserve">PACK </w:t>
            </w:r>
            <w:r w:rsidR="00CA6F9C">
              <w:rPr>
                <w:rFonts w:ascii="Times New Roman" w:hAnsi="Times New Roman"/>
                <w:sz w:val="24"/>
                <w:szCs w:val="24"/>
              </w:rPr>
              <w:t>3</w:t>
            </w:r>
            <w:r>
              <w:rPr>
                <w:rFonts w:ascii="Times New Roman" w:hAnsi="Times New Roman"/>
                <w:sz w:val="24"/>
                <w:szCs w:val="24"/>
              </w:rPr>
              <w:t xml:space="preserve">01, </w:t>
            </w:r>
            <w:r w:rsidR="00CA6F9C">
              <w:rPr>
                <w:rFonts w:ascii="Times New Roman" w:hAnsi="Times New Roman"/>
                <w:sz w:val="24"/>
                <w:szCs w:val="24"/>
              </w:rPr>
              <w:t>3</w:t>
            </w:r>
            <w:r>
              <w:rPr>
                <w:rFonts w:ascii="Times New Roman" w:hAnsi="Times New Roman"/>
                <w:sz w:val="24"/>
                <w:szCs w:val="24"/>
              </w:rPr>
              <w:t>02</w:t>
            </w:r>
          </w:p>
        </w:tc>
      </w:tr>
      <w:tr w:rsidR="00992EDE" w:rsidRPr="00C2660B" w:rsidTr="005F3769">
        <w:tc>
          <w:tcPr>
            <w:tcW w:w="1874" w:type="dxa"/>
          </w:tcPr>
          <w:p w:rsidR="00992EDE" w:rsidRDefault="00992EDE" w:rsidP="00992EDE">
            <w:pPr>
              <w:pStyle w:val="NoSpacing"/>
              <w:rPr>
                <w:rFonts w:ascii="Times New Roman" w:hAnsi="Times New Roman"/>
                <w:sz w:val="24"/>
                <w:szCs w:val="24"/>
              </w:rPr>
            </w:pPr>
            <w:r>
              <w:rPr>
                <w:rFonts w:ascii="Times New Roman" w:hAnsi="Times New Roman"/>
                <w:sz w:val="24"/>
                <w:szCs w:val="24"/>
              </w:rPr>
              <w:t>PACK 550  Packaging Machinery</w:t>
            </w:r>
          </w:p>
        </w:tc>
        <w:tc>
          <w:tcPr>
            <w:tcW w:w="683" w:type="dxa"/>
          </w:tcPr>
          <w:p w:rsidR="00992EDE" w:rsidRDefault="00992EDE" w:rsidP="00F71169">
            <w:pPr>
              <w:pStyle w:val="NoSpacing"/>
              <w:rPr>
                <w:rFonts w:ascii="Times New Roman" w:hAnsi="Times New Roman"/>
                <w:sz w:val="24"/>
                <w:szCs w:val="24"/>
              </w:rPr>
            </w:pPr>
            <w:r>
              <w:rPr>
                <w:rFonts w:ascii="Times New Roman" w:hAnsi="Times New Roman"/>
                <w:sz w:val="24"/>
                <w:szCs w:val="24"/>
              </w:rPr>
              <w:t>3</w:t>
            </w:r>
          </w:p>
        </w:tc>
        <w:tc>
          <w:tcPr>
            <w:tcW w:w="1096" w:type="dxa"/>
          </w:tcPr>
          <w:p w:rsidR="00992EDE" w:rsidRPr="00C2660B" w:rsidRDefault="00992EDE" w:rsidP="00F71169">
            <w:pPr>
              <w:pStyle w:val="NoSpacing"/>
              <w:rPr>
                <w:rFonts w:ascii="Times New Roman" w:hAnsi="Times New Roman"/>
                <w:sz w:val="24"/>
                <w:szCs w:val="24"/>
              </w:rPr>
            </w:pPr>
          </w:p>
        </w:tc>
        <w:tc>
          <w:tcPr>
            <w:tcW w:w="1056" w:type="dxa"/>
          </w:tcPr>
          <w:p w:rsidR="00992EDE" w:rsidRDefault="00992EDE" w:rsidP="00F71169">
            <w:pPr>
              <w:pStyle w:val="NoSpacing"/>
              <w:rPr>
                <w:rFonts w:ascii="Times New Roman" w:hAnsi="Times New Roman"/>
                <w:sz w:val="24"/>
                <w:szCs w:val="24"/>
              </w:rPr>
            </w:pPr>
            <w:r>
              <w:rPr>
                <w:rFonts w:ascii="Times New Roman" w:hAnsi="Times New Roman"/>
                <w:sz w:val="24"/>
                <w:szCs w:val="24"/>
              </w:rPr>
              <w:t>X</w:t>
            </w:r>
          </w:p>
        </w:tc>
        <w:tc>
          <w:tcPr>
            <w:tcW w:w="616" w:type="dxa"/>
          </w:tcPr>
          <w:p w:rsidR="00992EDE" w:rsidRDefault="00992EDE" w:rsidP="00F71169">
            <w:pPr>
              <w:pStyle w:val="NoSpacing"/>
              <w:rPr>
                <w:rFonts w:ascii="Times New Roman" w:hAnsi="Times New Roman"/>
                <w:sz w:val="24"/>
                <w:szCs w:val="24"/>
              </w:rPr>
            </w:pPr>
          </w:p>
        </w:tc>
        <w:tc>
          <w:tcPr>
            <w:tcW w:w="857" w:type="dxa"/>
          </w:tcPr>
          <w:p w:rsidR="00992EDE" w:rsidRDefault="003708E2" w:rsidP="00F71169">
            <w:pPr>
              <w:pStyle w:val="NoSpacing"/>
              <w:rPr>
                <w:rFonts w:ascii="Times New Roman" w:hAnsi="Times New Roman"/>
                <w:sz w:val="24"/>
                <w:szCs w:val="24"/>
              </w:rPr>
            </w:pPr>
            <w:r>
              <w:rPr>
                <w:rFonts w:ascii="Times New Roman" w:hAnsi="Times New Roman"/>
                <w:sz w:val="24"/>
                <w:szCs w:val="24"/>
              </w:rPr>
              <w:t>X</w:t>
            </w:r>
          </w:p>
        </w:tc>
        <w:tc>
          <w:tcPr>
            <w:tcW w:w="1126" w:type="dxa"/>
          </w:tcPr>
          <w:p w:rsidR="00992EDE" w:rsidRPr="00C2660B" w:rsidRDefault="00992EDE" w:rsidP="00F71169">
            <w:pPr>
              <w:pStyle w:val="NoSpacing"/>
              <w:rPr>
                <w:rFonts w:ascii="Times New Roman" w:hAnsi="Times New Roman"/>
                <w:sz w:val="24"/>
                <w:szCs w:val="24"/>
              </w:rPr>
            </w:pPr>
          </w:p>
        </w:tc>
        <w:tc>
          <w:tcPr>
            <w:tcW w:w="1548" w:type="dxa"/>
          </w:tcPr>
          <w:p w:rsidR="00992EDE" w:rsidRDefault="0008391D" w:rsidP="00CA6F9C">
            <w:pPr>
              <w:pStyle w:val="NoSpacing"/>
              <w:rPr>
                <w:rFonts w:ascii="Times New Roman" w:hAnsi="Times New Roman"/>
                <w:sz w:val="24"/>
                <w:szCs w:val="24"/>
              </w:rPr>
            </w:pPr>
            <w:r>
              <w:rPr>
                <w:rFonts w:ascii="Times New Roman" w:hAnsi="Times New Roman"/>
                <w:sz w:val="24"/>
                <w:szCs w:val="24"/>
              </w:rPr>
              <w:t xml:space="preserve">PACK </w:t>
            </w:r>
            <w:r w:rsidR="00CA6F9C">
              <w:rPr>
                <w:rFonts w:ascii="Times New Roman" w:hAnsi="Times New Roman"/>
                <w:sz w:val="24"/>
                <w:szCs w:val="24"/>
              </w:rPr>
              <w:t>3</w:t>
            </w:r>
            <w:r>
              <w:rPr>
                <w:rFonts w:ascii="Times New Roman" w:hAnsi="Times New Roman"/>
                <w:sz w:val="24"/>
                <w:szCs w:val="24"/>
              </w:rPr>
              <w:t xml:space="preserve">01, </w:t>
            </w:r>
            <w:r w:rsidR="00CA6F9C">
              <w:rPr>
                <w:rFonts w:ascii="Times New Roman" w:hAnsi="Times New Roman"/>
                <w:sz w:val="24"/>
                <w:szCs w:val="24"/>
              </w:rPr>
              <w:t>3</w:t>
            </w:r>
            <w:r>
              <w:rPr>
                <w:rFonts w:ascii="Times New Roman" w:hAnsi="Times New Roman"/>
                <w:sz w:val="24"/>
                <w:szCs w:val="24"/>
              </w:rPr>
              <w:t>02</w:t>
            </w:r>
          </w:p>
        </w:tc>
      </w:tr>
    </w:tbl>
    <w:p w:rsidR="00F71169" w:rsidRPr="00C2660B" w:rsidRDefault="00F71169" w:rsidP="00F71169">
      <w:pPr>
        <w:pStyle w:val="NoSpacing"/>
        <w:rPr>
          <w:rFonts w:ascii="Times New Roman" w:hAnsi="Times New Roman"/>
          <w:sz w:val="24"/>
          <w:szCs w:val="24"/>
        </w:rPr>
      </w:pPr>
    </w:p>
    <w:tbl>
      <w:tblPr>
        <w:tblStyle w:val="TableGrid"/>
        <w:tblW w:w="0" w:type="auto"/>
        <w:tblLook w:val="04A0" w:firstRow="1" w:lastRow="0" w:firstColumn="1" w:lastColumn="0" w:noHBand="0" w:noVBand="1"/>
      </w:tblPr>
      <w:tblGrid>
        <w:gridCol w:w="3798"/>
        <w:gridCol w:w="5058"/>
      </w:tblGrid>
      <w:tr w:rsidR="00EB4A0C" w:rsidRPr="00C2660B">
        <w:tc>
          <w:tcPr>
            <w:tcW w:w="3798" w:type="dxa"/>
          </w:tcPr>
          <w:p w:rsidR="00EB4A0C" w:rsidRPr="00C2660B" w:rsidRDefault="00A21C31" w:rsidP="00F71169">
            <w:pPr>
              <w:pStyle w:val="NoSpacing"/>
              <w:rPr>
                <w:rFonts w:ascii="Times New Roman" w:hAnsi="Times New Roman"/>
                <w:sz w:val="24"/>
                <w:szCs w:val="24"/>
              </w:rPr>
            </w:pPr>
            <w:r w:rsidRPr="00C2660B">
              <w:rPr>
                <w:rFonts w:ascii="Times New Roman" w:hAnsi="Times New Roman"/>
                <w:sz w:val="24"/>
                <w:szCs w:val="24"/>
              </w:rPr>
              <w:t>Total credit hours:</w:t>
            </w:r>
            <w:r w:rsidR="0008391D">
              <w:rPr>
                <w:rFonts w:ascii="Times New Roman" w:hAnsi="Times New Roman"/>
                <w:sz w:val="24"/>
                <w:szCs w:val="24"/>
              </w:rPr>
              <w:t xml:space="preserve">  15</w:t>
            </w:r>
          </w:p>
        </w:tc>
        <w:tc>
          <w:tcPr>
            <w:tcW w:w="5058" w:type="dxa"/>
          </w:tcPr>
          <w:p w:rsidR="00EB4A0C" w:rsidRPr="00C2660B" w:rsidRDefault="00EB4A0C" w:rsidP="00F10355">
            <w:pPr>
              <w:pStyle w:val="NoSpacing"/>
              <w:rPr>
                <w:rFonts w:ascii="Times New Roman" w:hAnsi="Times New Roman"/>
                <w:sz w:val="24"/>
                <w:szCs w:val="24"/>
              </w:rPr>
            </w:pPr>
          </w:p>
        </w:tc>
      </w:tr>
    </w:tbl>
    <w:p w:rsidR="004C5361" w:rsidRPr="00C2660B" w:rsidRDefault="004C5361" w:rsidP="00F10355">
      <w:pPr>
        <w:pStyle w:val="NoSpacing"/>
        <w:rPr>
          <w:rFonts w:ascii="Times New Roman" w:hAnsi="Times New Roman"/>
          <w:sz w:val="24"/>
          <w:szCs w:val="24"/>
        </w:rPr>
      </w:pPr>
    </w:p>
    <w:p w:rsidR="00BA4388" w:rsidRPr="00C2660B" w:rsidRDefault="00BA4388" w:rsidP="00F71169">
      <w:pPr>
        <w:pStyle w:val="NoSpacing"/>
        <w:rPr>
          <w:rFonts w:ascii="Times New Roman" w:hAnsi="Times New Roman"/>
          <w:sz w:val="24"/>
          <w:szCs w:val="24"/>
        </w:rPr>
      </w:pPr>
    </w:p>
    <w:p w:rsidR="004C5361" w:rsidRDefault="004C5361">
      <w:pPr>
        <w:rPr>
          <w:rFonts w:eastAsia="Calibri"/>
        </w:rPr>
      </w:pPr>
    </w:p>
    <w:p w:rsidR="00870677" w:rsidRDefault="00870677" w:rsidP="00870677">
      <w:pPr>
        <w:jc w:val="center"/>
        <w:rPr>
          <w:rFonts w:ascii="Arial" w:hAnsi="Arial" w:cs="Arial"/>
          <w:b/>
          <w:sz w:val="20"/>
          <w:szCs w:val="20"/>
        </w:rPr>
      </w:pPr>
      <w:r>
        <w:rPr>
          <w:rFonts w:ascii="Arial" w:hAnsi="Arial" w:cs="Arial"/>
          <w:b/>
          <w:sz w:val="20"/>
          <w:szCs w:val="20"/>
        </w:rPr>
        <w:t>Minor</w:t>
      </w:r>
      <w:r w:rsidRPr="002B1770">
        <w:rPr>
          <w:rFonts w:ascii="Arial" w:hAnsi="Arial" w:cs="Arial"/>
          <w:b/>
          <w:sz w:val="20"/>
          <w:szCs w:val="20"/>
        </w:rPr>
        <w:t xml:space="preserve"> Course Conversion Table:  Quarter Calendar and Semester Calendar</w:t>
      </w:r>
      <w:r>
        <w:rPr>
          <w:rFonts w:ascii="Arial" w:hAnsi="Arial" w:cs="Arial"/>
          <w:b/>
          <w:sz w:val="20"/>
          <w:szCs w:val="20"/>
        </w:rPr>
        <w:t xml:space="preserve"> Comparison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6"/>
      </w:tblGrid>
      <w:tr w:rsidR="00956E98" w:rsidTr="001E1BCA">
        <w:tc>
          <w:tcPr>
            <w:tcW w:w="14904" w:type="dxa"/>
          </w:tcPr>
          <w:p w:rsidR="00956E98" w:rsidRPr="00D76B9B" w:rsidRDefault="00956E98" w:rsidP="001E1BCA">
            <w:pPr>
              <w:rPr>
                <w:rFonts w:ascii="Arial" w:hAnsi="Arial" w:cs="Arial"/>
                <w:b/>
                <w:sz w:val="18"/>
                <w:szCs w:val="18"/>
              </w:rPr>
            </w:pPr>
          </w:p>
          <w:p w:rsidR="00F508D9" w:rsidRDefault="00956E98" w:rsidP="001E1BCA">
            <w:pPr>
              <w:rPr>
                <w:rFonts w:ascii="Arial" w:hAnsi="Arial" w:cs="Arial"/>
                <w:b/>
                <w:sz w:val="18"/>
                <w:szCs w:val="18"/>
              </w:rPr>
            </w:pPr>
            <w:r w:rsidRPr="00D76B9B">
              <w:rPr>
                <w:rFonts w:ascii="Arial" w:hAnsi="Arial" w:cs="Arial"/>
                <w:b/>
                <w:sz w:val="18"/>
                <w:szCs w:val="18"/>
              </w:rPr>
              <w:t>Directions:</w:t>
            </w:r>
            <w:r w:rsidR="00F508D9">
              <w:rPr>
                <w:rFonts w:ascii="Arial" w:hAnsi="Arial" w:cs="Arial"/>
                <w:b/>
                <w:sz w:val="18"/>
                <w:szCs w:val="18"/>
              </w:rPr>
              <w:t xml:space="preserve"> The tables on this page will be used by the registrar’s office to aid student’s transitioning from the quarter calendar to the semester calendar. </w:t>
            </w:r>
          </w:p>
          <w:p w:rsidR="00F508D9" w:rsidRDefault="00F508D9" w:rsidP="001E1BCA">
            <w:pPr>
              <w:rPr>
                <w:rFonts w:ascii="Arial" w:hAnsi="Arial" w:cs="Arial"/>
                <w:b/>
                <w:sz w:val="18"/>
                <w:szCs w:val="18"/>
              </w:rPr>
            </w:pPr>
          </w:p>
          <w:p w:rsidR="00A32ADA" w:rsidRDefault="00956E98" w:rsidP="001E1BCA">
            <w:pPr>
              <w:rPr>
                <w:rFonts w:ascii="Arial" w:hAnsi="Arial" w:cs="Arial"/>
                <w:b/>
                <w:sz w:val="18"/>
                <w:szCs w:val="18"/>
              </w:rPr>
            </w:pPr>
            <w:r w:rsidRPr="00D76B9B">
              <w:rPr>
                <w:rFonts w:ascii="Arial" w:hAnsi="Arial" w:cs="Arial"/>
                <w:b/>
                <w:sz w:val="18"/>
                <w:szCs w:val="18"/>
              </w:rPr>
              <w:t xml:space="preserve"> </w:t>
            </w:r>
            <w:r>
              <w:rPr>
                <w:rFonts w:ascii="Arial" w:hAnsi="Arial" w:cs="Arial"/>
                <w:b/>
                <w:sz w:val="18"/>
                <w:szCs w:val="18"/>
              </w:rPr>
              <w:t xml:space="preserve">If this minor existed in the quarter calendar and is being converted to the semester calendar please complete the following tables. </w:t>
            </w:r>
          </w:p>
          <w:p w:rsidR="00A32ADA" w:rsidRDefault="00A32ADA" w:rsidP="001E1BCA">
            <w:pPr>
              <w:rPr>
                <w:rFonts w:ascii="Arial" w:hAnsi="Arial" w:cs="Arial"/>
                <w:b/>
                <w:sz w:val="18"/>
                <w:szCs w:val="18"/>
              </w:rPr>
            </w:pPr>
          </w:p>
          <w:p w:rsidR="00956E98" w:rsidRDefault="00956E98" w:rsidP="001E1BCA">
            <w:pPr>
              <w:rPr>
                <w:rFonts w:ascii="Arial" w:hAnsi="Arial" w:cs="Arial"/>
                <w:b/>
                <w:sz w:val="18"/>
                <w:szCs w:val="18"/>
              </w:rPr>
            </w:pPr>
            <w:r>
              <w:rPr>
                <w:rFonts w:ascii="Arial" w:hAnsi="Arial" w:cs="Arial"/>
                <w:b/>
                <w:sz w:val="18"/>
                <w:szCs w:val="18"/>
              </w:rPr>
              <w:t xml:space="preserve"> If this is a </w:t>
            </w:r>
            <w:r w:rsidRPr="00A32ADA">
              <w:rPr>
                <w:rFonts w:ascii="Arial" w:hAnsi="Arial" w:cs="Arial"/>
                <w:b/>
                <w:sz w:val="18"/>
                <w:szCs w:val="18"/>
                <w:u w:val="single"/>
              </w:rPr>
              <w:t>new minor</w:t>
            </w:r>
            <w:r>
              <w:rPr>
                <w:rFonts w:ascii="Arial" w:hAnsi="Arial" w:cs="Arial"/>
                <w:b/>
                <w:sz w:val="18"/>
                <w:szCs w:val="18"/>
              </w:rPr>
              <w:t xml:space="preserve"> that did not exist </w:t>
            </w:r>
            <w:r w:rsidR="00F508D9">
              <w:rPr>
                <w:rFonts w:ascii="Arial" w:hAnsi="Arial" w:cs="Arial"/>
                <w:b/>
                <w:sz w:val="18"/>
                <w:szCs w:val="18"/>
              </w:rPr>
              <w:t>under the quarter calendar do not complete the following tables.</w:t>
            </w:r>
          </w:p>
          <w:p w:rsidR="00956E98" w:rsidRDefault="00956E98" w:rsidP="001E1BCA">
            <w:pPr>
              <w:rPr>
                <w:rFonts w:ascii="Arial" w:hAnsi="Arial" w:cs="Arial"/>
                <w:b/>
                <w:sz w:val="18"/>
                <w:szCs w:val="18"/>
              </w:rPr>
            </w:pPr>
          </w:p>
          <w:p w:rsidR="00956E98" w:rsidRPr="00D76B9B" w:rsidRDefault="00F508D9" w:rsidP="001E1BCA">
            <w:pPr>
              <w:rPr>
                <w:rFonts w:ascii="Arial" w:hAnsi="Arial" w:cs="Arial"/>
                <w:sz w:val="18"/>
                <w:szCs w:val="18"/>
              </w:rPr>
            </w:pPr>
            <w:r>
              <w:rPr>
                <w:rFonts w:ascii="Arial" w:hAnsi="Arial" w:cs="Arial"/>
                <w:sz w:val="18"/>
                <w:szCs w:val="18"/>
              </w:rPr>
              <w:t>Use the following tables</w:t>
            </w:r>
            <w:r w:rsidR="00956E98" w:rsidRPr="00D76B9B">
              <w:rPr>
                <w:rFonts w:ascii="Arial" w:hAnsi="Arial" w:cs="Arial"/>
                <w:sz w:val="18"/>
                <w:szCs w:val="18"/>
              </w:rPr>
              <w:t xml:space="preserve"> to show </w:t>
            </w:r>
            <w:r>
              <w:rPr>
                <w:rFonts w:ascii="Arial" w:hAnsi="Arial" w:cs="Arial"/>
                <w:sz w:val="18"/>
                <w:szCs w:val="18"/>
              </w:rPr>
              <w:t xml:space="preserve">minor </w:t>
            </w:r>
            <w:r w:rsidR="00956E98" w:rsidRPr="00D76B9B">
              <w:rPr>
                <w:rFonts w:ascii="Arial" w:hAnsi="Arial" w:cs="Arial"/>
                <w:sz w:val="18"/>
                <w:szCs w:val="18"/>
              </w:rPr>
              <w:t xml:space="preserve">course comparison in quarter and semester </w:t>
            </w:r>
            <w:r>
              <w:rPr>
                <w:rFonts w:ascii="Arial" w:hAnsi="Arial" w:cs="Arial"/>
                <w:sz w:val="18"/>
                <w:szCs w:val="18"/>
              </w:rPr>
              <w:t xml:space="preserve">calendar </w:t>
            </w:r>
            <w:r w:rsidR="00956E98" w:rsidRPr="00D76B9B">
              <w:rPr>
                <w:rFonts w:ascii="Arial" w:hAnsi="Arial" w:cs="Arial"/>
                <w:sz w:val="18"/>
                <w:szCs w:val="18"/>
              </w:rPr>
              <w:t>formats.</w:t>
            </w:r>
            <w:r>
              <w:rPr>
                <w:rFonts w:ascii="Arial" w:hAnsi="Arial" w:cs="Arial"/>
                <w:sz w:val="18"/>
                <w:szCs w:val="18"/>
              </w:rPr>
              <w:t xml:space="preserve">  Use courses in the </w:t>
            </w:r>
            <w:r w:rsidR="005E32BE">
              <w:rPr>
                <w:rFonts w:ascii="Arial" w:hAnsi="Arial" w:cs="Arial"/>
                <w:sz w:val="18"/>
                <w:szCs w:val="18"/>
              </w:rPr>
              <w:t>(2011-12</w:t>
            </w:r>
            <w:r w:rsidR="00956E98">
              <w:rPr>
                <w:rFonts w:ascii="Arial" w:hAnsi="Arial" w:cs="Arial"/>
                <w:sz w:val="18"/>
                <w:szCs w:val="18"/>
              </w:rPr>
              <w:t>)</w:t>
            </w:r>
            <w:r w:rsidR="005E32BE">
              <w:rPr>
                <w:rFonts w:ascii="Arial" w:hAnsi="Arial" w:cs="Arial"/>
                <w:sz w:val="18"/>
                <w:szCs w:val="18"/>
              </w:rPr>
              <w:t xml:space="preserve"> </w:t>
            </w:r>
            <w:r w:rsidR="00956E98">
              <w:rPr>
                <w:rFonts w:ascii="Arial" w:hAnsi="Arial" w:cs="Arial"/>
                <w:sz w:val="18"/>
                <w:szCs w:val="18"/>
              </w:rPr>
              <w:t>minor mask for this table.</w:t>
            </w:r>
            <w:r w:rsidR="00956E98" w:rsidRPr="00D76B9B">
              <w:rPr>
                <w:rFonts w:ascii="Arial" w:hAnsi="Arial" w:cs="Arial"/>
                <w:sz w:val="18"/>
                <w:szCs w:val="18"/>
              </w:rPr>
              <w:t xml:space="preserve"> Display all </w:t>
            </w:r>
            <w:r w:rsidR="00956E98" w:rsidRPr="001C6AA7">
              <w:rPr>
                <w:rFonts w:ascii="Arial" w:hAnsi="Arial" w:cs="Arial"/>
                <w:sz w:val="18"/>
                <w:szCs w:val="18"/>
              </w:rPr>
              <w:t xml:space="preserve">required </w:t>
            </w:r>
            <w:r>
              <w:rPr>
                <w:rFonts w:ascii="Arial" w:hAnsi="Arial" w:cs="Arial"/>
                <w:sz w:val="18"/>
                <w:szCs w:val="18"/>
              </w:rPr>
              <w:t xml:space="preserve">and elective </w:t>
            </w:r>
            <w:r w:rsidR="00956E98">
              <w:rPr>
                <w:rFonts w:ascii="Arial" w:hAnsi="Arial" w:cs="Arial"/>
                <w:sz w:val="18"/>
                <w:szCs w:val="18"/>
              </w:rPr>
              <w:t xml:space="preserve">minor </w:t>
            </w:r>
            <w:r>
              <w:rPr>
                <w:rFonts w:ascii="Arial" w:hAnsi="Arial" w:cs="Arial"/>
                <w:sz w:val="18"/>
                <w:szCs w:val="18"/>
              </w:rPr>
              <w:t>courses.</w:t>
            </w:r>
            <w:r w:rsidR="00956E98">
              <w:rPr>
                <w:rFonts w:ascii="Arial" w:hAnsi="Arial" w:cs="Arial"/>
                <w:sz w:val="18"/>
                <w:szCs w:val="18"/>
              </w:rPr>
              <w:t xml:space="preserve">  </w:t>
            </w:r>
            <w:r>
              <w:rPr>
                <w:rFonts w:ascii="Arial" w:hAnsi="Arial" w:cs="Arial"/>
                <w:sz w:val="18"/>
                <w:szCs w:val="18"/>
              </w:rPr>
              <w:t>If necessary c</w:t>
            </w:r>
            <w:r w:rsidR="00956E98">
              <w:rPr>
                <w:rFonts w:ascii="Arial" w:hAnsi="Arial" w:cs="Arial"/>
                <w:sz w:val="18"/>
                <w:szCs w:val="18"/>
              </w:rPr>
              <w:t>larify how course sequences in the quarter calendar convert to semesters by either bracketing or using some other notation.</w:t>
            </w:r>
          </w:p>
          <w:p w:rsidR="00956E98" w:rsidRPr="00D76B9B" w:rsidRDefault="00956E98" w:rsidP="001E1BCA">
            <w:pPr>
              <w:rPr>
                <w:rFonts w:ascii="Arial" w:hAnsi="Arial" w:cs="Arial"/>
                <w:sz w:val="20"/>
                <w:szCs w:val="20"/>
              </w:rPr>
            </w:pPr>
          </w:p>
        </w:tc>
      </w:tr>
    </w:tbl>
    <w:p w:rsidR="00956E98" w:rsidRPr="002B1770" w:rsidRDefault="00956E98" w:rsidP="00870677">
      <w:pPr>
        <w:jc w:val="center"/>
        <w:rPr>
          <w:rFonts w:ascii="Arial" w:hAnsi="Arial" w:cs="Arial"/>
          <w:b/>
          <w:sz w:val="20"/>
          <w:szCs w:val="20"/>
        </w:rPr>
      </w:pPr>
    </w:p>
    <w:tbl>
      <w:tblPr>
        <w:tblStyle w:val="TableGrid"/>
        <w:tblW w:w="0" w:type="auto"/>
        <w:tblLook w:val="04A0" w:firstRow="1" w:lastRow="0" w:firstColumn="1" w:lastColumn="0" w:noHBand="0" w:noVBand="1"/>
      </w:tblPr>
      <w:tblGrid>
        <w:gridCol w:w="2808"/>
        <w:gridCol w:w="6048"/>
      </w:tblGrid>
      <w:tr w:rsidR="00935502" w:rsidTr="00935502">
        <w:tc>
          <w:tcPr>
            <w:tcW w:w="2808" w:type="dxa"/>
          </w:tcPr>
          <w:p w:rsidR="00935502" w:rsidRDefault="00935502" w:rsidP="00935502">
            <w:pPr>
              <w:rPr>
                <w:rFonts w:ascii="Arial" w:hAnsi="Arial" w:cs="Arial"/>
                <w:sz w:val="20"/>
                <w:szCs w:val="20"/>
              </w:rPr>
            </w:pPr>
            <w:r>
              <w:rPr>
                <w:rFonts w:ascii="Arial" w:hAnsi="Arial" w:cs="Arial"/>
                <w:sz w:val="20"/>
                <w:szCs w:val="20"/>
              </w:rPr>
              <w:t>Name of Minor</w:t>
            </w:r>
            <w:r w:rsidR="00F508D9">
              <w:rPr>
                <w:rFonts w:ascii="Arial" w:hAnsi="Arial" w:cs="Arial"/>
                <w:sz w:val="20"/>
                <w:szCs w:val="20"/>
              </w:rPr>
              <w:t xml:space="preserve"> in Semester Calendar</w:t>
            </w:r>
            <w:r>
              <w:rPr>
                <w:rFonts w:ascii="Arial" w:hAnsi="Arial" w:cs="Arial"/>
                <w:sz w:val="20"/>
                <w:szCs w:val="20"/>
              </w:rPr>
              <w:t>:</w:t>
            </w:r>
          </w:p>
        </w:tc>
        <w:tc>
          <w:tcPr>
            <w:tcW w:w="6048" w:type="dxa"/>
          </w:tcPr>
          <w:p w:rsidR="00935502" w:rsidRDefault="0008391D" w:rsidP="00870677">
            <w:pPr>
              <w:rPr>
                <w:rFonts w:ascii="Arial" w:hAnsi="Arial" w:cs="Arial"/>
                <w:sz w:val="20"/>
                <w:szCs w:val="20"/>
              </w:rPr>
            </w:pPr>
            <w:r>
              <w:rPr>
                <w:rFonts w:ascii="Arial" w:hAnsi="Arial" w:cs="Arial"/>
                <w:sz w:val="20"/>
                <w:szCs w:val="20"/>
              </w:rPr>
              <w:t>Packaging Science</w:t>
            </w:r>
          </w:p>
        </w:tc>
      </w:tr>
      <w:tr w:rsidR="00956E98" w:rsidTr="00935502">
        <w:tc>
          <w:tcPr>
            <w:tcW w:w="2808" w:type="dxa"/>
          </w:tcPr>
          <w:p w:rsidR="00956E98" w:rsidRDefault="00F508D9" w:rsidP="00F508D9">
            <w:pPr>
              <w:rPr>
                <w:rFonts w:ascii="Arial" w:hAnsi="Arial" w:cs="Arial"/>
                <w:sz w:val="20"/>
                <w:szCs w:val="20"/>
              </w:rPr>
            </w:pPr>
            <w:r>
              <w:rPr>
                <w:rFonts w:ascii="Arial" w:hAnsi="Arial" w:cs="Arial"/>
                <w:sz w:val="20"/>
                <w:szCs w:val="20"/>
              </w:rPr>
              <w:t>Name of Minor in Quarter Calendar:</w:t>
            </w:r>
          </w:p>
        </w:tc>
        <w:tc>
          <w:tcPr>
            <w:tcW w:w="6048" w:type="dxa"/>
          </w:tcPr>
          <w:p w:rsidR="00956E98" w:rsidRDefault="0008391D" w:rsidP="00870677">
            <w:pPr>
              <w:rPr>
                <w:rFonts w:ascii="Arial" w:hAnsi="Arial" w:cs="Arial"/>
                <w:sz w:val="20"/>
                <w:szCs w:val="20"/>
              </w:rPr>
            </w:pPr>
            <w:r>
              <w:rPr>
                <w:rFonts w:ascii="Arial" w:hAnsi="Arial" w:cs="Arial"/>
                <w:sz w:val="20"/>
                <w:szCs w:val="20"/>
              </w:rPr>
              <w:t>Packaging Science</w:t>
            </w:r>
          </w:p>
        </w:tc>
      </w:tr>
      <w:tr w:rsidR="00935502" w:rsidTr="00935502">
        <w:tc>
          <w:tcPr>
            <w:tcW w:w="2808" w:type="dxa"/>
          </w:tcPr>
          <w:p w:rsidR="00935502" w:rsidRDefault="00935502" w:rsidP="00935502">
            <w:pPr>
              <w:rPr>
                <w:rFonts w:ascii="Arial" w:hAnsi="Arial" w:cs="Arial"/>
                <w:sz w:val="20"/>
                <w:szCs w:val="20"/>
              </w:rPr>
            </w:pPr>
            <w:r>
              <w:rPr>
                <w:rFonts w:ascii="Arial" w:hAnsi="Arial" w:cs="Arial"/>
                <w:sz w:val="20"/>
                <w:szCs w:val="20"/>
              </w:rPr>
              <w:t>Name of Certifying Academic Unit:</w:t>
            </w:r>
          </w:p>
        </w:tc>
        <w:tc>
          <w:tcPr>
            <w:tcW w:w="6048" w:type="dxa"/>
          </w:tcPr>
          <w:p w:rsidR="00935502" w:rsidRDefault="00804233" w:rsidP="00804233">
            <w:pPr>
              <w:rPr>
                <w:rFonts w:ascii="Arial" w:hAnsi="Arial" w:cs="Arial"/>
                <w:sz w:val="20"/>
                <w:szCs w:val="20"/>
              </w:rPr>
            </w:pPr>
            <w:r>
              <w:rPr>
                <w:rFonts w:ascii="Arial" w:hAnsi="Arial" w:cs="Arial"/>
                <w:sz w:val="20"/>
                <w:szCs w:val="20"/>
              </w:rPr>
              <w:t>Manufacturing and Mechanical Engineering Technology/Packaging Science</w:t>
            </w:r>
          </w:p>
        </w:tc>
      </w:tr>
    </w:tbl>
    <w:p w:rsidR="00870677" w:rsidRDefault="00870677" w:rsidP="00870677">
      <w:pPr>
        <w:rPr>
          <w:rFonts w:ascii="Arial" w:hAnsi="Arial" w:cs="Arial"/>
        </w:rPr>
      </w:pPr>
    </w:p>
    <w:tbl>
      <w:tblPr>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
        <w:gridCol w:w="1156"/>
        <w:gridCol w:w="661"/>
        <w:gridCol w:w="861"/>
        <w:gridCol w:w="1296"/>
        <w:gridCol w:w="639"/>
        <w:gridCol w:w="3364"/>
      </w:tblGrid>
      <w:tr w:rsidR="00870677" w:rsidRPr="009B2339" w:rsidTr="00935502">
        <w:trPr>
          <w:tblHeader/>
        </w:trPr>
        <w:tc>
          <w:tcPr>
            <w:tcW w:w="1477" w:type="pct"/>
            <w:gridSpan w:val="3"/>
            <w:tcBorders>
              <w:top w:val="single" w:sz="4" w:space="0" w:color="auto"/>
            </w:tcBorders>
            <w:shd w:val="clear" w:color="auto" w:fill="EEECE1"/>
          </w:tcPr>
          <w:p w:rsidR="00870677" w:rsidRPr="009B2339" w:rsidRDefault="00870677" w:rsidP="00F508D9">
            <w:pPr>
              <w:jc w:val="center"/>
              <w:rPr>
                <w:rFonts w:ascii="Arial" w:hAnsi="Arial" w:cs="Arial"/>
                <w:b/>
                <w:sz w:val="20"/>
                <w:szCs w:val="20"/>
              </w:rPr>
            </w:pPr>
            <w:r>
              <w:rPr>
                <w:rFonts w:ascii="Arial" w:hAnsi="Arial" w:cs="Arial"/>
                <w:b/>
                <w:sz w:val="20"/>
                <w:szCs w:val="20"/>
              </w:rPr>
              <w:t xml:space="preserve">QUARTER:  </w:t>
            </w:r>
            <w:r w:rsidRPr="009B2339">
              <w:rPr>
                <w:rFonts w:ascii="Arial" w:hAnsi="Arial" w:cs="Arial"/>
                <w:b/>
                <w:sz w:val="20"/>
                <w:szCs w:val="20"/>
              </w:rPr>
              <w:t xml:space="preserve">Current </w:t>
            </w:r>
            <w:r w:rsidR="00F508D9">
              <w:rPr>
                <w:rFonts w:ascii="Arial" w:hAnsi="Arial" w:cs="Arial"/>
                <w:b/>
                <w:sz w:val="20"/>
                <w:szCs w:val="20"/>
              </w:rPr>
              <w:t>Minor</w:t>
            </w:r>
            <w:r w:rsidRPr="009B2339">
              <w:rPr>
                <w:rFonts w:ascii="Arial" w:hAnsi="Arial" w:cs="Arial"/>
                <w:b/>
                <w:sz w:val="20"/>
                <w:szCs w:val="20"/>
              </w:rPr>
              <w:t xml:space="preserve"> Courses</w:t>
            </w:r>
          </w:p>
        </w:tc>
        <w:tc>
          <w:tcPr>
            <w:tcW w:w="1527" w:type="pct"/>
            <w:gridSpan w:val="3"/>
            <w:tcBorders>
              <w:top w:val="single" w:sz="4" w:space="0" w:color="auto"/>
            </w:tcBorders>
            <w:shd w:val="clear" w:color="auto" w:fill="EEECE1"/>
          </w:tcPr>
          <w:p w:rsidR="00870677" w:rsidRPr="009B2339" w:rsidRDefault="00870677" w:rsidP="00F508D9">
            <w:pPr>
              <w:jc w:val="center"/>
              <w:rPr>
                <w:rFonts w:ascii="Arial" w:hAnsi="Arial" w:cs="Arial"/>
                <w:b/>
                <w:sz w:val="20"/>
                <w:szCs w:val="20"/>
              </w:rPr>
            </w:pPr>
            <w:r>
              <w:rPr>
                <w:rFonts w:ascii="Arial" w:hAnsi="Arial" w:cs="Arial"/>
                <w:b/>
                <w:sz w:val="20"/>
                <w:szCs w:val="20"/>
              </w:rPr>
              <w:t xml:space="preserve">SEMESTER:  </w:t>
            </w:r>
            <w:r w:rsidRPr="009B2339">
              <w:rPr>
                <w:rFonts w:ascii="Arial" w:hAnsi="Arial" w:cs="Arial"/>
                <w:b/>
                <w:sz w:val="20"/>
                <w:szCs w:val="20"/>
              </w:rPr>
              <w:t xml:space="preserve">Converted </w:t>
            </w:r>
            <w:r w:rsidR="00F508D9">
              <w:rPr>
                <w:rFonts w:ascii="Arial" w:hAnsi="Arial" w:cs="Arial"/>
                <w:b/>
                <w:sz w:val="20"/>
                <w:szCs w:val="20"/>
              </w:rPr>
              <w:t>Minor</w:t>
            </w:r>
            <w:r w:rsidRPr="009B2339">
              <w:rPr>
                <w:rFonts w:ascii="Arial" w:hAnsi="Arial" w:cs="Arial"/>
                <w:b/>
                <w:sz w:val="20"/>
                <w:szCs w:val="20"/>
              </w:rPr>
              <w:t xml:space="preserve"> Courses</w:t>
            </w:r>
          </w:p>
        </w:tc>
        <w:tc>
          <w:tcPr>
            <w:tcW w:w="1996" w:type="pct"/>
            <w:tcBorders>
              <w:top w:val="single" w:sz="4" w:space="0" w:color="auto"/>
              <w:right w:val="single" w:sz="4" w:space="0" w:color="auto"/>
            </w:tcBorders>
            <w:shd w:val="clear" w:color="auto" w:fill="EEECE1"/>
          </w:tcPr>
          <w:p w:rsidR="00870677" w:rsidRPr="009B2339" w:rsidRDefault="00870677" w:rsidP="0060680D">
            <w:pPr>
              <w:jc w:val="center"/>
              <w:rPr>
                <w:rFonts w:ascii="Arial" w:hAnsi="Arial" w:cs="Arial"/>
                <w:b/>
                <w:sz w:val="20"/>
                <w:szCs w:val="20"/>
              </w:rPr>
            </w:pPr>
          </w:p>
        </w:tc>
      </w:tr>
      <w:tr w:rsidR="001137EE" w:rsidRPr="009B2339" w:rsidTr="001137EE">
        <w:tc>
          <w:tcPr>
            <w:tcW w:w="487" w:type="pct"/>
            <w:tcBorders>
              <w:bottom w:val="single" w:sz="4" w:space="0" w:color="auto"/>
            </w:tcBorders>
            <w:shd w:val="clear" w:color="auto" w:fill="EEECE1"/>
          </w:tcPr>
          <w:p w:rsidR="001137EE" w:rsidRPr="009B2339" w:rsidRDefault="001137EE" w:rsidP="0060680D">
            <w:pPr>
              <w:rPr>
                <w:rFonts w:ascii="Arial" w:hAnsi="Arial" w:cs="Arial"/>
                <w:sz w:val="20"/>
                <w:szCs w:val="20"/>
              </w:rPr>
            </w:pPr>
            <w:r w:rsidRPr="009B2339">
              <w:rPr>
                <w:rFonts w:ascii="Arial" w:hAnsi="Arial" w:cs="Arial"/>
                <w:sz w:val="20"/>
                <w:szCs w:val="20"/>
              </w:rPr>
              <w:t>Course #</w:t>
            </w:r>
          </w:p>
        </w:tc>
        <w:tc>
          <w:tcPr>
            <w:tcW w:w="616" w:type="pct"/>
            <w:tcBorders>
              <w:bottom w:val="single" w:sz="4" w:space="0" w:color="auto"/>
            </w:tcBorders>
            <w:shd w:val="clear" w:color="auto" w:fill="EEECE1"/>
          </w:tcPr>
          <w:p w:rsidR="001137EE" w:rsidRPr="009B2339" w:rsidRDefault="001137EE" w:rsidP="0060680D">
            <w:pPr>
              <w:rPr>
                <w:rFonts w:ascii="Arial" w:hAnsi="Arial" w:cs="Arial"/>
                <w:sz w:val="20"/>
                <w:szCs w:val="20"/>
              </w:rPr>
            </w:pPr>
            <w:r w:rsidRPr="009B2339">
              <w:rPr>
                <w:rFonts w:ascii="Arial" w:hAnsi="Arial" w:cs="Arial"/>
                <w:sz w:val="20"/>
                <w:szCs w:val="20"/>
              </w:rPr>
              <w:t>Course Title</w:t>
            </w:r>
          </w:p>
        </w:tc>
        <w:tc>
          <w:tcPr>
            <w:tcW w:w="374" w:type="pct"/>
            <w:tcBorders>
              <w:bottom w:val="single" w:sz="4" w:space="0" w:color="auto"/>
            </w:tcBorders>
            <w:shd w:val="clear" w:color="auto" w:fill="EEECE1"/>
          </w:tcPr>
          <w:p w:rsidR="001137EE" w:rsidRPr="009B2339" w:rsidRDefault="001137EE" w:rsidP="0060680D">
            <w:pPr>
              <w:rPr>
                <w:rFonts w:ascii="Arial" w:hAnsi="Arial" w:cs="Arial"/>
                <w:sz w:val="20"/>
                <w:szCs w:val="20"/>
              </w:rPr>
            </w:pPr>
            <w:r>
              <w:rPr>
                <w:rFonts w:ascii="Arial" w:hAnsi="Arial" w:cs="Arial"/>
                <w:sz w:val="20"/>
                <w:szCs w:val="20"/>
              </w:rPr>
              <w:t>QCH</w:t>
            </w:r>
          </w:p>
        </w:tc>
        <w:tc>
          <w:tcPr>
            <w:tcW w:w="487" w:type="pct"/>
            <w:tcBorders>
              <w:bottom w:val="single" w:sz="4" w:space="0" w:color="auto"/>
            </w:tcBorders>
            <w:shd w:val="clear" w:color="auto" w:fill="EEECE1"/>
          </w:tcPr>
          <w:p w:rsidR="001137EE" w:rsidRPr="009B2339" w:rsidRDefault="001137EE" w:rsidP="0060680D">
            <w:pPr>
              <w:rPr>
                <w:rFonts w:ascii="Arial" w:hAnsi="Arial" w:cs="Arial"/>
                <w:sz w:val="20"/>
                <w:szCs w:val="20"/>
              </w:rPr>
            </w:pPr>
            <w:r w:rsidRPr="009B2339">
              <w:rPr>
                <w:rFonts w:ascii="Arial" w:hAnsi="Arial" w:cs="Arial"/>
                <w:sz w:val="20"/>
                <w:szCs w:val="20"/>
              </w:rPr>
              <w:t>Course</w:t>
            </w:r>
            <w:r>
              <w:rPr>
                <w:rFonts w:ascii="Arial" w:hAnsi="Arial" w:cs="Arial"/>
                <w:sz w:val="20"/>
                <w:szCs w:val="20"/>
              </w:rPr>
              <w:t xml:space="preserve">  #</w:t>
            </w:r>
          </w:p>
        </w:tc>
        <w:tc>
          <w:tcPr>
            <w:tcW w:w="678" w:type="pct"/>
            <w:tcBorders>
              <w:bottom w:val="single" w:sz="4" w:space="0" w:color="auto"/>
            </w:tcBorders>
            <w:shd w:val="clear" w:color="auto" w:fill="EEECE1"/>
          </w:tcPr>
          <w:p w:rsidR="001137EE" w:rsidRPr="009B2339" w:rsidRDefault="001137EE" w:rsidP="0060680D">
            <w:pPr>
              <w:rPr>
                <w:rFonts w:ascii="Arial" w:hAnsi="Arial" w:cs="Arial"/>
                <w:sz w:val="20"/>
                <w:szCs w:val="20"/>
              </w:rPr>
            </w:pPr>
            <w:r w:rsidRPr="009B2339">
              <w:rPr>
                <w:rFonts w:ascii="Arial" w:hAnsi="Arial" w:cs="Arial"/>
                <w:sz w:val="20"/>
                <w:szCs w:val="20"/>
              </w:rPr>
              <w:t>Course Title</w:t>
            </w:r>
          </w:p>
        </w:tc>
        <w:tc>
          <w:tcPr>
            <w:tcW w:w="362" w:type="pct"/>
            <w:tcBorders>
              <w:bottom w:val="single" w:sz="4" w:space="0" w:color="auto"/>
            </w:tcBorders>
            <w:shd w:val="clear" w:color="auto" w:fill="EEECE1"/>
          </w:tcPr>
          <w:p w:rsidR="001137EE" w:rsidRPr="009B2339" w:rsidRDefault="001137EE" w:rsidP="0060680D">
            <w:pPr>
              <w:rPr>
                <w:rFonts w:ascii="Arial" w:hAnsi="Arial" w:cs="Arial"/>
                <w:sz w:val="20"/>
                <w:szCs w:val="20"/>
              </w:rPr>
            </w:pPr>
            <w:r w:rsidRPr="009B2339">
              <w:rPr>
                <w:rFonts w:ascii="Arial" w:hAnsi="Arial" w:cs="Arial"/>
                <w:sz w:val="20"/>
                <w:szCs w:val="20"/>
              </w:rPr>
              <w:t>S</w:t>
            </w:r>
            <w:r>
              <w:rPr>
                <w:rFonts w:ascii="Arial" w:hAnsi="Arial" w:cs="Arial"/>
                <w:sz w:val="20"/>
                <w:szCs w:val="20"/>
              </w:rPr>
              <w:t>CH</w:t>
            </w:r>
          </w:p>
        </w:tc>
        <w:tc>
          <w:tcPr>
            <w:tcW w:w="1996" w:type="pct"/>
            <w:tcBorders>
              <w:bottom w:val="single" w:sz="4" w:space="0" w:color="auto"/>
              <w:right w:val="single" w:sz="4" w:space="0" w:color="auto"/>
            </w:tcBorders>
            <w:shd w:val="clear" w:color="auto" w:fill="EEECE1"/>
          </w:tcPr>
          <w:p w:rsidR="001137EE" w:rsidRPr="009B2339" w:rsidRDefault="00956E98" w:rsidP="00956E98">
            <w:pPr>
              <w:jc w:val="center"/>
              <w:rPr>
                <w:rFonts w:ascii="Arial" w:hAnsi="Arial" w:cs="Arial"/>
                <w:sz w:val="20"/>
                <w:szCs w:val="20"/>
              </w:rPr>
            </w:pPr>
            <w:r>
              <w:rPr>
                <w:rFonts w:ascii="Arial" w:hAnsi="Arial" w:cs="Arial"/>
                <w:b/>
                <w:sz w:val="20"/>
                <w:szCs w:val="20"/>
              </w:rPr>
              <w:t>Comments</w:t>
            </w:r>
          </w:p>
        </w:tc>
      </w:tr>
      <w:tr w:rsidR="001137EE" w:rsidRPr="009B2339" w:rsidTr="001137EE">
        <w:tc>
          <w:tcPr>
            <w:tcW w:w="487" w:type="pct"/>
            <w:tcBorders>
              <w:top w:val="single" w:sz="4" w:space="0" w:color="auto"/>
            </w:tcBorders>
          </w:tcPr>
          <w:p w:rsidR="001137EE" w:rsidRPr="00896972" w:rsidRDefault="0008391D" w:rsidP="0060680D">
            <w:pPr>
              <w:rPr>
                <w:sz w:val="18"/>
                <w:szCs w:val="18"/>
              </w:rPr>
            </w:pPr>
            <w:r>
              <w:rPr>
                <w:sz w:val="18"/>
                <w:szCs w:val="18"/>
              </w:rPr>
              <w:t>0706-502</w:t>
            </w:r>
          </w:p>
        </w:tc>
        <w:tc>
          <w:tcPr>
            <w:tcW w:w="616" w:type="pct"/>
            <w:tcBorders>
              <w:top w:val="single" w:sz="4" w:space="0" w:color="auto"/>
            </w:tcBorders>
          </w:tcPr>
          <w:p w:rsidR="001137EE" w:rsidRPr="00896972" w:rsidRDefault="0008391D" w:rsidP="0060680D">
            <w:pPr>
              <w:rPr>
                <w:sz w:val="18"/>
                <w:szCs w:val="18"/>
              </w:rPr>
            </w:pPr>
            <w:r>
              <w:rPr>
                <w:sz w:val="18"/>
                <w:szCs w:val="18"/>
              </w:rPr>
              <w:t>Packaging Materials</w:t>
            </w:r>
          </w:p>
        </w:tc>
        <w:tc>
          <w:tcPr>
            <w:tcW w:w="374" w:type="pct"/>
            <w:tcBorders>
              <w:top w:val="single" w:sz="4" w:space="0" w:color="auto"/>
            </w:tcBorders>
          </w:tcPr>
          <w:p w:rsidR="001137EE" w:rsidRPr="00896972" w:rsidRDefault="0008391D" w:rsidP="0060680D">
            <w:pPr>
              <w:rPr>
                <w:sz w:val="18"/>
                <w:szCs w:val="18"/>
              </w:rPr>
            </w:pPr>
            <w:r>
              <w:rPr>
                <w:sz w:val="18"/>
                <w:szCs w:val="18"/>
              </w:rPr>
              <w:t>4</w:t>
            </w:r>
          </w:p>
        </w:tc>
        <w:tc>
          <w:tcPr>
            <w:tcW w:w="487" w:type="pct"/>
            <w:tcBorders>
              <w:top w:val="single" w:sz="4" w:space="0" w:color="auto"/>
            </w:tcBorders>
          </w:tcPr>
          <w:p w:rsidR="001137EE" w:rsidRPr="00896972" w:rsidRDefault="0008391D" w:rsidP="00777292">
            <w:pPr>
              <w:rPr>
                <w:sz w:val="18"/>
                <w:szCs w:val="18"/>
              </w:rPr>
            </w:pPr>
            <w:r>
              <w:rPr>
                <w:sz w:val="18"/>
                <w:szCs w:val="18"/>
              </w:rPr>
              <w:t xml:space="preserve">PACK </w:t>
            </w:r>
            <w:r w:rsidR="00777292">
              <w:rPr>
                <w:sz w:val="18"/>
                <w:szCs w:val="18"/>
              </w:rPr>
              <w:t>3</w:t>
            </w:r>
            <w:r>
              <w:rPr>
                <w:sz w:val="18"/>
                <w:szCs w:val="18"/>
              </w:rPr>
              <w:t>01</w:t>
            </w:r>
          </w:p>
        </w:tc>
        <w:tc>
          <w:tcPr>
            <w:tcW w:w="678" w:type="pct"/>
            <w:tcBorders>
              <w:top w:val="single" w:sz="4" w:space="0" w:color="auto"/>
            </w:tcBorders>
          </w:tcPr>
          <w:p w:rsidR="001137EE" w:rsidRPr="00896972" w:rsidRDefault="0008391D" w:rsidP="0060680D">
            <w:pPr>
              <w:rPr>
                <w:sz w:val="18"/>
                <w:szCs w:val="18"/>
              </w:rPr>
            </w:pPr>
            <w:r>
              <w:rPr>
                <w:sz w:val="18"/>
                <w:szCs w:val="18"/>
              </w:rPr>
              <w:t>Packaging Materials</w:t>
            </w:r>
          </w:p>
        </w:tc>
        <w:tc>
          <w:tcPr>
            <w:tcW w:w="362" w:type="pct"/>
            <w:tcBorders>
              <w:top w:val="single" w:sz="4" w:space="0" w:color="auto"/>
            </w:tcBorders>
          </w:tcPr>
          <w:p w:rsidR="001137EE" w:rsidRPr="00896972" w:rsidRDefault="0008391D" w:rsidP="0060680D">
            <w:pPr>
              <w:rPr>
                <w:sz w:val="18"/>
                <w:szCs w:val="18"/>
              </w:rPr>
            </w:pPr>
            <w:r>
              <w:rPr>
                <w:sz w:val="18"/>
                <w:szCs w:val="18"/>
              </w:rPr>
              <w:t>3</w:t>
            </w:r>
          </w:p>
        </w:tc>
        <w:tc>
          <w:tcPr>
            <w:tcW w:w="1996" w:type="pct"/>
            <w:tcBorders>
              <w:top w:val="single" w:sz="4" w:space="0" w:color="auto"/>
            </w:tcBorders>
          </w:tcPr>
          <w:p w:rsidR="001137EE" w:rsidRPr="00896972" w:rsidRDefault="001137EE" w:rsidP="0060680D">
            <w:pPr>
              <w:rPr>
                <w:sz w:val="18"/>
                <w:szCs w:val="18"/>
              </w:rPr>
            </w:pPr>
          </w:p>
        </w:tc>
      </w:tr>
      <w:tr w:rsidR="001137EE" w:rsidRPr="009B2339" w:rsidTr="001137EE">
        <w:tc>
          <w:tcPr>
            <w:tcW w:w="487" w:type="pct"/>
          </w:tcPr>
          <w:p w:rsidR="001137EE" w:rsidRPr="00896972" w:rsidRDefault="0008391D" w:rsidP="0060680D">
            <w:pPr>
              <w:rPr>
                <w:sz w:val="18"/>
                <w:szCs w:val="18"/>
              </w:rPr>
            </w:pPr>
            <w:r>
              <w:rPr>
                <w:sz w:val="18"/>
                <w:szCs w:val="18"/>
              </w:rPr>
              <w:t>0607-503</w:t>
            </w:r>
          </w:p>
        </w:tc>
        <w:tc>
          <w:tcPr>
            <w:tcW w:w="616" w:type="pct"/>
          </w:tcPr>
          <w:p w:rsidR="001137EE" w:rsidRPr="00896972" w:rsidRDefault="0008391D" w:rsidP="0008391D">
            <w:pPr>
              <w:rPr>
                <w:sz w:val="18"/>
                <w:szCs w:val="18"/>
              </w:rPr>
            </w:pPr>
            <w:r>
              <w:rPr>
                <w:sz w:val="18"/>
                <w:szCs w:val="18"/>
              </w:rPr>
              <w:t>Packaging Container Systems</w:t>
            </w:r>
          </w:p>
        </w:tc>
        <w:tc>
          <w:tcPr>
            <w:tcW w:w="374" w:type="pct"/>
          </w:tcPr>
          <w:p w:rsidR="001137EE" w:rsidRPr="00896972" w:rsidRDefault="0008391D" w:rsidP="0060680D">
            <w:pPr>
              <w:rPr>
                <w:sz w:val="18"/>
                <w:szCs w:val="18"/>
              </w:rPr>
            </w:pPr>
            <w:r>
              <w:rPr>
                <w:sz w:val="18"/>
                <w:szCs w:val="18"/>
              </w:rPr>
              <w:t>4</w:t>
            </w:r>
          </w:p>
        </w:tc>
        <w:tc>
          <w:tcPr>
            <w:tcW w:w="487" w:type="pct"/>
          </w:tcPr>
          <w:p w:rsidR="001137EE" w:rsidRPr="00896972" w:rsidRDefault="0008391D" w:rsidP="00777292">
            <w:pPr>
              <w:rPr>
                <w:sz w:val="18"/>
                <w:szCs w:val="18"/>
              </w:rPr>
            </w:pPr>
            <w:r>
              <w:rPr>
                <w:sz w:val="18"/>
                <w:szCs w:val="18"/>
              </w:rPr>
              <w:t xml:space="preserve">PACK </w:t>
            </w:r>
            <w:r w:rsidR="00777292">
              <w:rPr>
                <w:sz w:val="18"/>
                <w:szCs w:val="18"/>
              </w:rPr>
              <w:t>3</w:t>
            </w:r>
            <w:r>
              <w:rPr>
                <w:sz w:val="18"/>
                <w:szCs w:val="18"/>
              </w:rPr>
              <w:t>02</w:t>
            </w:r>
          </w:p>
        </w:tc>
        <w:tc>
          <w:tcPr>
            <w:tcW w:w="678" w:type="pct"/>
          </w:tcPr>
          <w:p w:rsidR="001137EE" w:rsidRPr="00896972" w:rsidRDefault="0008391D" w:rsidP="0060680D">
            <w:pPr>
              <w:rPr>
                <w:sz w:val="18"/>
                <w:szCs w:val="18"/>
              </w:rPr>
            </w:pPr>
            <w:r>
              <w:rPr>
                <w:sz w:val="18"/>
                <w:szCs w:val="18"/>
              </w:rPr>
              <w:t>Packaging Containers</w:t>
            </w:r>
          </w:p>
        </w:tc>
        <w:tc>
          <w:tcPr>
            <w:tcW w:w="362" w:type="pct"/>
          </w:tcPr>
          <w:p w:rsidR="001137EE" w:rsidRPr="00896972" w:rsidRDefault="0008391D" w:rsidP="0060680D">
            <w:pPr>
              <w:rPr>
                <w:sz w:val="18"/>
                <w:szCs w:val="18"/>
              </w:rPr>
            </w:pPr>
            <w:r>
              <w:rPr>
                <w:sz w:val="18"/>
                <w:szCs w:val="18"/>
              </w:rPr>
              <w:t>3</w:t>
            </w:r>
          </w:p>
        </w:tc>
        <w:tc>
          <w:tcPr>
            <w:tcW w:w="1996" w:type="pct"/>
          </w:tcPr>
          <w:p w:rsidR="001137EE" w:rsidRPr="00896972" w:rsidRDefault="001137EE" w:rsidP="0060680D">
            <w:pPr>
              <w:rPr>
                <w:sz w:val="18"/>
                <w:szCs w:val="18"/>
              </w:rPr>
            </w:pPr>
          </w:p>
        </w:tc>
      </w:tr>
      <w:tr w:rsidR="001137EE" w:rsidRPr="009B2339" w:rsidTr="001137EE">
        <w:tc>
          <w:tcPr>
            <w:tcW w:w="487" w:type="pct"/>
          </w:tcPr>
          <w:p w:rsidR="001137EE" w:rsidRPr="00896972" w:rsidRDefault="0008391D" w:rsidP="0060680D">
            <w:pPr>
              <w:rPr>
                <w:sz w:val="18"/>
                <w:szCs w:val="18"/>
              </w:rPr>
            </w:pPr>
            <w:r>
              <w:rPr>
                <w:sz w:val="18"/>
                <w:szCs w:val="18"/>
              </w:rPr>
              <w:t xml:space="preserve">0607-530 </w:t>
            </w:r>
          </w:p>
        </w:tc>
        <w:tc>
          <w:tcPr>
            <w:tcW w:w="616" w:type="pct"/>
          </w:tcPr>
          <w:p w:rsidR="001137EE" w:rsidRPr="00896972" w:rsidRDefault="0008391D" w:rsidP="0060680D">
            <w:pPr>
              <w:rPr>
                <w:sz w:val="18"/>
                <w:szCs w:val="18"/>
              </w:rPr>
            </w:pPr>
            <w:r>
              <w:rPr>
                <w:sz w:val="18"/>
                <w:szCs w:val="18"/>
              </w:rPr>
              <w:t>Packaging and the Environment</w:t>
            </w:r>
          </w:p>
        </w:tc>
        <w:tc>
          <w:tcPr>
            <w:tcW w:w="374" w:type="pct"/>
          </w:tcPr>
          <w:p w:rsidR="001137EE" w:rsidRPr="00896972" w:rsidRDefault="0008391D" w:rsidP="0060680D">
            <w:pPr>
              <w:rPr>
                <w:sz w:val="18"/>
                <w:szCs w:val="18"/>
              </w:rPr>
            </w:pPr>
            <w:r>
              <w:rPr>
                <w:sz w:val="18"/>
                <w:szCs w:val="18"/>
              </w:rPr>
              <w:t>4</w:t>
            </w:r>
          </w:p>
        </w:tc>
        <w:tc>
          <w:tcPr>
            <w:tcW w:w="487" w:type="pct"/>
          </w:tcPr>
          <w:p w:rsidR="001137EE" w:rsidRPr="00896972" w:rsidRDefault="0008391D" w:rsidP="0060680D">
            <w:pPr>
              <w:rPr>
                <w:sz w:val="18"/>
                <w:szCs w:val="18"/>
              </w:rPr>
            </w:pPr>
            <w:r>
              <w:rPr>
                <w:sz w:val="18"/>
                <w:szCs w:val="18"/>
              </w:rPr>
              <w:t>PACK 530</w:t>
            </w:r>
          </w:p>
        </w:tc>
        <w:tc>
          <w:tcPr>
            <w:tcW w:w="678" w:type="pct"/>
          </w:tcPr>
          <w:p w:rsidR="001137EE" w:rsidRPr="00896972" w:rsidRDefault="0008391D" w:rsidP="0060680D">
            <w:pPr>
              <w:rPr>
                <w:sz w:val="18"/>
                <w:szCs w:val="18"/>
              </w:rPr>
            </w:pPr>
            <w:r>
              <w:rPr>
                <w:sz w:val="18"/>
                <w:szCs w:val="18"/>
              </w:rPr>
              <w:t>Packaging Sustainability and the Environment</w:t>
            </w:r>
          </w:p>
        </w:tc>
        <w:tc>
          <w:tcPr>
            <w:tcW w:w="362" w:type="pct"/>
          </w:tcPr>
          <w:p w:rsidR="001137EE" w:rsidRPr="00896972" w:rsidRDefault="0008391D" w:rsidP="0060680D">
            <w:pPr>
              <w:rPr>
                <w:sz w:val="18"/>
                <w:szCs w:val="18"/>
              </w:rPr>
            </w:pPr>
            <w:r>
              <w:rPr>
                <w:sz w:val="18"/>
                <w:szCs w:val="18"/>
              </w:rPr>
              <w:t>3</w:t>
            </w:r>
          </w:p>
        </w:tc>
        <w:tc>
          <w:tcPr>
            <w:tcW w:w="1996" w:type="pct"/>
          </w:tcPr>
          <w:p w:rsidR="001137EE" w:rsidRPr="00896972" w:rsidRDefault="001137EE" w:rsidP="0060680D">
            <w:pPr>
              <w:rPr>
                <w:sz w:val="18"/>
                <w:szCs w:val="18"/>
              </w:rPr>
            </w:pPr>
          </w:p>
        </w:tc>
      </w:tr>
      <w:tr w:rsidR="001137EE" w:rsidRPr="009B2339" w:rsidTr="001137EE">
        <w:tc>
          <w:tcPr>
            <w:tcW w:w="487" w:type="pct"/>
          </w:tcPr>
          <w:p w:rsidR="001137EE" w:rsidRPr="00896972" w:rsidRDefault="0008391D" w:rsidP="0060680D">
            <w:pPr>
              <w:rPr>
                <w:sz w:val="18"/>
                <w:szCs w:val="18"/>
              </w:rPr>
            </w:pPr>
            <w:r>
              <w:rPr>
                <w:sz w:val="18"/>
                <w:szCs w:val="18"/>
              </w:rPr>
              <w:t>0607-555</w:t>
            </w:r>
          </w:p>
        </w:tc>
        <w:tc>
          <w:tcPr>
            <w:tcW w:w="616" w:type="pct"/>
          </w:tcPr>
          <w:p w:rsidR="001137EE" w:rsidRPr="00896972" w:rsidRDefault="0008391D" w:rsidP="0060680D">
            <w:pPr>
              <w:rPr>
                <w:sz w:val="18"/>
                <w:szCs w:val="18"/>
              </w:rPr>
            </w:pPr>
            <w:r>
              <w:rPr>
                <w:sz w:val="18"/>
                <w:szCs w:val="18"/>
              </w:rPr>
              <w:t>Export Packaging</w:t>
            </w:r>
          </w:p>
        </w:tc>
        <w:tc>
          <w:tcPr>
            <w:tcW w:w="374" w:type="pct"/>
          </w:tcPr>
          <w:p w:rsidR="001137EE" w:rsidRPr="00896972" w:rsidRDefault="0008391D" w:rsidP="0060680D">
            <w:pPr>
              <w:rPr>
                <w:sz w:val="18"/>
                <w:szCs w:val="18"/>
              </w:rPr>
            </w:pPr>
            <w:r>
              <w:rPr>
                <w:sz w:val="18"/>
                <w:szCs w:val="18"/>
              </w:rPr>
              <w:t>4</w:t>
            </w:r>
          </w:p>
        </w:tc>
        <w:tc>
          <w:tcPr>
            <w:tcW w:w="487" w:type="pct"/>
          </w:tcPr>
          <w:p w:rsidR="001137EE" w:rsidRPr="00896972" w:rsidRDefault="0008391D" w:rsidP="0060680D">
            <w:pPr>
              <w:rPr>
                <w:sz w:val="18"/>
                <w:szCs w:val="18"/>
              </w:rPr>
            </w:pPr>
            <w:r>
              <w:rPr>
                <w:sz w:val="18"/>
                <w:szCs w:val="18"/>
              </w:rPr>
              <w:t>PACK 555</w:t>
            </w:r>
          </w:p>
        </w:tc>
        <w:tc>
          <w:tcPr>
            <w:tcW w:w="678" w:type="pct"/>
          </w:tcPr>
          <w:p w:rsidR="001137EE" w:rsidRPr="00896972" w:rsidRDefault="0008391D" w:rsidP="0060680D">
            <w:pPr>
              <w:rPr>
                <w:sz w:val="18"/>
                <w:szCs w:val="18"/>
              </w:rPr>
            </w:pPr>
            <w:r>
              <w:rPr>
                <w:sz w:val="18"/>
                <w:szCs w:val="18"/>
              </w:rPr>
              <w:t>Import/Export Packaging</w:t>
            </w:r>
          </w:p>
        </w:tc>
        <w:tc>
          <w:tcPr>
            <w:tcW w:w="362" w:type="pct"/>
          </w:tcPr>
          <w:p w:rsidR="001137EE" w:rsidRPr="00896972" w:rsidRDefault="0008391D" w:rsidP="0060680D">
            <w:pPr>
              <w:rPr>
                <w:sz w:val="18"/>
                <w:szCs w:val="18"/>
              </w:rPr>
            </w:pPr>
            <w:r>
              <w:rPr>
                <w:sz w:val="18"/>
                <w:szCs w:val="18"/>
              </w:rPr>
              <w:t>3</w:t>
            </w:r>
          </w:p>
        </w:tc>
        <w:tc>
          <w:tcPr>
            <w:tcW w:w="1996" w:type="pct"/>
          </w:tcPr>
          <w:p w:rsidR="001137EE" w:rsidRPr="00896972" w:rsidRDefault="001137EE" w:rsidP="0060680D">
            <w:pPr>
              <w:rPr>
                <w:sz w:val="18"/>
                <w:szCs w:val="18"/>
              </w:rPr>
            </w:pPr>
          </w:p>
        </w:tc>
      </w:tr>
      <w:tr w:rsidR="001137EE" w:rsidRPr="009B2339" w:rsidTr="00677B9B">
        <w:trPr>
          <w:trHeight w:val="80"/>
        </w:trPr>
        <w:tc>
          <w:tcPr>
            <w:tcW w:w="487" w:type="pct"/>
          </w:tcPr>
          <w:p w:rsidR="001137EE" w:rsidRPr="00896972" w:rsidRDefault="001137EE" w:rsidP="0060680D">
            <w:pPr>
              <w:rPr>
                <w:sz w:val="18"/>
                <w:szCs w:val="18"/>
              </w:rPr>
            </w:pPr>
          </w:p>
        </w:tc>
        <w:tc>
          <w:tcPr>
            <w:tcW w:w="616" w:type="pct"/>
          </w:tcPr>
          <w:p w:rsidR="001137EE" w:rsidRPr="00896972" w:rsidRDefault="001137EE" w:rsidP="0060680D">
            <w:pPr>
              <w:rPr>
                <w:sz w:val="18"/>
                <w:szCs w:val="18"/>
              </w:rPr>
            </w:pPr>
          </w:p>
        </w:tc>
        <w:tc>
          <w:tcPr>
            <w:tcW w:w="374" w:type="pct"/>
          </w:tcPr>
          <w:p w:rsidR="001137EE" w:rsidRPr="00896972" w:rsidRDefault="001137EE" w:rsidP="0060680D">
            <w:pPr>
              <w:rPr>
                <w:sz w:val="18"/>
                <w:szCs w:val="18"/>
              </w:rPr>
            </w:pPr>
          </w:p>
        </w:tc>
        <w:tc>
          <w:tcPr>
            <w:tcW w:w="487" w:type="pct"/>
          </w:tcPr>
          <w:p w:rsidR="001137EE" w:rsidRPr="00896972" w:rsidRDefault="001137EE" w:rsidP="0060680D">
            <w:pPr>
              <w:rPr>
                <w:sz w:val="18"/>
                <w:szCs w:val="18"/>
              </w:rPr>
            </w:pPr>
          </w:p>
        </w:tc>
        <w:tc>
          <w:tcPr>
            <w:tcW w:w="678" w:type="pct"/>
          </w:tcPr>
          <w:p w:rsidR="001137EE" w:rsidRPr="00896972" w:rsidRDefault="001137EE" w:rsidP="0060680D">
            <w:pPr>
              <w:rPr>
                <w:sz w:val="18"/>
                <w:szCs w:val="18"/>
              </w:rPr>
            </w:pPr>
          </w:p>
        </w:tc>
        <w:tc>
          <w:tcPr>
            <w:tcW w:w="362" w:type="pct"/>
          </w:tcPr>
          <w:p w:rsidR="001137EE" w:rsidRPr="00896972" w:rsidRDefault="001137EE" w:rsidP="0060680D">
            <w:pPr>
              <w:rPr>
                <w:sz w:val="18"/>
                <w:szCs w:val="18"/>
              </w:rPr>
            </w:pPr>
          </w:p>
        </w:tc>
        <w:tc>
          <w:tcPr>
            <w:tcW w:w="1996" w:type="pct"/>
          </w:tcPr>
          <w:p w:rsidR="0016024E" w:rsidRPr="00896972" w:rsidRDefault="0016024E" w:rsidP="0060680D">
            <w:pPr>
              <w:rPr>
                <w:sz w:val="18"/>
                <w:szCs w:val="18"/>
              </w:rPr>
            </w:pPr>
          </w:p>
        </w:tc>
      </w:tr>
      <w:tr w:rsidR="0016024E" w:rsidRPr="009B2339" w:rsidTr="001137EE">
        <w:tc>
          <w:tcPr>
            <w:tcW w:w="487" w:type="pct"/>
          </w:tcPr>
          <w:p w:rsidR="0016024E" w:rsidRDefault="0016024E" w:rsidP="0060680D">
            <w:pPr>
              <w:rPr>
                <w:sz w:val="18"/>
                <w:szCs w:val="18"/>
              </w:rPr>
            </w:pPr>
          </w:p>
        </w:tc>
        <w:tc>
          <w:tcPr>
            <w:tcW w:w="616" w:type="pct"/>
          </w:tcPr>
          <w:p w:rsidR="0016024E" w:rsidRDefault="0016024E" w:rsidP="0060680D">
            <w:pPr>
              <w:rPr>
                <w:sz w:val="18"/>
                <w:szCs w:val="18"/>
              </w:rPr>
            </w:pPr>
          </w:p>
        </w:tc>
        <w:tc>
          <w:tcPr>
            <w:tcW w:w="374" w:type="pct"/>
          </w:tcPr>
          <w:p w:rsidR="0016024E" w:rsidRDefault="0016024E" w:rsidP="0060680D">
            <w:pPr>
              <w:rPr>
                <w:sz w:val="18"/>
                <w:szCs w:val="18"/>
              </w:rPr>
            </w:pPr>
          </w:p>
        </w:tc>
        <w:tc>
          <w:tcPr>
            <w:tcW w:w="487" w:type="pct"/>
          </w:tcPr>
          <w:p w:rsidR="0016024E" w:rsidRDefault="0016024E" w:rsidP="0060680D">
            <w:pPr>
              <w:rPr>
                <w:sz w:val="18"/>
                <w:szCs w:val="18"/>
              </w:rPr>
            </w:pPr>
          </w:p>
        </w:tc>
        <w:tc>
          <w:tcPr>
            <w:tcW w:w="678" w:type="pct"/>
          </w:tcPr>
          <w:p w:rsidR="0016024E" w:rsidRDefault="0016024E" w:rsidP="0060680D">
            <w:pPr>
              <w:rPr>
                <w:sz w:val="18"/>
                <w:szCs w:val="18"/>
              </w:rPr>
            </w:pPr>
          </w:p>
        </w:tc>
        <w:tc>
          <w:tcPr>
            <w:tcW w:w="362" w:type="pct"/>
          </w:tcPr>
          <w:p w:rsidR="0016024E" w:rsidRDefault="0016024E" w:rsidP="0060680D">
            <w:pPr>
              <w:rPr>
                <w:sz w:val="18"/>
                <w:szCs w:val="18"/>
              </w:rPr>
            </w:pPr>
          </w:p>
        </w:tc>
        <w:tc>
          <w:tcPr>
            <w:tcW w:w="1996" w:type="pct"/>
          </w:tcPr>
          <w:p w:rsidR="0016024E" w:rsidRDefault="0016024E" w:rsidP="0060680D">
            <w:pPr>
              <w:rPr>
                <w:sz w:val="18"/>
                <w:szCs w:val="18"/>
              </w:rPr>
            </w:pPr>
          </w:p>
        </w:tc>
      </w:tr>
      <w:tr w:rsidR="00CA6F9C" w:rsidRPr="009B2339" w:rsidTr="001137EE">
        <w:tc>
          <w:tcPr>
            <w:tcW w:w="487" w:type="pct"/>
          </w:tcPr>
          <w:p w:rsidR="00CA6F9C" w:rsidRDefault="00CA6F9C" w:rsidP="0060680D">
            <w:pPr>
              <w:rPr>
                <w:sz w:val="18"/>
                <w:szCs w:val="18"/>
              </w:rPr>
            </w:pPr>
          </w:p>
        </w:tc>
        <w:tc>
          <w:tcPr>
            <w:tcW w:w="616" w:type="pct"/>
          </w:tcPr>
          <w:p w:rsidR="00CA6F9C" w:rsidRDefault="00CA6F9C" w:rsidP="0060680D">
            <w:pPr>
              <w:rPr>
                <w:sz w:val="18"/>
                <w:szCs w:val="18"/>
              </w:rPr>
            </w:pPr>
          </w:p>
        </w:tc>
        <w:tc>
          <w:tcPr>
            <w:tcW w:w="374" w:type="pct"/>
          </w:tcPr>
          <w:p w:rsidR="00CA6F9C" w:rsidRDefault="00CA6F9C" w:rsidP="0060680D">
            <w:pPr>
              <w:rPr>
                <w:sz w:val="18"/>
                <w:szCs w:val="18"/>
              </w:rPr>
            </w:pPr>
          </w:p>
        </w:tc>
        <w:tc>
          <w:tcPr>
            <w:tcW w:w="487" w:type="pct"/>
          </w:tcPr>
          <w:p w:rsidR="00CA6F9C" w:rsidRDefault="00CA6F9C" w:rsidP="0060680D">
            <w:pPr>
              <w:rPr>
                <w:sz w:val="18"/>
                <w:szCs w:val="18"/>
              </w:rPr>
            </w:pPr>
          </w:p>
        </w:tc>
        <w:tc>
          <w:tcPr>
            <w:tcW w:w="678" w:type="pct"/>
          </w:tcPr>
          <w:p w:rsidR="00CA6F9C" w:rsidRDefault="00CA6F9C" w:rsidP="0060680D">
            <w:pPr>
              <w:rPr>
                <w:sz w:val="18"/>
                <w:szCs w:val="18"/>
              </w:rPr>
            </w:pPr>
          </w:p>
        </w:tc>
        <w:tc>
          <w:tcPr>
            <w:tcW w:w="362" w:type="pct"/>
          </w:tcPr>
          <w:p w:rsidR="00CA6F9C" w:rsidRDefault="00CA6F9C" w:rsidP="0060680D">
            <w:pPr>
              <w:rPr>
                <w:sz w:val="18"/>
                <w:szCs w:val="18"/>
              </w:rPr>
            </w:pPr>
          </w:p>
        </w:tc>
        <w:tc>
          <w:tcPr>
            <w:tcW w:w="1996" w:type="pct"/>
          </w:tcPr>
          <w:p w:rsidR="00CA6F9C" w:rsidRDefault="00CA6F9C" w:rsidP="0060680D">
            <w:pPr>
              <w:rPr>
                <w:sz w:val="18"/>
                <w:szCs w:val="18"/>
              </w:rPr>
            </w:pPr>
          </w:p>
        </w:tc>
      </w:tr>
      <w:tr w:rsidR="00CA6F9C" w:rsidRPr="009B2339" w:rsidTr="001137EE">
        <w:tc>
          <w:tcPr>
            <w:tcW w:w="487" w:type="pct"/>
          </w:tcPr>
          <w:p w:rsidR="00CA6F9C" w:rsidRDefault="00CA6F9C" w:rsidP="0060680D">
            <w:pPr>
              <w:rPr>
                <w:sz w:val="18"/>
                <w:szCs w:val="18"/>
              </w:rPr>
            </w:pPr>
          </w:p>
        </w:tc>
        <w:tc>
          <w:tcPr>
            <w:tcW w:w="616" w:type="pct"/>
          </w:tcPr>
          <w:p w:rsidR="00CA6F9C" w:rsidRDefault="00CA6F9C" w:rsidP="0060680D">
            <w:pPr>
              <w:rPr>
                <w:sz w:val="18"/>
                <w:szCs w:val="18"/>
              </w:rPr>
            </w:pPr>
          </w:p>
        </w:tc>
        <w:tc>
          <w:tcPr>
            <w:tcW w:w="374" w:type="pct"/>
          </w:tcPr>
          <w:p w:rsidR="00CA6F9C" w:rsidRDefault="00CA6F9C" w:rsidP="0060680D">
            <w:pPr>
              <w:rPr>
                <w:sz w:val="18"/>
                <w:szCs w:val="18"/>
              </w:rPr>
            </w:pPr>
          </w:p>
        </w:tc>
        <w:tc>
          <w:tcPr>
            <w:tcW w:w="487" w:type="pct"/>
          </w:tcPr>
          <w:p w:rsidR="00CA6F9C" w:rsidRDefault="00CA6F9C" w:rsidP="0060680D">
            <w:pPr>
              <w:rPr>
                <w:sz w:val="18"/>
                <w:szCs w:val="18"/>
              </w:rPr>
            </w:pPr>
          </w:p>
        </w:tc>
        <w:tc>
          <w:tcPr>
            <w:tcW w:w="678" w:type="pct"/>
          </w:tcPr>
          <w:p w:rsidR="00CA6F9C" w:rsidRDefault="00CA6F9C" w:rsidP="0060680D">
            <w:pPr>
              <w:rPr>
                <w:sz w:val="18"/>
                <w:szCs w:val="18"/>
              </w:rPr>
            </w:pPr>
          </w:p>
        </w:tc>
        <w:tc>
          <w:tcPr>
            <w:tcW w:w="362" w:type="pct"/>
          </w:tcPr>
          <w:p w:rsidR="00CA6F9C" w:rsidRDefault="00CA6F9C" w:rsidP="0060680D">
            <w:pPr>
              <w:rPr>
                <w:sz w:val="18"/>
                <w:szCs w:val="18"/>
              </w:rPr>
            </w:pPr>
          </w:p>
        </w:tc>
        <w:tc>
          <w:tcPr>
            <w:tcW w:w="1996" w:type="pct"/>
          </w:tcPr>
          <w:p w:rsidR="00CA6F9C" w:rsidRDefault="00CA6F9C" w:rsidP="0060680D">
            <w:pPr>
              <w:rPr>
                <w:sz w:val="18"/>
                <w:szCs w:val="18"/>
              </w:rPr>
            </w:pPr>
          </w:p>
        </w:tc>
      </w:tr>
      <w:tr w:rsidR="00CA6F9C" w:rsidRPr="009B2339" w:rsidTr="001137EE">
        <w:tc>
          <w:tcPr>
            <w:tcW w:w="487" w:type="pct"/>
          </w:tcPr>
          <w:p w:rsidR="00CA6F9C" w:rsidRDefault="00CA6F9C" w:rsidP="0060680D">
            <w:pPr>
              <w:rPr>
                <w:sz w:val="18"/>
                <w:szCs w:val="18"/>
              </w:rPr>
            </w:pPr>
          </w:p>
        </w:tc>
        <w:tc>
          <w:tcPr>
            <w:tcW w:w="616" w:type="pct"/>
          </w:tcPr>
          <w:p w:rsidR="00CA6F9C" w:rsidRDefault="00CA6F9C" w:rsidP="007946B9">
            <w:pPr>
              <w:rPr>
                <w:sz w:val="18"/>
                <w:szCs w:val="18"/>
              </w:rPr>
            </w:pPr>
          </w:p>
        </w:tc>
        <w:tc>
          <w:tcPr>
            <w:tcW w:w="374" w:type="pct"/>
          </w:tcPr>
          <w:p w:rsidR="00CA6F9C" w:rsidRDefault="00CA6F9C" w:rsidP="0060680D">
            <w:pPr>
              <w:rPr>
                <w:sz w:val="18"/>
                <w:szCs w:val="18"/>
              </w:rPr>
            </w:pPr>
          </w:p>
        </w:tc>
        <w:tc>
          <w:tcPr>
            <w:tcW w:w="487" w:type="pct"/>
          </w:tcPr>
          <w:p w:rsidR="00CA6F9C" w:rsidRDefault="00CA6F9C" w:rsidP="0060680D">
            <w:pPr>
              <w:rPr>
                <w:sz w:val="18"/>
                <w:szCs w:val="18"/>
              </w:rPr>
            </w:pPr>
          </w:p>
        </w:tc>
        <w:tc>
          <w:tcPr>
            <w:tcW w:w="678" w:type="pct"/>
          </w:tcPr>
          <w:p w:rsidR="00CA6F9C" w:rsidRDefault="00CA6F9C" w:rsidP="0060680D">
            <w:pPr>
              <w:rPr>
                <w:sz w:val="18"/>
                <w:szCs w:val="18"/>
              </w:rPr>
            </w:pPr>
          </w:p>
        </w:tc>
        <w:tc>
          <w:tcPr>
            <w:tcW w:w="362" w:type="pct"/>
          </w:tcPr>
          <w:p w:rsidR="00CA6F9C" w:rsidRDefault="00CA6F9C" w:rsidP="0060680D">
            <w:pPr>
              <w:rPr>
                <w:sz w:val="18"/>
                <w:szCs w:val="18"/>
              </w:rPr>
            </w:pPr>
          </w:p>
        </w:tc>
        <w:tc>
          <w:tcPr>
            <w:tcW w:w="1996" w:type="pct"/>
          </w:tcPr>
          <w:p w:rsidR="00CA6F9C" w:rsidRDefault="00CA6F9C" w:rsidP="0060680D">
            <w:pPr>
              <w:rPr>
                <w:sz w:val="18"/>
                <w:szCs w:val="18"/>
              </w:rPr>
            </w:pPr>
          </w:p>
        </w:tc>
      </w:tr>
      <w:tr w:rsidR="007946B9" w:rsidRPr="009B2339" w:rsidTr="001137EE">
        <w:tc>
          <w:tcPr>
            <w:tcW w:w="487" w:type="pct"/>
          </w:tcPr>
          <w:p w:rsidR="007946B9" w:rsidRDefault="007946B9" w:rsidP="0060680D">
            <w:pPr>
              <w:rPr>
                <w:sz w:val="18"/>
                <w:szCs w:val="18"/>
              </w:rPr>
            </w:pPr>
          </w:p>
        </w:tc>
        <w:tc>
          <w:tcPr>
            <w:tcW w:w="616" w:type="pct"/>
          </w:tcPr>
          <w:p w:rsidR="007946B9" w:rsidRDefault="007946B9" w:rsidP="007946B9">
            <w:pPr>
              <w:rPr>
                <w:sz w:val="18"/>
                <w:szCs w:val="18"/>
              </w:rPr>
            </w:pPr>
          </w:p>
        </w:tc>
        <w:tc>
          <w:tcPr>
            <w:tcW w:w="374" w:type="pct"/>
          </w:tcPr>
          <w:p w:rsidR="007946B9" w:rsidRDefault="007946B9" w:rsidP="0060680D">
            <w:pPr>
              <w:rPr>
                <w:sz w:val="18"/>
                <w:szCs w:val="18"/>
              </w:rPr>
            </w:pPr>
          </w:p>
        </w:tc>
        <w:tc>
          <w:tcPr>
            <w:tcW w:w="487" w:type="pct"/>
          </w:tcPr>
          <w:p w:rsidR="007946B9" w:rsidRDefault="007946B9" w:rsidP="0060680D">
            <w:pPr>
              <w:rPr>
                <w:sz w:val="18"/>
                <w:szCs w:val="18"/>
              </w:rPr>
            </w:pPr>
          </w:p>
        </w:tc>
        <w:tc>
          <w:tcPr>
            <w:tcW w:w="678" w:type="pct"/>
          </w:tcPr>
          <w:p w:rsidR="007946B9" w:rsidRDefault="007946B9" w:rsidP="0060680D">
            <w:pPr>
              <w:rPr>
                <w:sz w:val="18"/>
                <w:szCs w:val="18"/>
              </w:rPr>
            </w:pPr>
          </w:p>
        </w:tc>
        <w:tc>
          <w:tcPr>
            <w:tcW w:w="362" w:type="pct"/>
          </w:tcPr>
          <w:p w:rsidR="007946B9" w:rsidRDefault="007946B9" w:rsidP="0060680D">
            <w:pPr>
              <w:rPr>
                <w:sz w:val="18"/>
                <w:szCs w:val="18"/>
              </w:rPr>
            </w:pPr>
          </w:p>
        </w:tc>
        <w:tc>
          <w:tcPr>
            <w:tcW w:w="1996" w:type="pct"/>
          </w:tcPr>
          <w:p w:rsidR="007946B9" w:rsidRDefault="007946B9" w:rsidP="0060680D">
            <w:pPr>
              <w:rPr>
                <w:sz w:val="18"/>
                <w:szCs w:val="18"/>
              </w:rPr>
            </w:pPr>
          </w:p>
        </w:tc>
      </w:tr>
      <w:tr w:rsidR="007946B9" w:rsidRPr="009B2339" w:rsidTr="00777292">
        <w:trPr>
          <w:trHeight w:val="710"/>
        </w:trPr>
        <w:tc>
          <w:tcPr>
            <w:tcW w:w="487" w:type="pct"/>
          </w:tcPr>
          <w:p w:rsidR="007946B9" w:rsidRDefault="007946B9" w:rsidP="0060680D">
            <w:pPr>
              <w:rPr>
                <w:sz w:val="18"/>
                <w:szCs w:val="18"/>
              </w:rPr>
            </w:pPr>
            <w:r>
              <w:rPr>
                <w:sz w:val="18"/>
                <w:szCs w:val="18"/>
              </w:rPr>
              <w:t>0607-536</w:t>
            </w:r>
          </w:p>
        </w:tc>
        <w:tc>
          <w:tcPr>
            <w:tcW w:w="616" w:type="pct"/>
          </w:tcPr>
          <w:p w:rsidR="007946B9" w:rsidRDefault="007946B9" w:rsidP="007946B9">
            <w:pPr>
              <w:rPr>
                <w:sz w:val="18"/>
                <w:szCs w:val="18"/>
              </w:rPr>
            </w:pPr>
            <w:r>
              <w:rPr>
                <w:sz w:val="18"/>
                <w:szCs w:val="18"/>
              </w:rPr>
              <w:t>Medical Products Packaging</w:t>
            </w:r>
          </w:p>
        </w:tc>
        <w:tc>
          <w:tcPr>
            <w:tcW w:w="374" w:type="pct"/>
          </w:tcPr>
          <w:p w:rsidR="007946B9" w:rsidRDefault="007946B9" w:rsidP="0060680D">
            <w:pPr>
              <w:rPr>
                <w:sz w:val="18"/>
                <w:szCs w:val="18"/>
              </w:rPr>
            </w:pPr>
            <w:r>
              <w:rPr>
                <w:sz w:val="18"/>
                <w:szCs w:val="18"/>
              </w:rPr>
              <w:t>4</w:t>
            </w:r>
          </w:p>
        </w:tc>
        <w:tc>
          <w:tcPr>
            <w:tcW w:w="487" w:type="pct"/>
          </w:tcPr>
          <w:p w:rsidR="007946B9" w:rsidRDefault="007946B9" w:rsidP="0060680D">
            <w:pPr>
              <w:rPr>
                <w:sz w:val="18"/>
                <w:szCs w:val="18"/>
              </w:rPr>
            </w:pPr>
            <w:r>
              <w:rPr>
                <w:sz w:val="18"/>
                <w:szCs w:val="18"/>
              </w:rPr>
              <w:t>PACK 546/547</w:t>
            </w:r>
          </w:p>
        </w:tc>
        <w:tc>
          <w:tcPr>
            <w:tcW w:w="678" w:type="pct"/>
          </w:tcPr>
          <w:p w:rsidR="007946B9" w:rsidRDefault="007946B9" w:rsidP="0060680D">
            <w:pPr>
              <w:rPr>
                <w:sz w:val="18"/>
                <w:szCs w:val="18"/>
              </w:rPr>
            </w:pPr>
            <w:r>
              <w:rPr>
                <w:sz w:val="18"/>
                <w:szCs w:val="18"/>
              </w:rPr>
              <w:t>Pharm and Medical Packaging/Lab</w:t>
            </w:r>
          </w:p>
        </w:tc>
        <w:tc>
          <w:tcPr>
            <w:tcW w:w="362" w:type="pct"/>
          </w:tcPr>
          <w:p w:rsidR="007946B9" w:rsidRDefault="007946B9" w:rsidP="0060680D">
            <w:pPr>
              <w:rPr>
                <w:sz w:val="18"/>
                <w:szCs w:val="18"/>
              </w:rPr>
            </w:pPr>
            <w:r>
              <w:rPr>
                <w:sz w:val="18"/>
                <w:szCs w:val="18"/>
              </w:rPr>
              <w:t>2/1</w:t>
            </w:r>
          </w:p>
        </w:tc>
        <w:tc>
          <w:tcPr>
            <w:tcW w:w="1996" w:type="pct"/>
          </w:tcPr>
          <w:p w:rsidR="007946B9" w:rsidRDefault="007946B9" w:rsidP="0060680D">
            <w:pPr>
              <w:rPr>
                <w:sz w:val="18"/>
                <w:szCs w:val="18"/>
              </w:rPr>
            </w:pPr>
          </w:p>
        </w:tc>
      </w:tr>
      <w:tr w:rsidR="007946B9" w:rsidRPr="009B2339" w:rsidTr="001137EE">
        <w:tc>
          <w:tcPr>
            <w:tcW w:w="487" w:type="pct"/>
          </w:tcPr>
          <w:p w:rsidR="007946B9" w:rsidRDefault="007946B9" w:rsidP="0060680D">
            <w:pPr>
              <w:rPr>
                <w:sz w:val="18"/>
                <w:szCs w:val="18"/>
              </w:rPr>
            </w:pPr>
          </w:p>
        </w:tc>
        <w:tc>
          <w:tcPr>
            <w:tcW w:w="616" w:type="pct"/>
          </w:tcPr>
          <w:p w:rsidR="007946B9" w:rsidRDefault="007946B9" w:rsidP="007946B9">
            <w:pPr>
              <w:rPr>
                <w:sz w:val="18"/>
                <w:szCs w:val="18"/>
              </w:rPr>
            </w:pPr>
          </w:p>
        </w:tc>
        <w:tc>
          <w:tcPr>
            <w:tcW w:w="374" w:type="pct"/>
          </w:tcPr>
          <w:p w:rsidR="007946B9" w:rsidRDefault="007946B9" w:rsidP="0060680D">
            <w:pPr>
              <w:rPr>
                <w:sz w:val="18"/>
                <w:szCs w:val="18"/>
              </w:rPr>
            </w:pPr>
          </w:p>
        </w:tc>
        <w:tc>
          <w:tcPr>
            <w:tcW w:w="487" w:type="pct"/>
          </w:tcPr>
          <w:p w:rsidR="007946B9" w:rsidRDefault="007946B9" w:rsidP="0060680D">
            <w:pPr>
              <w:rPr>
                <w:sz w:val="18"/>
                <w:szCs w:val="18"/>
              </w:rPr>
            </w:pPr>
          </w:p>
        </w:tc>
        <w:tc>
          <w:tcPr>
            <w:tcW w:w="678" w:type="pct"/>
          </w:tcPr>
          <w:p w:rsidR="007946B9" w:rsidRDefault="007946B9" w:rsidP="007946B9">
            <w:pPr>
              <w:rPr>
                <w:sz w:val="18"/>
                <w:szCs w:val="18"/>
              </w:rPr>
            </w:pPr>
          </w:p>
        </w:tc>
        <w:tc>
          <w:tcPr>
            <w:tcW w:w="362" w:type="pct"/>
          </w:tcPr>
          <w:p w:rsidR="007946B9" w:rsidRDefault="007946B9" w:rsidP="0060680D">
            <w:pPr>
              <w:rPr>
                <w:sz w:val="18"/>
                <w:szCs w:val="18"/>
              </w:rPr>
            </w:pPr>
          </w:p>
        </w:tc>
        <w:tc>
          <w:tcPr>
            <w:tcW w:w="1996" w:type="pct"/>
          </w:tcPr>
          <w:p w:rsidR="007946B9" w:rsidRDefault="007946B9" w:rsidP="0060680D">
            <w:pPr>
              <w:rPr>
                <w:sz w:val="18"/>
                <w:szCs w:val="18"/>
              </w:rPr>
            </w:pPr>
          </w:p>
        </w:tc>
      </w:tr>
      <w:tr w:rsidR="007946B9" w:rsidRPr="009B2339" w:rsidTr="001137EE">
        <w:tc>
          <w:tcPr>
            <w:tcW w:w="487" w:type="pct"/>
          </w:tcPr>
          <w:p w:rsidR="007946B9" w:rsidRDefault="007946B9" w:rsidP="0060680D">
            <w:pPr>
              <w:rPr>
                <w:sz w:val="18"/>
                <w:szCs w:val="18"/>
              </w:rPr>
            </w:pPr>
          </w:p>
        </w:tc>
        <w:tc>
          <w:tcPr>
            <w:tcW w:w="616" w:type="pct"/>
          </w:tcPr>
          <w:p w:rsidR="007946B9" w:rsidRDefault="007946B9" w:rsidP="007946B9">
            <w:pPr>
              <w:rPr>
                <w:sz w:val="18"/>
                <w:szCs w:val="18"/>
              </w:rPr>
            </w:pPr>
          </w:p>
        </w:tc>
        <w:tc>
          <w:tcPr>
            <w:tcW w:w="374" w:type="pct"/>
          </w:tcPr>
          <w:p w:rsidR="007946B9" w:rsidRDefault="007946B9" w:rsidP="0060680D">
            <w:pPr>
              <w:rPr>
                <w:sz w:val="18"/>
                <w:szCs w:val="18"/>
              </w:rPr>
            </w:pPr>
          </w:p>
        </w:tc>
        <w:tc>
          <w:tcPr>
            <w:tcW w:w="487" w:type="pct"/>
          </w:tcPr>
          <w:p w:rsidR="007946B9" w:rsidRDefault="007946B9" w:rsidP="0060680D">
            <w:pPr>
              <w:rPr>
                <w:sz w:val="18"/>
                <w:szCs w:val="18"/>
              </w:rPr>
            </w:pPr>
            <w:r>
              <w:rPr>
                <w:sz w:val="18"/>
                <w:szCs w:val="18"/>
              </w:rPr>
              <w:t>PACK 471</w:t>
            </w:r>
          </w:p>
        </w:tc>
        <w:tc>
          <w:tcPr>
            <w:tcW w:w="678" w:type="pct"/>
          </w:tcPr>
          <w:p w:rsidR="007946B9" w:rsidRDefault="007946B9" w:rsidP="007946B9">
            <w:pPr>
              <w:rPr>
                <w:sz w:val="18"/>
                <w:szCs w:val="18"/>
              </w:rPr>
            </w:pPr>
            <w:r>
              <w:rPr>
                <w:sz w:val="18"/>
                <w:szCs w:val="18"/>
              </w:rPr>
              <w:t>Packaging Supply Chain</w:t>
            </w:r>
          </w:p>
        </w:tc>
        <w:tc>
          <w:tcPr>
            <w:tcW w:w="362" w:type="pct"/>
          </w:tcPr>
          <w:p w:rsidR="007946B9" w:rsidRDefault="007946B9" w:rsidP="0060680D">
            <w:pPr>
              <w:rPr>
                <w:sz w:val="18"/>
                <w:szCs w:val="18"/>
              </w:rPr>
            </w:pPr>
            <w:r>
              <w:rPr>
                <w:sz w:val="18"/>
                <w:szCs w:val="18"/>
              </w:rPr>
              <w:t>3</w:t>
            </w:r>
          </w:p>
        </w:tc>
        <w:tc>
          <w:tcPr>
            <w:tcW w:w="1996" w:type="pct"/>
          </w:tcPr>
          <w:p w:rsidR="007946B9" w:rsidRDefault="007946B9" w:rsidP="0060680D">
            <w:pPr>
              <w:rPr>
                <w:sz w:val="18"/>
                <w:szCs w:val="18"/>
              </w:rPr>
            </w:pPr>
            <w:r>
              <w:rPr>
                <w:sz w:val="18"/>
                <w:szCs w:val="18"/>
              </w:rPr>
              <w:t>New course</w:t>
            </w:r>
          </w:p>
        </w:tc>
      </w:tr>
      <w:tr w:rsidR="007946B9" w:rsidRPr="009B2339" w:rsidTr="001137EE">
        <w:tc>
          <w:tcPr>
            <w:tcW w:w="487" w:type="pct"/>
          </w:tcPr>
          <w:p w:rsidR="007946B9" w:rsidRDefault="007946B9" w:rsidP="0060680D">
            <w:pPr>
              <w:rPr>
                <w:sz w:val="18"/>
                <w:szCs w:val="18"/>
              </w:rPr>
            </w:pPr>
          </w:p>
        </w:tc>
        <w:tc>
          <w:tcPr>
            <w:tcW w:w="616" w:type="pct"/>
          </w:tcPr>
          <w:p w:rsidR="007946B9" w:rsidRDefault="007946B9" w:rsidP="007946B9">
            <w:pPr>
              <w:rPr>
                <w:sz w:val="18"/>
                <w:szCs w:val="18"/>
              </w:rPr>
            </w:pPr>
          </w:p>
        </w:tc>
        <w:tc>
          <w:tcPr>
            <w:tcW w:w="374" w:type="pct"/>
          </w:tcPr>
          <w:p w:rsidR="007946B9" w:rsidRDefault="007946B9" w:rsidP="0060680D">
            <w:pPr>
              <w:rPr>
                <w:sz w:val="18"/>
                <w:szCs w:val="18"/>
              </w:rPr>
            </w:pPr>
          </w:p>
        </w:tc>
        <w:tc>
          <w:tcPr>
            <w:tcW w:w="487" w:type="pct"/>
          </w:tcPr>
          <w:p w:rsidR="007946B9" w:rsidRDefault="007946B9" w:rsidP="00A332A7">
            <w:pPr>
              <w:rPr>
                <w:sz w:val="18"/>
                <w:szCs w:val="18"/>
              </w:rPr>
            </w:pPr>
            <w:r>
              <w:rPr>
                <w:sz w:val="18"/>
                <w:szCs w:val="18"/>
              </w:rPr>
              <w:t>PACK 535/53</w:t>
            </w:r>
            <w:r w:rsidR="00A332A7">
              <w:rPr>
                <w:sz w:val="18"/>
                <w:szCs w:val="18"/>
              </w:rPr>
              <w:t>6</w:t>
            </w:r>
          </w:p>
        </w:tc>
        <w:tc>
          <w:tcPr>
            <w:tcW w:w="678" w:type="pct"/>
          </w:tcPr>
          <w:p w:rsidR="007946B9" w:rsidRDefault="007946B9" w:rsidP="00C217FC">
            <w:pPr>
              <w:rPr>
                <w:sz w:val="18"/>
                <w:szCs w:val="18"/>
              </w:rPr>
            </w:pPr>
            <w:r>
              <w:rPr>
                <w:sz w:val="18"/>
                <w:szCs w:val="18"/>
              </w:rPr>
              <w:t>Char and Eval of Polymer</w:t>
            </w:r>
            <w:r w:rsidR="00C217FC">
              <w:rPr>
                <w:sz w:val="18"/>
                <w:szCs w:val="18"/>
              </w:rPr>
              <w:t xml:space="preserve"> Pkg.</w:t>
            </w:r>
            <w:r w:rsidR="009F314E">
              <w:rPr>
                <w:sz w:val="18"/>
                <w:szCs w:val="18"/>
              </w:rPr>
              <w:t>/Lab</w:t>
            </w:r>
          </w:p>
        </w:tc>
        <w:tc>
          <w:tcPr>
            <w:tcW w:w="362" w:type="pct"/>
          </w:tcPr>
          <w:p w:rsidR="007946B9" w:rsidRDefault="00C47AC6" w:rsidP="0060680D">
            <w:pPr>
              <w:rPr>
                <w:sz w:val="18"/>
                <w:szCs w:val="18"/>
              </w:rPr>
            </w:pPr>
            <w:r>
              <w:rPr>
                <w:sz w:val="18"/>
                <w:szCs w:val="18"/>
              </w:rPr>
              <w:t>2/1</w:t>
            </w:r>
          </w:p>
        </w:tc>
        <w:tc>
          <w:tcPr>
            <w:tcW w:w="1996" w:type="pct"/>
          </w:tcPr>
          <w:p w:rsidR="007946B9" w:rsidRDefault="007946B9" w:rsidP="0060680D">
            <w:pPr>
              <w:rPr>
                <w:sz w:val="18"/>
                <w:szCs w:val="18"/>
              </w:rPr>
            </w:pPr>
            <w:r>
              <w:rPr>
                <w:sz w:val="18"/>
                <w:szCs w:val="18"/>
              </w:rPr>
              <w:t>New course</w:t>
            </w:r>
            <w:r w:rsidR="00C217FC">
              <w:rPr>
                <w:sz w:val="18"/>
                <w:szCs w:val="18"/>
              </w:rPr>
              <w:t>s</w:t>
            </w:r>
          </w:p>
        </w:tc>
      </w:tr>
      <w:tr w:rsidR="007946B9" w:rsidRPr="009B2339" w:rsidTr="001137EE">
        <w:tc>
          <w:tcPr>
            <w:tcW w:w="487" w:type="pct"/>
          </w:tcPr>
          <w:p w:rsidR="007946B9" w:rsidRDefault="007946B9" w:rsidP="0060680D">
            <w:pPr>
              <w:rPr>
                <w:sz w:val="18"/>
                <w:szCs w:val="18"/>
              </w:rPr>
            </w:pPr>
          </w:p>
        </w:tc>
        <w:tc>
          <w:tcPr>
            <w:tcW w:w="616" w:type="pct"/>
          </w:tcPr>
          <w:p w:rsidR="007946B9" w:rsidRDefault="007946B9" w:rsidP="007946B9">
            <w:pPr>
              <w:rPr>
                <w:sz w:val="18"/>
                <w:szCs w:val="18"/>
              </w:rPr>
            </w:pPr>
          </w:p>
        </w:tc>
        <w:tc>
          <w:tcPr>
            <w:tcW w:w="374" w:type="pct"/>
          </w:tcPr>
          <w:p w:rsidR="007946B9" w:rsidRDefault="007946B9" w:rsidP="0060680D">
            <w:pPr>
              <w:rPr>
                <w:sz w:val="18"/>
                <w:szCs w:val="18"/>
              </w:rPr>
            </w:pPr>
          </w:p>
        </w:tc>
        <w:tc>
          <w:tcPr>
            <w:tcW w:w="487" w:type="pct"/>
          </w:tcPr>
          <w:p w:rsidR="007946B9" w:rsidRDefault="007946B9" w:rsidP="0060680D">
            <w:pPr>
              <w:rPr>
                <w:sz w:val="18"/>
                <w:szCs w:val="18"/>
              </w:rPr>
            </w:pPr>
            <w:r>
              <w:rPr>
                <w:sz w:val="18"/>
                <w:szCs w:val="18"/>
              </w:rPr>
              <w:t>PACK 550</w:t>
            </w:r>
          </w:p>
        </w:tc>
        <w:tc>
          <w:tcPr>
            <w:tcW w:w="678" w:type="pct"/>
          </w:tcPr>
          <w:p w:rsidR="007946B9" w:rsidRDefault="007946B9" w:rsidP="007946B9">
            <w:pPr>
              <w:rPr>
                <w:sz w:val="18"/>
                <w:szCs w:val="18"/>
              </w:rPr>
            </w:pPr>
            <w:r>
              <w:rPr>
                <w:sz w:val="18"/>
                <w:szCs w:val="18"/>
              </w:rPr>
              <w:t>Packaging Machinery</w:t>
            </w:r>
          </w:p>
        </w:tc>
        <w:tc>
          <w:tcPr>
            <w:tcW w:w="362" w:type="pct"/>
          </w:tcPr>
          <w:p w:rsidR="007946B9" w:rsidRDefault="007946B9" w:rsidP="0060680D">
            <w:pPr>
              <w:rPr>
                <w:sz w:val="18"/>
                <w:szCs w:val="18"/>
              </w:rPr>
            </w:pPr>
            <w:r>
              <w:rPr>
                <w:sz w:val="18"/>
                <w:szCs w:val="18"/>
              </w:rPr>
              <w:t>3</w:t>
            </w:r>
          </w:p>
        </w:tc>
        <w:tc>
          <w:tcPr>
            <w:tcW w:w="1996" w:type="pct"/>
          </w:tcPr>
          <w:p w:rsidR="007946B9" w:rsidRDefault="007946B9" w:rsidP="0060680D">
            <w:pPr>
              <w:rPr>
                <w:sz w:val="18"/>
                <w:szCs w:val="18"/>
              </w:rPr>
            </w:pPr>
            <w:r>
              <w:rPr>
                <w:sz w:val="18"/>
                <w:szCs w:val="18"/>
              </w:rPr>
              <w:t>New course</w:t>
            </w:r>
          </w:p>
        </w:tc>
      </w:tr>
    </w:tbl>
    <w:p w:rsidR="005B57D2" w:rsidRDefault="005B57D2">
      <w:pPr>
        <w:rPr>
          <w:rFonts w:eastAsia="Calibri"/>
        </w:rPr>
      </w:pPr>
    </w:p>
    <w:p w:rsidR="00870677" w:rsidRDefault="00870677">
      <w:pPr>
        <w:rPr>
          <w:rFonts w:eastAsia="Calibri"/>
        </w:rPr>
      </w:pPr>
    </w:p>
    <w:p w:rsidR="00ED2094" w:rsidRPr="005B57D2" w:rsidRDefault="00ED2094" w:rsidP="005B57D2">
      <w:pPr>
        <w:pStyle w:val="NoSpacing"/>
        <w:rPr>
          <w:rFonts w:ascii="Times New Roman" w:hAnsi="Times New Roman"/>
          <w:sz w:val="24"/>
          <w:szCs w:val="24"/>
          <w:lang w:eastAsia="ar-SA"/>
        </w:rPr>
      </w:pPr>
      <w:r w:rsidRPr="00077876">
        <w:rPr>
          <w:rFonts w:ascii="Times New Roman" w:hAnsi="Times New Roman"/>
          <w:sz w:val="24"/>
          <w:szCs w:val="24"/>
        </w:rPr>
        <w:t xml:space="preserve">Policy Name: </w:t>
      </w:r>
      <w:r w:rsidRPr="00077876">
        <w:rPr>
          <w:rStyle w:val="Strong"/>
          <w:rFonts w:ascii="Times New Roman" w:hAnsi="Times New Roman"/>
          <w:sz w:val="24"/>
          <w:szCs w:val="24"/>
        </w:rPr>
        <w:t xml:space="preserve">D1.1 </w:t>
      </w:r>
      <w:r w:rsidRPr="00077876">
        <w:rPr>
          <w:rStyle w:val="Strong"/>
          <w:rFonts w:ascii="Times New Roman" w:hAnsi="Times New Roman"/>
          <w:sz w:val="24"/>
          <w:szCs w:val="24"/>
          <w:u w:val="single"/>
        </w:rPr>
        <w:t>MINORS POLICY</w:t>
      </w:r>
    </w:p>
    <w:p w:rsidR="00ED2094" w:rsidRPr="00077876" w:rsidRDefault="00ED2094" w:rsidP="00ED2094">
      <w:pPr>
        <w:pStyle w:val="NormalWeb"/>
      </w:pPr>
      <w:r w:rsidRPr="00077876">
        <w:t xml:space="preserve"> 1. </w:t>
      </w:r>
      <w:r w:rsidRPr="00077876">
        <w:rPr>
          <w:u w:val="single"/>
        </w:rPr>
        <w:t>Definition</w:t>
      </w:r>
    </w:p>
    <w:p w:rsidR="00ED2094" w:rsidRPr="00077876" w:rsidRDefault="00ED2094" w:rsidP="00ED2094">
      <w:pPr>
        <w:pStyle w:val="NormalWeb"/>
      </w:pPr>
      <w:r w:rsidRPr="00077876">
        <w:t xml:space="preserve">A minor at RIT is a related set of academic courses consisting of no fewer than 15 semester credit hours leading to a formal designation on a student's baccalaureate transcript. </w:t>
      </w:r>
    </w:p>
    <w:p w:rsidR="00ED2094" w:rsidRDefault="00ED2094" w:rsidP="00ED2094">
      <w:r w:rsidRPr="00077876">
        <w:t xml:space="preserve">The purpose of the minor is </w:t>
      </w:r>
      <w:r>
        <w:t xml:space="preserve">both </w:t>
      </w:r>
      <w:r w:rsidRPr="00077876">
        <w:t>to broaden a student's college education</w:t>
      </w:r>
      <w:r>
        <w:t xml:space="preserve"> and deepen it in an area outside the student’s major program</w:t>
      </w:r>
      <w:r w:rsidRPr="00077876">
        <w:t>. A minor may be related to and complemen</w:t>
      </w:r>
      <w:r>
        <w:t>t a student’s major, or it may</w:t>
      </w:r>
      <w:r w:rsidRPr="00077876">
        <w:t xml:space="preserve"> be in a completely different academic/professional area.   It is the responsibility of the academic unit proposing a minor </w:t>
      </w:r>
      <w:r>
        <w:t xml:space="preserve">and the unit’s curriculum committee </w:t>
      </w:r>
      <w:r w:rsidRPr="00077876">
        <w:t xml:space="preserve">to indicate any home programs for which the minor is not a broadening experience.  </w:t>
      </w:r>
    </w:p>
    <w:p w:rsidR="00ED2094" w:rsidRDefault="00ED2094" w:rsidP="00ED2094"/>
    <w:p w:rsidR="00ED2094" w:rsidRPr="00077876" w:rsidRDefault="00ED2094" w:rsidP="00ED2094">
      <w:r>
        <w:t>In most cases, minors shall</w:t>
      </w:r>
      <w:r w:rsidRPr="00077876">
        <w:t xml:space="preserve"> consist of a </w:t>
      </w:r>
      <w:r>
        <w:t xml:space="preserve">minimum of two upper division courses </w:t>
      </w:r>
      <w:r w:rsidRPr="00077876">
        <w:t xml:space="preserve">to provide reasonable breadth and depth within the minor.   </w:t>
      </w:r>
    </w:p>
    <w:p w:rsidR="00ED2094" w:rsidRPr="00077876" w:rsidRDefault="00ED2094" w:rsidP="00ED2094">
      <w:pPr>
        <w:pStyle w:val="NormalWeb"/>
      </w:pPr>
      <w:r w:rsidRPr="00077876">
        <w:t xml:space="preserve">2. </w:t>
      </w:r>
      <w:r w:rsidRPr="00077876">
        <w:rPr>
          <w:u w:val="single"/>
        </w:rPr>
        <w:t>Institutional parameters</w:t>
      </w:r>
      <w:r w:rsidRPr="00077876">
        <w:t xml:space="preserve"> </w:t>
      </w:r>
    </w:p>
    <w:p w:rsidR="00ED2094" w:rsidRPr="00077876" w:rsidRDefault="00ED2094" w:rsidP="00ED2094">
      <w:pPr>
        <w:pStyle w:val="NormalWeb"/>
        <w:numPr>
          <w:ilvl w:val="0"/>
          <w:numId w:val="8"/>
        </w:numPr>
      </w:pPr>
      <w:r w:rsidRPr="00077876">
        <w:t>Minors may be discip</w:t>
      </w:r>
      <w:r>
        <w:t>line-based or interdisciplinary;</w:t>
      </w:r>
      <w:r w:rsidRPr="00077876">
        <w:t xml:space="preserve"> </w:t>
      </w:r>
    </w:p>
    <w:p w:rsidR="00ED2094" w:rsidRPr="00077876" w:rsidRDefault="00ED2094" w:rsidP="00ED2094">
      <w:pPr>
        <w:pStyle w:val="NormalWeb"/>
        <w:numPr>
          <w:ilvl w:val="0"/>
          <w:numId w:val="8"/>
        </w:numPr>
      </w:pPr>
      <w:r w:rsidRPr="00077876">
        <w:t>Only matriculated</w:t>
      </w:r>
      <w:r>
        <w:t xml:space="preserve"> students may enroll in a minor;</w:t>
      </w:r>
    </w:p>
    <w:p w:rsidR="00ED2094" w:rsidRPr="00077876" w:rsidRDefault="00ED2094" w:rsidP="00ED2094">
      <w:pPr>
        <w:pStyle w:val="NormalWeb"/>
        <w:numPr>
          <w:ilvl w:val="0"/>
          <w:numId w:val="8"/>
        </w:numPr>
      </w:pPr>
      <w:r w:rsidRPr="00077876">
        <w:t xml:space="preserve">At least nine semester credit hours of the minor must consist of courses not required by the student's home program; </w:t>
      </w:r>
    </w:p>
    <w:p w:rsidR="00ED2094" w:rsidRPr="00077876" w:rsidRDefault="00ED2094" w:rsidP="00ED2094">
      <w:pPr>
        <w:pStyle w:val="NormalWeb"/>
        <w:numPr>
          <w:ilvl w:val="0"/>
          <w:numId w:val="8"/>
        </w:numPr>
      </w:pPr>
      <w:r w:rsidRPr="00077876">
        <w:t xml:space="preserve">Students may pursue multiple minors.  A minimum of nine semester credit hours must be designated towards each minor; these courses may not </w:t>
      </w:r>
      <w:r>
        <w:t>be counted towards other minors;</w:t>
      </w:r>
    </w:p>
    <w:p w:rsidR="00ED2094" w:rsidRPr="00077876" w:rsidRDefault="00ED2094" w:rsidP="00ED2094">
      <w:pPr>
        <w:pStyle w:val="ListParagraph"/>
        <w:numPr>
          <w:ilvl w:val="0"/>
          <w:numId w:val="8"/>
        </w:numPr>
      </w:pPr>
      <w:r w:rsidRPr="00077876">
        <w:t>The residency requirement for a minor is a minimum of nine semester credit hours consisting of RIT courses (excluding "X"</w:t>
      </w:r>
      <w:r w:rsidRPr="00077876">
        <w:rPr>
          <w:color w:val="FF0000"/>
        </w:rPr>
        <w:t xml:space="preserve"> </w:t>
      </w:r>
      <w:r>
        <w:t>graded courses);</w:t>
      </w:r>
      <w:r w:rsidRPr="00077876">
        <w:t xml:space="preserve"> </w:t>
      </w:r>
    </w:p>
    <w:p w:rsidR="00A32ADA" w:rsidRPr="005E32BE" w:rsidRDefault="00ED2094" w:rsidP="00A32ADA">
      <w:pPr>
        <w:pStyle w:val="ListParagraph"/>
        <w:numPr>
          <w:ilvl w:val="0"/>
          <w:numId w:val="8"/>
        </w:numPr>
      </w:pPr>
      <w:r w:rsidRPr="005E32BE">
        <w:t xml:space="preserve">Posting of the minor on the student's academic transcript requires a minimum GPA of 2.0 in each of the minor courses; </w:t>
      </w:r>
    </w:p>
    <w:p w:rsidR="00ED2094" w:rsidRPr="00077876" w:rsidRDefault="00ED2094" w:rsidP="00ED2094">
      <w:pPr>
        <w:pStyle w:val="ListParagraph"/>
        <w:numPr>
          <w:ilvl w:val="0"/>
          <w:numId w:val="8"/>
        </w:numPr>
      </w:pPr>
      <w:r w:rsidRPr="00077876">
        <w:t xml:space="preserve">Minors may not be added to the student's academic record after the granting of the bachelor's degree. </w:t>
      </w:r>
    </w:p>
    <w:p w:rsidR="00C2660B" w:rsidRDefault="00C2660B">
      <w:r>
        <w:br w:type="page"/>
      </w:r>
    </w:p>
    <w:p w:rsidR="00ED2094" w:rsidRPr="00077876" w:rsidRDefault="00ED2094" w:rsidP="00ED2094">
      <w:pPr>
        <w:pStyle w:val="NormalWeb"/>
      </w:pPr>
      <w:r w:rsidRPr="00077876">
        <w:lastRenderedPageBreak/>
        <w:t xml:space="preserve">3. </w:t>
      </w:r>
      <w:r w:rsidRPr="00077876">
        <w:rPr>
          <w:u w:val="single"/>
        </w:rPr>
        <w:t xml:space="preserve">Development/approval/administration processes </w:t>
      </w:r>
    </w:p>
    <w:p w:rsidR="00ED2094" w:rsidRPr="00077876" w:rsidRDefault="00ED2094" w:rsidP="00ED2094">
      <w:pPr>
        <w:pStyle w:val="ListParagraph"/>
        <w:numPr>
          <w:ilvl w:val="1"/>
          <w:numId w:val="18"/>
        </w:numPr>
      </w:pPr>
      <w:r w:rsidRPr="00077876">
        <w:t>Minors may be developed by faculty at the departmental, inter-departmental, college, or inter-college level. As part of the minor development process</w:t>
      </w:r>
      <w:r w:rsidRPr="00077876">
        <w:rPr>
          <w:color w:val="FF0000"/>
        </w:rPr>
        <w:t xml:space="preserve">: </w:t>
      </w:r>
    </w:p>
    <w:p w:rsidR="00ED2094" w:rsidRPr="00077876" w:rsidRDefault="00ED2094" w:rsidP="00ED2094">
      <w:pPr>
        <w:pStyle w:val="ListParagraph"/>
        <w:numPr>
          <w:ilvl w:val="2"/>
          <w:numId w:val="18"/>
        </w:numPr>
      </w:pPr>
      <w:r w:rsidRPr="00077876">
        <w:t xml:space="preserve">students ineligible for the proposed minor will be identified; </w:t>
      </w:r>
    </w:p>
    <w:p w:rsidR="00ED2094" w:rsidRPr="00077876" w:rsidRDefault="00ED2094" w:rsidP="00ED2094">
      <w:pPr>
        <w:pStyle w:val="ListParagraph"/>
        <w:numPr>
          <w:ilvl w:val="2"/>
          <w:numId w:val="18"/>
        </w:numPr>
      </w:pPr>
      <w:r w:rsidRPr="00077876">
        <w:t xml:space="preserve">prerequisites, if any, will be identified; </w:t>
      </w:r>
    </w:p>
    <w:p w:rsidR="00ED2094" w:rsidRPr="00077876" w:rsidRDefault="00ED2094" w:rsidP="00ED2094">
      <w:pPr>
        <w:pStyle w:val="ListParagraph"/>
        <w:numPr>
          <w:ilvl w:val="1"/>
          <w:numId w:val="18"/>
        </w:numPr>
      </w:pPr>
      <w:r w:rsidRPr="00077876">
        <w:t xml:space="preserve">Minor proposals must be approved by the appropriate academic unit(s) curriculum committee, and college curriculum committee(s), before being sent to the Inter-College Curriculum Committee (ICC) for final </w:t>
      </w:r>
      <w:r>
        <w:t xml:space="preserve">consideration and </w:t>
      </w:r>
      <w:r w:rsidRPr="00077876">
        <w:t>approval.</w:t>
      </w:r>
    </w:p>
    <w:p w:rsidR="00ED2094" w:rsidRPr="00077876" w:rsidRDefault="00ED2094" w:rsidP="00ED2094">
      <w:pPr>
        <w:pStyle w:val="ListParagraph"/>
        <w:numPr>
          <w:ilvl w:val="1"/>
          <w:numId w:val="18"/>
        </w:numPr>
      </w:pPr>
      <w:r w:rsidRPr="00077876">
        <w:t xml:space="preserve">The academic unit offering the minor (in the case of interdisciplinary minors, the designated college/department) is responsible for the following: </w:t>
      </w:r>
    </w:p>
    <w:p w:rsidR="00ED2094" w:rsidRPr="00077876" w:rsidRDefault="00ED2094" w:rsidP="00ED2094">
      <w:pPr>
        <w:pStyle w:val="ListParagraph"/>
        <w:numPr>
          <w:ilvl w:val="2"/>
          <w:numId w:val="18"/>
        </w:numPr>
      </w:pPr>
      <w:r w:rsidRPr="00077876">
        <w:t xml:space="preserve">enrolling students in the minor (as space permits); </w:t>
      </w:r>
    </w:p>
    <w:p w:rsidR="00ED2094" w:rsidRPr="00077876" w:rsidRDefault="00ED2094" w:rsidP="00ED2094">
      <w:pPr>
        <w:pStyle w:val="ListParagraph"/>
        <w:numPr>
          <w:ilvl w:val="2"/>
          <w:numId w:val="18"/>
        </w:numPr>
      </w:pPr>
      <w:r w:rsidRPr="00077876">
        <w:t xml:space="preserve">monitoring students progress toward completion of the minor; </w:t>
      </w:r>
    </w:p>
    <w:p w:rsidR="00ED2094" w:rsidRPr="00077876" w:rsidRDefault="00ED2094" w:rsidP="00ED2094">
      <w:pPr>
        <w:pStyle w:val="ListParagraph"/>
        <w:numPr>
          <w:ilvl w:val="2"/>
          <w:numId w:val="18"/>
        </w:numPr>
      </w:pPr>
      <w:r w:rsidRPr="00077876">
        <w:t>authorizing the recording of the minor's completio</w:t>
      </w:r>
      <w:r>
        <w:t>n on student's academic records;</w:t>
      </w:r>
      <w:r w:rsidRPr="00077876">
        <w:t> </w:t>
      </w:r>
    </w:p>
    <w:p w:rsidR="00ED2094" w:rsidRPr="00077876" w:rsidRDefault="00ED2094" w:rsidP="00ED2094">
      <w:pPr>
        <w:pStyle w:val="ListParagraph"/>
        <w:numPr>
          <w:ilvl w:val="2"/>
          <w:numId w:val="18"/>
        </w:numPr>
      </w:pPr>
      <w:r w:rsidRPr="00077876">
        <w:t>granting of transfer credit, credit by exam, credit by experience, course substi</w:t>
      </w:r>
      <w:r>
        <w:t>tutions, and advanced placement;</w:t>
      </w:r>
      <w:r w:rsidRPr="00077876">
        <w:t xml:space="preserve"> </w:t>
      </w:r>
    </w:p>
    <w:p w:rsidR="00ED2094" w:rsidRPr="00077876" w:rsidRDefault="00ED2094" w:rsidP="00ED2094">
      <w:pPr>
        <w:pStyle w:val="ListParagraph"/>
        <w:numPr>
          <w:ilvl w:val="2"/>
          <w:numId w:val="18"/>
        </w:numPr>
      </w:pPr>
      <w:proofErr w:type="gramStart"/>
      <w:r w:rsidRPr="00077876">
        <w:t>responding</w:t>
      </w:r>
      <w:proofErr w:type="gramEnd"/>
      <w:r w:rsidRPr="00077876">
        <w:t xml:space="preserve"> to student requests for removal from the minor.</w:t>
      </w:r>
    </w:p>
    <w:p w:rsidR="00ED2094" w:rsidRPr="00077876" w:rsidRDefault="00ED2094" w:rsidP="00ED2094">
      <w:pPr>
        <w:pStyle w:val="ListParagraph"/>
        <w:ind w:left="1440"/>
      </w:pPr>
    </w:p>
    <w:p w:rsidR="00ED2094" w:rsidRPr="00077876" w:rsidRDefault="00ED2094" w:rsidP="00ED2094">
      <w:pPr>
        <w:pStyle w:val="ListParagraph"/>
        <w:numPr>
          <w:ilvl w:val="1"/>
          <w:numId w:val="18"/>
        </w:numPr>
      </w:pPr>
      <w:r w:rsidRPr="00077876">
        <w:t xml:space="preserve">As per New York State requirements, courses within the minor must be offered with sufficient frequency to allow students to complete the minor within the same time frame allowed for the completion of the baccalaureate degree. </w:t>
      </w:r>
    </w:p>
    <w:p w:rsidR="00ED2094" w:rsidRPr="00077876" w:rsidRDefault="00ED2094" w:rsidP="00ED2094">
      <w:pPr>
        <w:pStyle w:val="NormalWeb"/>
      </w:pPr>
      <w:r w:rsidRPr="00077876">
        <w:t xml:space="preserve">4. </w:t>
      </w:r>
      <w:r w:rsidRPr="00077876">
        <w:rPr>
          <w:u w:val="single"/>
        </w:rPr>
        <w:t>Procedures for Minor revision</w:t>
      </w:r>
    </w:p>
    <w:p w:rsidR="00ED2094" w:rsidRDefault="00ED2094" w:rsidP="00ED2094">
      <w:pPr>
        <w:pStyle w:val="NormalWeb"/>
        <w:ind w:left="720"/>
      </w:pPr>
      <w:r w:rsidRPr="00077876">
        <w:t>It is the duty of the college curriculum committee</w:t>
      </w:r>
      <w:r>
        <w:t>(</w:t>
      </w:r>
      <w:r w:rsidRPr="00077876">
        <w:t>s</w:t>
      </w:r>
      <w:r>
        <w:t>)</w:t>
      </w:r>
      <w:r w:rsidRPr="00077876">
        <w:t xml:space="preserve"> involved with a minor to maintain the program’s structure and coherence.  Once a minor is approved by the ICC, changes to the minor that do not have a significant effect on its focus may be completed with the approval of the involved academic unit(s) and the college curriculum committee(s).  Significant changes in the focus of the minor must be approved by the appropriate academic unit(s) curriculum committee(s), the college curriculum committee(s) and b</w:t>
      </w:r>
      <w:r>
        <w:t xml:space="preserve">e resubmitted to the ICC for </w:t>
      </w:r>
      <w:r w:rsidRPr="00077876">
        <w:t>final</w:t>
      </w:r>
      <w:r>
        <w:t xml:space="preserve"> consideration</w:t>
      </w:r>
      <w:r w:rsidRPr="00077876">
        <w:t xml:space="preserve"> and approval.</w:t>
      </w:r>
    </w:p>
    <w:p w:rsidR="00B81A21" w:rsidRPr="00174AD6" w:rsidRDefault="00B81A21" w:rsidP="00174AD6">
      <w:pPr>
        <w:rPr>
          <w:rFonts w:ascii="Calibri" w:eastAsia="Calibri" w:hAnsi="Calibri"/>
          <w:sz w:val="22"/>
          <w:szCs w:val="20"/>
          <w:lang w:eastAsia="ar-SA"/>
        </w:rPr>
      </w:pPr>
    </w:p>
    <w:sectPr w:rsidR="00B81A21" w:rsidRPr="00174AD6" w:rsidSect="00B014EB">
      <w:headerReference w:type="even" r:id="rId10"/>
      <w:headerReference w:type="default" r:id="rId11"/>
      <w:footerReference w:type="even" r:id="rId12"/>
      <w:footerReference w:type="default" r:id="rId13"/>
      <w:head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864" w:rsidRDefault="00596864">
      <w:r>
        <w:separator/>
      </w:r>
    </w:p>
  </w:endnote>
  <w:endnote w:type="continuationSeparator" w:id="0">
    <w:p w:rsidR="00596864" w:rsidRDefault="0059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3D" w:rsidRDefault="0034519E" w:rsidP="00FA7FB9">
    <w:pPr>
      <w:pStyle w:val="Footer"/>
      <w:framePr w:wrap="around" w:vAnchor="text" w:hAnchor="margin" w:xAlign="right" w:y="1"/>
      <w:rPr>
        <w:rStyle w:val="PageNumber"/>
      </w:rPr>
    </w:pPr>
    <w:r>
      <w:rPr>
        <w:rStyle w:val="PageNumber"/>
      </w:rPr>
      <w:fldChar w:fldCharType="begin"/>
    </w:r>
    <w:r w:rsidR="0056483D">
      <w:rPr>
        <w:rStyle w:val="PageNumber"/>
      </w:rPr>
      <w:instrText xml:space="preserve">PAGE  </w:instrText>
    </w:r>
    <w:r>
      <w:rPr>
        <w:rStyle w:val="PageNumber"/>
      </w:rPr>
      <w:fldChar w:fldCharType="end"/>
    </w:r>
  </w:p>
  <w:p w:rsidR="0056483D" w:rsidRDefault="0056483D" w:rsidP="00540C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3D" w:rsidRDefault="0034519E" w:rsidP="00FA7FB9">
    <w:pPr>
      <w:pStyle w:val="Footer"/>
      <w:framePr w:wrap="around" w:vAnchor="text" w:hAnchor="margin" w:xAlign="right" w:y="1"/>
      <w:rPr>
        <w:rStyle w:val="PageNumber"/>
      </w:rPr>
    </w:pPr>
    <w:r>
      <w:rPr>
        <w:rStyle w:val="PageNumber"/>
      </w:rPr>
      <w:fldChar w:fldCharType="begin"/>
    </w:r>
    <w:r w:rsidR="0056483D">
      <w:rPr>
        <w:rStyle w:val="PageNumber"/>
      </w:rPr>
      <w:instrText xml:space="preserve">PAGE  </w:instrText>
    </w:r>
    <w:r>
      <w:rPr>
        <w:rStyle w:val="PageNumber"/>
      </w:rPr>
      <w:fldChar w:fldCharType="separate"/>
    </w:r>
    <w:r w:rsidR="00B556B9">
      <w:rPr>
        <w:rStyle w:val="PageNumber"/>
        <w:noProof/>
      </w:rPr>
      <w:t>6</w:t>
    </w:r>
    <w:r>
      <w:rPr>
        <w:rStyle w:val="PageNumber"/>
      </w:rPr>
      <w:fldChar w:fldCharType="end"/>
    </w:r>
  </w:p>
  <w:p w:rsidR="0056483D" w:rsidRDefault="0056483D" w:rsidP="00B014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864" w:rsidRDefault="00596864">
      <w:r>
        <w:separator/>
      </w:r>
    </w:p>
  </w:footnote>
  <w:footnote w:type="continuationSeparator" w:id="0">
    <w:p w:rsidR="00596864" w:rsidRDefault="00596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3D" w:rsidRDefault="005648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3D" w:rsidRDefault="005648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3D" w:rsidRDefault="00564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A18"/>
    <w:multiLevelType w:val="hybridMultilevel"/>
    <w:tmpl w:val="C5887E2C"/>
    <w:lvl w:ilvl="0" w:tplc="A6A6DA2A">
      <w:start w:val="1"/>
      <w:numFmt w:val="lowerLetter"/>
      <w:lvlText w:val="%1."/>
      <w:lvlJc w:val="left"/>
      <w:pPr>
        <w:ind w:left="1080" w:hanging="360"/>
      </w:pPr>
      <w:rPr>
        <w:rFonts w:hint="default"/>
      </w:rPr>
    </w:lvl>
    <w:lvl w:ilvl="1" w:tplc="058E6D1E">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D7B47"/>
    <w:multiLevelType w:val="hybridMultilevel"/>
    <w:tmpl w:val="23025242"/>
    <w:lvl w:ilvl="0" w:tplc="E342D606">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A42CCB"/>
    <w:multiLevelType w:val="hybridMultilevel"/>
    <w:tmpl w:val="36E8BA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2139BA"/>
    <w:multiLevelType w:val="hybridMultilevel"/>
    <w:tmpl w:val="B87857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91DB4"/>
    <w:multiLevelType w:val="hybridMultilevel"/>
    <w:tmpl w:val="963C2282"/>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507EF"/>
    <w:multiLevelType w:val="hybridMultilevel"/>
    <w:tmpl w:val="2F7632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697AA0"/>
    <w:multiLevelType w:val="hybridMultilevel"/>
    <w:tmpl w:val="352EB196"/>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A65815"/>
    <w:multiLevelType w:val="hybridMultilevel"/>
    <w:tmpl w:val="EA2E9C5E"/>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B17484"/>
    <w:multiLevelType w:val="hybridMultilevel"/>
    <w:tmpl w:val="9F9A8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9A4307"/>
    <w:multiLevelType w:val="hybridMultilevel"/>
    <w:tmpl w:val="5EFA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202672"/>
    <w:multiLevelType w:val="hybridMultilevel"/>
    <w:tmpl w:val="E946B4B2"/>
    <w:lvl w:ilvl="0" w:tplc="04090017">
      <w:start w:val="1"/>
      <w:numFmt w:val="lowerLetter"/>
      <w:lvlText w:val="%1)"/>
      <w:lvlJc w:val="left"/>
      <w:pPr>
        <w:ind w:left="720" w:hanging="360"/>
      </w:pPr>
    </w:lvl>
    <w:lvl w:ilvl="1" w:tplc="EA881556">
      <w:start w:val="1"/>
      <w:numFmt w:val="lowerLetter"/>
      <w:lvlText w:val="%2)"/>
      <w:lvlJc w:val="left"/>
      <w:pPr>
        <w:ind w:left="1455" w:hanging="375"/>
      </w:pPr>
      <w:rPr>
        <w:rFonts w:hint="default"/>
      </w:rPr>
    </w:lvl>
    <w:lvl w:ilvl="2" w:tplc="926013C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4771C8"/>
    <w:multiLevelType w:val="hybridMultilevel"/>
    <w:tmpl w:val="CEA05438"/>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8284A23"/>
    <w:multiLevelType w:val="hybridMultilevel"/>
    <w:tmpl w:val="B330BFE6"/>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8B6B26"/>
    <w:multiLevelType w:val="hybridMultilevel"/>
    <w:tmpl w:val="BD0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1E5543"/>
    <w:multiLevelType w:val="hybridMultilevel"/>
    <w:tmpl w:val="7C82F0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E52C5A"/>
    <w:multiLevelType w:val="hybridMultilevel"/>
    <w:tmpl w:val="8BFEF8E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BF64EF7"/>
    <w:multiLevelType w:val="hybridMultilevel"/>
    <w:tmpl w:val="405ECF4E"/>
    <w:lvl w:ilvl="0" w:tplc="E342D606">
      <w:start w:val="1"/>
      <w:numFmt w:val="lowerLetter"/>
      <w:lvlText w:val="%1)"/>
      <w:lvlJc w:val="left"/>
      <w:pPr>
        <w:ind w:left="1095" w:hanging="375"/>
      </w:pPr>
      <w:rPr>
        <w:rFonts w:hint="default"/>
      </w:rPr>
    </w:lvl>
    <w:lvl w:ilvl="1" w:tplc="5B846F84">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7370E1"/>
    <w:multiLevelType w:val="multilevel"/>
    <w:tmpl w:val="4E3852BA"/>
    <w:lvl w:ilvl="0">
      <w:start w:val="1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7"/>
  </w:num>
  <w:num w:numId="2">
    <w:abstractNumId w:val="13"/>
  </w:num>
  <w:num w:numId="3">
    <w:abstractNumId w:val="8"/>
  </w:num>
  <w:num w:numId="4">
    <w:abstractNumId w:val="2"/>
  </w:num>
  <w:num w:numId="5">
    <w:abstractNumId w:val="14"/>
  </w:num>
  <w:num w:numId="6">
    <w:abstractNumId w:val="0"/>
  </w:num>
  <w:num w:numId="7">
    <w:abstractNumId w:val="15"/>
  </w:num>
  <w:num w:numId="8">
    <w:abstractNumId w:val="10"/>
  </w:num>
  <w:num w:numId="9">
    <w:abstractNumId w:val="1"/>
  </w:num>
  <w:num w:numId="10">
    <w:abstractNumId w:val="16"/>
  </w:num>
  <w:num w:numId="11">
    <w:abstractNumId w:val="3"/>
  </w:num>
  <w:num w:numId="12">
    <w:abstractNumId w:val="12"/>
  </w:num>
  <w:num w:numId="13">
    <w:abstractNumId w:val="6"/>
  </w:num>
  <w:num w:numId="14">
    <w:abstractNumId w:val="7"/>
  </w:num>
  <w:num w:numId="15">
    <w:abstractNumId w:val="4"/>
  </w:num>
  <w:num w:numId="16">
    <w:abstractNumId w:val="11"/>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5CB"/>
    <w:rsid w:val="00036190"/>
    <w:rsid w:val="000361DE"/>
    <w:rsid w:val="00043483"/>
    <w:rsid w:val="00050377"/>
    <w:rsid w:val="00062797"/>
    <w:rsid w:val="00083024"/>
    <w:rsid w:val="0008391D"/>
    <w:rsid w:val="0009269F"/>
    <w:rsid w:val="000A030A"/>
    <w:rsid w:val="000A7FDA"/>
    <w:rsid w:val="00100CD2"/>
    <w:rsid w:val="001137EE"/>
    <w:rsid w:val="00137B34"/>
    <w:rsid w:val="0016024E"/>
    <w:rsid w:val="001634DB"/>
    <w:rsid w:val="00174AD6"/>
    <w:rsid w:val="00176947"/>
    <w:rsid w:val="00180F7B"/>
    <w:rsid w:val="00192218"/>
    <w:rsid w:val="001934A6"/>
    <w:rsid w:val="00193B85"/>
    <w:rsid w:val="00195678"/>
    <w:rsid w:val="001B32CE"/>
    <w:rsid w:val="001C50C8"/>
    <w:rsid w:val="001C6459"/>
    <w:rsid w:val="001C720B"/>
    <w:rsid w:val="001D78B1"/>
    <w:rsid w:val="001E0C1B"/>
    <w:rsid w:val="001E4419"/>
    <w:rsid w:val="001F6422"/>
    <w:rsid w:val="002068F6"/>
    <w:rsid w:val="002150DD"/>
    <w:rsid w:val="00221E72"/>
    <w:rsid w:val="0022219C"/>
    <w:rsid w:val="00224FD3"/>
    <w:rsid w:val="00226025"/>
    <w:rsid w:val="00235A06"/>
    <w:rsid w:val="00242BB9"/>
    <w:rsid w:val="002431D9"/>
    <w:rsid w:val="002535CB"/>
    <w:rsid w:val="00254673"/>
    <w:rsid w:val="002546A5"/>
    <w:rsid w:val="002730E7"/>
    <w:rsid w:val="002A3328"/>
    <w:rsid w:val="002A6A0D"/>
    <w:rsid w:val="002B1C5B"/>
    <w:rsid w:val="002B61C5"/>
    <w:rsid w:val="002C260F"/>
    <w:rsid w:val="002C2A20"/>
    <w:rsid w:val="002C3564"/>
    <w:rsid w:val="002C479A"/>
    <w:rsid w:val="002D0228"/>
    <w:rsid w:val="002E4DF9"/>
    <w:rsid w:val="002F4796"/>
    <w:rsid w:val="002F6290"/>
    <w:rsid w:val="002F7D30"/>
    <w:rsid w:val="00310BBD"/>
    <w:rsid w:val="00314DA1"/>
    <w:rsid w:val="00315CA9"/>
    <w:rsid w:val="00324F01"/>
    <w:rsid w:val="0033060F"/>
    <w:rsid w:val="00337AEE"/>
    <w:rsid w:val="003402DF"/>
    <w:rsid w:val="0034519E"/>
    <w:rsid w:val="00353F81"/>
    <w:rsid w:val="0035565C"/>
    <w:rsid w:val="003708E2"/>
    <w:rsid w:val="0037110B"/>
    <w:rsid w:val="003C1322"/>
    <w:rsid w:val="003D3B2D"/>
    <w:rsid w:val="003D4A1A"/>
    <w:rsid w:val="003F0232"/>
    <w:rsid w:val="003F066E"/>
    <w:rsid w:val="0041335C"/>
    <w:rsid w:val="00417757"/>
    <w:rsid w:val="00424A0E"/>
    <w:rsid w:val="00436C74"/>
    <w:rsid w:val="004510AB"/>
    <w:rsid w:val="004523F7"/>
    <w:rsid w:val="00477A2A"/>
    <w:rsid w:val="00490307"/>
    <w:rsid w:val="004B42FE"/>
    <w:rsid w:val="004C039F"/>
    <w:rsid w:val="004C057F"/>
    <w:rsid w:val="004C4DFB"/>
    <w:rsid w:val="004C5361"/>
    <w:rsid w:val="004D57D5"/>
    <w:rsid w:val="004D73BD"/>
    <w:rsid w:val="00501932"/>
    <w:rsid w:val="00502F41"/>
    <w:rsid w:val="00540CF6"/>
    <w:rsid w:val="00542674"/>
    <w:rsid w:val="005517B0"/>
    <w:rsid w:val="00554FB4"/>
    <w:rsid w:val="0056483D"/>
    <w:rsid w:val="00576290"/>
    <w:rsid w:val="00577456"/>
    <w:rsid w:val="0058506E"/>
    <w:rsid w:val="0058705F"/>
    <w:rsid w:val="00595A56"/>
    <w:rsid w:val="00596864"/>
    <w:rsid w:val="00597DC2"/>
    <w:rsid w:val="005B57D2"/>
    <w:rsid w:val="005B6906"/>
    <w:rsid w:val="005C274A"/>
    <w:rsid w:val="005C7579"/>
    <w:rsid w:val="005D7166"/>
    <w:rsid w:val="005E2777"/>
    <w:rsid w:val="005E32BE"/>
    <w:rsid w:val="005E4308"/>
    <w:rsid w:val="005E5BCA"/>
    <w:rsid w:val="005E7FD9"/>
    <w:rsid w:val="005F3769"/>
    <w:rsid w:val="005F3C58"/>
    <w:rsid w:val="00602F15"/>
    <w:rsid w:val="0061474A"/>
    <w:rsid w:val="00614F73"/>
    <w:rsid w:val="00617672"/>
    <w:rsid w:val="0063459C"/>
    <w:rsid w:val="00642A3B"/>
    <w:rsid w:val="00666C45"/>
    <w:rsid w:val="00677B9B"/>
    <w:rsid w:val="00680121"/>
    <w:rsid w:val="006878C0"/>
    <w:rsid w:val="00690DA6"/>
    <w:rsid w:val="006B1BDD"/>
    <w:rsid w:val="006B2661"/>
    <w:rsid w:val="006D4AEA"/>
    <w:rsid w:val="006D7F32"/>
    <w:rsid w:val="006F4356"/>
    <w:rsid w:val="00713507"/>
    <w:rsid w:val="00720DF5"/>
    <w:rsid w:val="007277CF"/>
    <w:rsid w:val="00737682"/>
    <w:rsid w:val="0075201C"/>
    <w:rsid w:val="00761457"/>
    <w:rsid w:val="00772B82"/>
    <w:rsid w:val="00777292"/>
    <w:rsid w:val="00780FE6"/>
    <w:rsid w:val="0078492C"/>
    <w:rsid w:val="00785981"/>
    <w:rsid w:val="007873EC"/>
    <w:rsid w:val="007946B9"/>
    <w:rsid w:val="007A50AF"/>
    <w:rsid w:val="007D4643"/>
    <w:rsid w:val="007D4C4E"/>
    <w:rsid w:val="007D6BD0"/>
    <w:rsid w:val="007E2BA3"/>
    <w:rsid w:val="007E6359"/>
    <w:rsid w:val="007E7CF3"/>
    <w:rsid w:val="007F072F"/>
    <w:rsid w:val="007F261E"/>
    <w:rsid w:val="00804233"/>
    <w:rsid w:val="00833FFA"/>
    <w:rsid w:val="0084325D"/>
    <w:rsid w:val="008463F1"/>
    <w:rsid w:val="008537FE"/>
    <w:rsid w:val="00863EBE"/>
    <w:rsid w:val="00870677"/>
    <w:rsid w:val="00872B8C"/>
    <w:rsid w:val="008828D1"/>
    <w:rsid w:val="00890042"/>
    <w:rsid w:val="00895436"/>
    <w:rsid w:val="008C16F0"/>
    <w:rsid w:val="008C22B1"/>
    <w:rsid w:val="008D192A"/>
    <w:rsid w:val="008E0ABE"/>
    <w:rsid w:val="008F020F"/>
    <w:rsid w:val="008F2C53"/>
    <w:rsid w:val="00904845"/>
    <w:rsid w:val="00916F67"/>
    <w:rsid w:val="00921EE1"/>
    <w:rsid w:val="00923FE5"/>
    <w:rsid w:val="0092728E"/>
    <w:rsid w:val="009279AF"/>
    <w:rsid w:val="00935502"/>
    <w:rsid w:val="00937E54"/>
    <w:rsid w:val="00941DA3"/>
    <w:rsid w:val="009453B8"/>
    <w:rsid w:val="0094595C"/>
    <w:rsid w:val="009505CA"/>
    <w:rsid w:val="00956E98"/>
    <w:rsid w:val="009605AC"/>
    <w:rsid w:val="00986039"/>
    <w:rsid w:val="00992EDE"/>
    <w:rsid w:val="00993D6F"/>
    <w:rsid w:val="00993E22"/>
    <w:rsid w:val="009A608C"/>
    <w:rsid w:val="009C0022"/>
    <w:rsid w:val="009C3A18"/>
    <w:rsid w:val="009D3799"/>
    <w:rsid w:val="009D6F8D"/>
    <w:rsid w:val="009E1E8E"/>
    <w:rsid w:val="009F314E"/>
    <w:rsid w:val="009F4EB8"/>
    <w:rsid w:val="00A21C31"/>
    <w:rsid w:val="00A23A9A"/>
    <w:rsid w:val="00A27305"/>
    <w:rsid w:val="00A32ADA"/>
    <w:rsid w:val="00A332A7"/>
    <w:rsid w:val="00A413E9"/>
    <w:rsid w:val="00A552A6"/>
    <w:rsid w:val="00A77F3E"/>
    <w:rsid w:val="00A927E3"/>
    <w:rsid w:val="00A97989"/>
    <w:rsid w:val="00AA16CB"/>
    <w:rsid w:val="00AA1967"/>
    <w:rsid w:val="00AA5239"/>
    <w:rsid w:val="00B0070F"/>
    <w:rsid w:val="00B014EB"/>
    <w:rsid w:val="00B1091A"/>
    <w:rsid w:val="00B1169A"/>
    <w:rsid w:val="00B129D1"/>
    <w:rsid w:val="00B17B51"/>
    <w:rsid w:val="00B2427D"/>
    <w:rsid w:val="00B31D1F"/>
    <w:rsid w:val="00B32ABC"/>
    <w:rsid w:val="00B454C5"/>
    <w:rsid w:val="00B556B9"/>
    <w:rsid w:val="00B63023"/>
    <w:rsid w:val="00B76275"/>
    <w:rsid w:val="00B76DA1"/>
    <w:rsid w:val="00B81A21"/>
    <w:rsid w:val="00B931A4"/>
    <w:rsid w:val="00B93AAE"/>
    <w:rsid w:val="00BA2DBC"/>
    <w:rsid w:val="00BA4388"/>
    <w:rsid w:val="00BB2165"/>
    <w:rsid w:val="00BB3413"/>
    <w:rsid w:val="00BC57D0"/>
    <w:rsid w:val="00BE2FB7"/>
    <w:rsid w:val="00BE7777"/>
    <w:rsid w:val="00C00351"/>
    <w:rsid w:val="00C05B6B"/>
    <w:rsid w:val="00C15035"/>
    <w:rsid w:val="00C20384"/>
    <w:rsid w:val="00C21038"/>
    <w:rsid w:val="00C217FC"/>
    <w:rsid w:val="00C23E36"/>
    <w:rsid w:val="00C259D6"/>
    <w:rsid w:val="00C2660B"/>
    <w:rsid w:val="00C35EAD"/>
    <w:rsid w:val="00C47AC6"/>
    <w:rsid w:val="00C61822"/>
    <w:rsid w:val="00C65652"/>
    <w:rsid w:val="00C75863"/>
    <w:rsid w:val="00C7588D"/>
    <w:rsid w:val="00C7667A"/>
    <w:rsid w:val="00C8073F"/>
    <w:rsid w:val="00CA4365"/>
    <w:rsid w:val="00CA6F9C"/>
    <w:rsid w:val="00CB5F90"/>
    <w:rsid w:val="00CB65E7"/>
    <w:rsid w:val="00CF0896"/>
    <w:rsid w:val="00D04F48"/>
    <w:rsid w:val="00D078E4"/>
    <w:rsid w:val="00D25B01"/>
    <w:rsid w:val="00D46DED"/>
    <w:rsid w:val="00DB50FD"/>
    <w:rsid w:val="00DF4959"/>
    <w:rsid w:val="00E151D0"/>
    <w:rsid w:val="00E50602"/>
    <w:rsid w:val="00E55C0D"/>
    <w:rsid w:val="00E65D20"/>
    <w:rsid w:val="00E83AE9"/>
    <w:rsid w:val="00EB4A0C"/>
    <w:rsid w:val="00ED2094"/>
    <w:rsid w:val="00F04766"/>
    <w:rsid w:val="00F10355"/>
    <w:rsid w:val="00F201BF"/>
    <w:rsid w:val="00F374CB"/>
    <w:rsid w:val="00F40FC5"/>
    <w:rsid w:val="00F508D9"/>
    <w:rsid w:val="00F529E9"/>
    <w:rsid w:val="00F54BCD"/>
    <w:rsid w:val="00F56E32"/>
    <w:rsid w:val="00F57B8F"/>
    <w:rsid w:val="00F71169"/>
    <w:rsid w:val="00F75607"/>
    <w:rsid w:val="00F957D9"/>
    <w:rsid w:val="00FA2A63"/>
    <w:rsid w:val="00FA775F"/>
    <w:rsid w:val="00FA7FB9"/>
    <w:rsid w:val="00FB63D9"/>
    <w:rsid w:val="00FC7D3A"/>
    <w:rsid w:val="00FE2F6D"/>
    <w:rsid w:val="00FF02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5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535CB"/>
    <w:pPr>
      <w:jc w:val="center"/>
    </w:pPr>
    <w:rPr>
      <w:rFonts w:ascii="Palatino" w:hAnsi="Palatino"/>
      <w:b/>
      <w:kern w:val="1"/>
      <w:szCs w:val="20"/>
      <w:lang w:eastAsia="ar-SA"/>
    </w:rPr>
  </w:style>
  <w:style w:type="character" w:customStyle="1" w:styleId="TitleChar">
    <w:name w:val="Title Char"/>
    <w:basedOn w:val="DefaultParagraphFont"/>
    <w:link w:val="Title"/>
    <w:rsid w:val="002535CB"/>
    <w:rPr>
      <w:rFonts w:ascii="Palatino" w:hAnsi="Palatino"/>
      <w:b/>
      <w:kern w:val="1"/>
      <w:sz w:val="24"/>
      <w:lang w:val="en-US" w:eastAsia="ar-SA" w:bidi="ar-SA"/>
    </w:rPr>
  </w:style>
  <w:style w:type="paragraph" w:styleId="BodyTextIndent">
    <w:name w:val="Body Text Indent"/>
    <w:basedOn w:val="Normal"/>
    <w:link w:val="BodyTextIndentChar"/>
    <w:rsid w:val="005D664B"/>
    <w:pPr>
      <w:spacing w:after="120"/>
      <w:ind w:left="360"/>
      <w:jc w:val="both"/>
    </w:pPr>
    <w:rPr>
      <w:rFonts w:ascii="Palatino" w:hAnsi="Palatino"/>
      <w:kern w:val="18"/>
      <w:sz w:val="20"/>
      <w:szCs w:val="20"/>
    </w:rPr>
  </w:style>
  <w:style w:type="character" w:customStyle="1" w:styleId="BodyTextIndentChar">
    <w:name w:val="Body Text Indent Char"/>
    <w:basedOn w:val="DefaultParagraphFont"/>
    <w:link w:val="BodyTextIndent"/>
    <w:rsid w:val="005D664B"/>
    <w:rPr>
      <w:rFonts w:ascii="Palatino" w:hAnsi="Palatino"/>
      <w:kern w:val="18"/>
    </w:rPr>
  </w:style>
  <w:style w:type="table" w:styleId="TableGrid">
    <w:name w:val="Table Grid"/>
    <w:basedOn w:val="TableNormal"/>
    <w:rsid w:val="005D66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ocumentLabel">
    <w:name w:val="Document Label"/>
    <w:next w:val="Normal"/>
    <w:rsid w:val="00B32ABC"/>
    <w:pPr>
      <w:pBdr>
        <w:top w:val="double" w:sz="6" w:space="8" w:color="808080"/>
        <w:bottom w:val="double" w:sz="6" w:space="8" w:color="808080"/>
      </w:pBdr>
      <w:spacing w:after="40" w:line="240" w:lineRule="atLeast"/>
      <w:jc w:val="center"/>
    </w:pPr>
    <w:rPr>
      <w:rFonts w:ascii="Garamond" w:hAnsi="Garamond"/>
      <w:b/>
      <w:caps/>
      <w:spacing w:val="20"/>
      <w:sz w:val="18"/>
    </w:rPr>
  </w:style>
  <w:style w:type="character" w:styleId="CommentReference">
    <w:name w:val="annotation reference"/>
    <w:basedOn w:val="DefaultParagraphFont"/>
    <w:rsid w:val="001634DB"/>
    <w:rPr>
      <w:sz w:val="16"/>
      <w:szCs w:val="16"/>
    </w:rPr>
  </w:style>
  <w:style w:type="paragraph" w:styleId="CommentText">
    <w:name w:val="annotation text"/>
    <w:basedOn w:val="Normal"/>
    <w:link w:val="CommentTextChar"/>
    <w:rsid w:val="001634DB"/>
    <w:rPr>
      <w:sz w:val="20"/>
      <w:szCs w:val="20"/>
    </w:rPr>
  </w:style>
  <w:style w:type="character" w:customStyle="1" w:styleId="CommentTextChar">
    <w:name w:val="Comment Text Char"/>
    <w:basedOn w:val="DefaultParagraphFont"/>
    <w:link w:val="CommentText"/>
    <w:rsid w:val="001634DB"/>
  </w:style>
  <w:style w:type="paragraph" w:styleId="CommentSubject">
    <w:name w:val="annotation subject"/>
    <w:basedOn w:val="CommentText"/>
    <w:next w:val="CommentText"/>
    <w:link w:val="CommentSubjectChar"/>
    <w:rsid w:val="001634DB"/>
    <w:rPr>
      <w:b/>
      <w:bCs/>
    </w:rPr>
  </w:style>
  <w:style w:type="character" w:customStyle="1" w:styleId="CommentSubjectChar">
    <w:name w:val="Comment Subject Char"/>
    <w:basedOn w:val="CommentTextChar"/>
    <w:link w:val="CommentSubject"/>
    <w:rsid w:val="001634DB"/>
    <w:rPr>
      <w:b/>
      <w:bCs/>
    </w:rPr>
  </w:style>
  <w:style w:type="paragraph" w:styleId="BalloonText">
    <w:name w:val="Balloon Text"/>
    <w:basedOn w:val="Normal"/>
    <w:link w:val="BalloonTextChar"/>
    <w:rsid w:val="001634DB"/>
    <w:rPr>
      <w:rFonts w:ascii="Tahoma" w:hAnsi="Tahoma" w:cs="Tahoma"/>
      <w:sz w:val="16"/>
      <w:szCs w:val="16"/>
    </w:rPr>
  </w:style>
  <w:style w:type="character" w:customStyle="1" w:styleId="BalloonTextChar">
    <w:name w:val="Balloon Text Char"/>
    <w:basedOn w:val="DefaultParagraphFont"/>
    <w:link w:val="BalloonText"/>
    <w:rsid w:val="001634DB"/>
    <w:rPr>
      <w:rFonts w:ascii="Tahoma" w:hAnsi="Tahoma" w:cs="Tahoma"/>
      <w:sz w:val="16"/>
      <w:szCs w:val="16"/>
    </w:rPr>
  </w:style>
  <w:style w:type="paragraph" w:styleId="ListParagraph">
    <w:name w:val="List Paragraph"/>
    <w:basedOn w:val="Normal"/>
    <w:uiPriority w:val="34"/>
    <w:qFormat/>
    <w:rsid w:val="002C2A20"/>
    <w:pPr>
      <w:ind w:left="720"/>
    </w:pPr>
  </w:style>
  <w:style w:type="paragraph" w:styleId="Footer">
    <w:name w:val="footer"/>
    <w:basedOn w:val="Normal"/>
    <w:rsid w:val="00540CF6"/>
    <w:pPr>
      <w:tabs>
        <w:tab w:val="center" w:pos="4320"/>
        <w:tab w:val="right" w:pos="8640"/>
      </w:tabs>
    </w:pPr>
  </w:style>
  <w:style w:type="character" w:styleId="PageNumber">
    <w:name w:val="page number"/>
    <w:basedOn w:val="DefaultParagraphFont"/>
    <w:rsid w:val="00540CF6"/>
  </w:style>
  <w:style w:type="paragraph" w:styleId="NoSpacing">
    <w:name w:val="No Spacing"/>
    <w:uiPriority w:val="99"/>
    <w:qFormat/>
    <w:rsid w:val="00C00351"/>
    <w:rPr>
      <w:rFonts w:ascii="Calibri" w:eastAsia="Calibri" w:hAnsi="Calibri"/>
      <w:sz w:val="22"/>
      <w:szCs w:val="22"/>
    </w:rPr>
  </w:style>
  <w:style w:type="character" w:styleId="PlaceholderText">
    <w:name w:val="Placeholder Text"/>
    <w:basedOn w:val="DefaultParagraphFont"/>
    <w:uiPriority w:val="99"/>
    <w:semiHidden/>
    <w:rsid w:val="00895436"/>
    <w:rPr>
      <w:color w:val="808080"/>
    </w:rPr>
  </w:style>
  <w:style w:type="paragraph" w:styleId="PlainText">
    <w:name w:val="Plain Text"/>
    <w:basedOn w:val="Normal"/>
    <w:link w:val="PlainTextChar"/>
    <w:uiPriority w:val="99"/>
    <w:unhideWhenUsed/>
    <w:rsid w:val="0061767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17672"/>
    <w:rPr>
      <w:rFonts w:ascii="Consolas" w:eastAsiaTheme="minorHAnsi" w:hAnsi="Consolas" w:cstheme="minorBidi"/>
      <w:sz w:val="21"/>
      <w:szCs w:val="21"/>
    </w:rPr>
  </w:style>
  <w:style w:type="paragraph" w:styleId="Header">
    <w:name w:val="header"/>
    <w:basedOn w:val="Normal"/>
    <w:link w:val="HeaderChar"/>
    <w:rsid w:val="00B014EB"/>
    <w:pPr>
      <w:tabs>
        <w:tab w:val="center" w:pos="4680"/>
        <w:tab w:val="right" w:pos="9360"/>
      </w:tabs>
    </w:pPr>
  </w:style>
  <w:style w:type="character" w:customStyle="1" w:styleId="HeaderChar">
    <w:name w:val="Header Char"/>
    <w:basedOn w:val="DefaultParagraphFont"/>
    <w:link w:val="Header"/>
    <w:rsid w:val="00B014EB"/>
    <w:rPr>
      <w:sz w:val="24"/>
      <w:szCs w:val="24"/>
    </w:rPr>
  </w:style>
  <w:style w:type="paragraph" w:styleId="NormalWeb">
    <w:name w:val="Normal (Web)"/>
    <w:basedOn w:val="Normal"/>
    <w:uiPriority w:val="99"/>
    <w:unhideWhenUsed/>
    <w:rsid w:val="00083024"/>
    <w:pPr>
      <w:spacing w:before="100" w:beforeAutospacing="1" w:after="100" w:afterAutospacing="1"/>
    </w:pPr>
  </w:style>
  <w:style w:type="character" w:styleId="Strong">
    <w:name w:val="Strong"/>
    <w:basedOn w:val="DefaultParagraphFont"/>
    <w:uiPriority w:val="22"/>
    <w:qFormat/>
    <w:rsid w:val="00083024"/>
    <w:rPr>
      <w:b/>
      <w:bCs/>
    </w:rPr>
  </w:style>
  <w:style w:type="character" w:styleId="Hyperlink">
    <w:name w:val="Hyperlink"/>
    <w:basedOn w:val="DefaultParagraphFont"/>
    <w:uiPriority w:val="99"/>
    <w:rsid w:val="005E7FD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5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535CB"/>
    <w:pPr>
      <w:jc w:val="center"/>
    </w:pPr>
    <w:rPr>
      <w:rFonts w:ascii="Palatino" w:hAnsi="Palatino"/>
      <w:b/>
      <w:kern w:val="1"/>
      <w:szCs w:val="20"/>
      <w:lang w:eastAsia="ar-SA"/>
    </w:rPr>
  </w:style>
  <w:style w:type="character" w:customStyle="1" w:styleId="TitleChar">
    <w:name w:val="Title Char"/>
    <w:basedOn w:val="DefaultParagraphFont"/>
    <w:link w:val="Title"/>
    <w:rsid w:val="002535CB"/>
    <w:rPr>
      <w:rFonts w:ascii="Palatino" w:hAnsi="Palatino"/>
      <w:b/>
      <w:kern w:val="1"/>
      <w:sz w:val="24"/>
      <w:lang w:val="en-US" w:eastAsia="ar-SA" w:bidi="ar-SA"/>
    </w:rPr>
  </w:style>
  <w:style w:type="paragraph" w:styleId="BodyTextIndent">
    <w:name w:val="Body Text Indent"/>
    <w:basedOn w:val="Normal"/>
    <w:link w:val="BodyTextIndentChar"/>
    <w:rsid w:val="005D664B"/>
    <w:pPr>
      <w:spacing w:after="120"/>
      <w:ind w:left="360"/>
      <w:jc w:val="both"/>
    </w:pPr>
    <w:rPr>
      <w:rFonts w:ascii="Palatino" w:hAnsi="Palatino"/>
      <w:kern w:val="18"/>
      <w:sz w:val="20"/>
      <w:szCs w:val="20"/>
    </w:rPr>
  </w:style>
  <w:style w:type="character" w:customStyle="1" w:styleId="BodyTextIndentChar">
    <w:name w:val="Body Text Indent Char"/>
    <w:basedOn w:val="DefaultParagraphFont"/>
    <w:link w:val="BodyTextIndent"/>
    <w:rsid w:val="005D664B"/>
    <w:rPr>
      <w:rFonts w:ascii="Palatino" w:hAnsi="Palatino"/>
      <w:kern w:val="18"/>
    </w:rPr>
  </w:style>
  <w:style w:type="table" w:styleId="TableGrid">
    <w:name w:val="Table Grid"/>
    <w:basedOn w:val="TableNormal"/>
    <w:rsid w:val="005D66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ocumentLabel">
    <w:name w:val="Document Label"/>
    <w:next w:val="Normal"/>
    <w:rsid w:val="00B32ABC"/>
    <w:pPr>
      <w:pBdr>
        <w:top w:val="double" w:sz="6" w:space="8" w:color="808080"/>
        <w:bottom w:val="double" w:sz="6" w:space="8" w:color="808080"/>
      </w:pBdr>
      <w:spacing w:after="40" w:line="240" w:lineRule="atLeast"/>
      <w:jc w:val="center"/>
    </w:pPr>
    <w:rPr>
      <w:rFonts w:ascii="Garamond" w:hAnsi="Garamond"/>
      <w:b/>
      <w:caps/>
      <w:spacing w:val="20"/>
      <w:sz w:val="18"/>
    </w:rPr>
  </w:style>
  <w:style w:type="character" w:styleId="CommentReference">
    <w:name w:val="annotation reference"/>
    <w:basedOn w:val="DefaultParagraphFont"/>
    <w:rsid w:val="001634DB"/>
    <w:rPr>
      <w:sz w:val="16"/>
      <w:szCs w:val="16"/>
    </w:rPr>
  </w:style>
  <w:style w:type="paragraph" w:styleId="CommentText">
    <w:name w:val="annotation text"/>
    <w:basedOn w:val="Normal"/>
    <w:link w:val="CommentTextChar"/>
    <w:rsid w:val="001634DB"/>
    <w:rPr>
      <w:sz w:val="20"/>
      <w:szCs w:val="20"/>
    </w:rPr>
  </w:style>
  <w:style w:type="character" w:customStyle="1" w:styleId="CommentTextChar">
    <w:name w:val="Comment Text Char"/>
    <w:basedOn w:val="DefaultParagraphFont"/>
    <w:link w:val="CommentText"/>
    <w:rsid w:val="001634DB"/>
  </w:style>
  <w:style w:type="paragraph" w:styleId="CommentSubject">
    <w:name w:val="annotation subject"/>
    <w:basedOn w:val="CommentText"/>
    <w:next w:val="CommentText"/>
    <w:link w:val="CommentSubjectChar"/>
    <w:rsid w:val="001634DB"/>
    <w:rPr>
      <w:b/>
      <w:bCs/>
    </w:rPr>
  </w:style>
  <w:style w:type="character" w:customStyle="1" w:styleId="CommentSubjectChar">
    <w:name w:val="Comment Subject Char"/>
    <w:basedOn w:val="CommentTextChar"/>
    <w:link w:val="CommentSubject"/>
    <w:rsid w:val="001634DB"/>
    <w:rPr>
      <w:b/>
      <w:bCs/>
    </w:rPr>
  </w:style>
  <w:style w:type="paragraph" w:styleId="BalloonText">
    <w:name w:val="Balloon Text"/>
    <w:basedOn w:val="Normal"/>
    <w:link w:val="BalloonTextChar"/>
    <w:rsid w:val="001634DB"/>
    <w:rPr>
      <w:rFonts w:ascii="Tahoma" w:hAnsi="Tahoma" w:cs="Tahoma"/>
      <w:sz w:val="16"/>
      <w:szCs w:val="16"/>
    </w:rPr>
  </w:style>
  <w:style w:type="character" w:customStyle="1" w:styleId="BalloonTextChar">
    <w:name w:val="Balloon Text Char"/>
    <w:basedOn w:val="DefaultParagraphFont"/>
    <w:link w:val="BalloonText"/>
    <w:rsid w:val="001634DB"/>
    <w:rPr>
      <w:rFonts w:ascii="Tahoma" w:hAnsi="Tahoma" w:cs="Tahoma"/>
      <w:sz w:val="16"/>
      <w:szCs w:val="16"/>
    </w:rPr>
  </w:style>
  <w:style w:type="paragraph" w:styleId="ListParagraph">
    <w:name w:val="List Paragraph"/>
    <w:basedOn w:val="Normal"/>
    <w:uiPriority w:val="34"/>
    <w:qFormat/>
    <w:rsid w:val="002C2A20"/>
    <w:pPr>
      <w:ind w:left="720"/>
    </w:pPr>
  </w:style>
  <w:style w:type="paragraph" w:styleId="Footer">
    <w:name w:val="footer"/>
    <w:basedOn w:val="Normal"/>
    <w:rsid w:val="00540CF6"/>
    <w:pPr>
      <w:tabs>
        <w:tab w:val="center" w:pos="4320"/>
        <w:tab w:val="right" w:pos="8640"/>
      </w:tabs>
    </w:pPr>
  </w:style>
  <w:style w:type="character" w:styleId="PageNumber">
    <w:name w:val="page number"/>
    <w:basedOn w:val="DefaultParagraphFont"/>
    <w:rsid w:val="00540CF6"/>
  </w:style>
  <w:style w:type="paragraph" w:styleId="NoSpacing">
    <w:name w:val="No Spacing"/>
    <w:uiPriority w:val="99"/>
    <w:qFormat/>
    <w:rsid w:val="00C00351"/>
    <w:rPr>
      <w:rFonts w:ascii="Calibri" w:eastAsia="Calibri" w:hAnsi="Calibri"/>
      <w:sz w:val="22"/>
      <w:szCs w:val="22"/>
    </w:rPr>
  </w:style>
  <w:style w:type="character" w:styleId="PlaceholderText">
    <w:name w:val="Placeholder Text"/>
    <w:basedOn w:val="DefaultParagraphFont"/>
    <w:uiPriority w:val="99"/>
    <w:semiHidden/>
    <w:rsid w:val="00895436"/>
    <w:rPr>
      <w:color w:val="808080"/>
    </w:rPr>
  </w:style>
  <w:style w:type="paragraph" w:styleId="PlainText">
    <w:name w:val="Plain Text"/>
    <w:basedOn w:val="Normal"/>
    <w:link w:val="PlainTextChar"/>
    <w:uiPriority w:val="99"/>
    <w:unhideWhenUsed/>
    <w:rsid w:val="0061767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17672"/>
    <w:rPr>
      <w:rFonts w:ascii="Consolas" w:eastAsiaTheme="minorHAnsi" w:hAnsi="Consolas" w:cstheme="minorBidi"/>
      <w:sz w:val="21"/>
      <w:szCs w:val="21"/>
    </w:rPr>
  </w:style>
  <w:style w:type="paragraph" w:styleId="Header">
    <w:name w:val="header"/>
    <w:basedOn w:val="Normal"/>
    <w:link w:val="HeaderChar"/>
    <w:rsid w:val="00B014EB"/>
    <w:pPr>
      <w:tabs>
        <w:tab w:val="center" w:pos="4680"/>
        <w:tab w:val="right" w:pos="9360"/>
      </w:tabs>
    </w:pPr>
  </w:style>
  <w:style w:type="character" w:customStyle="1" w:styleId="HeaderChar">
    <w:name w:val="Header Char"/>
    <w:basedOn w:val="DefaultParagraphFont"/>
    <w:link w:val="Header"/>
    <w:rsid w:val="00B014EB"/>
    <w:rPr>
      <w:sz w:val="24"/>
      <w:szCs w:val="24"/>
    </w:rPr>
  </w:style>
  <w:style w:type="paragraph" w:styleId="NormalWeb">
    <w:name w:val="Normal (Web)"/>
    <w:basedOn w:val="Normal"/>
    <w:uiPriority w:val="99"/>
    <w:unhideWhenUsed/>
    <w:rsid w:val="00083024"/>
    <w:pPr>
      <w:spacing w:before="100" w:beforeAutospacing="1" w:after="100" w:afterAutospacing="1"/>
    </w:pPr>
  </w:style>
  <w:style w:type="character" w:styleId="Strong">
    <w:name w:val="Strong"/>
    <w:basedOn w:val="DefaultParagraphFont"/>
    <w:uiPriority w:val="22"/>
    <w:qFormat/>
    <w:rsid w:val="00083024"/>
    <w:rPr>
      <w:b/>
      <w:bCs/>
    </w:rPr>
  </w:style>
  <w:style w:type="character" w:styleId="Hyperlink">
    <w:name w:val="Hyperlink"/>
    <w:basedOn w:val="DefaultParagraphFont"/>
    <w:uiPriority w:val="99"/>
    <w:rsid w:val="005E7FD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7978">
      <w:bodyDiv w:val="1"/>
      <w:marLeft w:val="0"/>
      <w:marRight w:val="0"/>
      <w:marTop w:val="0"/>
      <w:marBottom w:val="0"/>
      <w:divBdr>
        <w:top w:val="none" w:sz="0" w:space="0" w:color="auto"/>
        <w:left w:val="none" w:sz="0" w:space="0" w:color="auto"/>
        <w:bottom w:val="none" w:sz="0" w:space="0" w:color="auto"/>
        <w:right w:val="none" w:sz="0" w:space="0" w:color="auto"/>
      </w:divBdr>
      <w:divsChild>
        <w:div w:id="2054379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23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451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229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9760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598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675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5565302">
      <w:bodyDiv w:val="1"/>
      <w:marLeft w:val="0"/>
      <w:marRight w:val="0"/>
      <w:marTop w:val="0"/>
      <w:marBottom w:val="0"/>
      <w:divBdr>
        <w:top w:val="none" w:sz="0" w:space="0" w:color="auto"/>
        <w:left w:val="none" w:sz="0" w:space="0" w:color="auto"/>
        <w:bottom w:val="none" w:sz="0" w:space="0" w:color="auto"/>
        <w:right w:val="none" w:sz="0" w:space="0" w:color="auto"/>
      </w:divBdr>
    </w:div>
    <w:div w:id="941887026">
      <w:bodyDiv w:val="1"/>
      <w:marLeft w:val="0"/>
      <w:marRight w:val="0"/>
      <w:marTop w:val="0"/>
      <w:marBottom w:val="0"/>
      <w:divBdr>
        <w:top w:val="none" w:sz="0" w:space="0" w:color="auto"/>
        <w:left w:val="none" w:sz="0" w:space="0" w:color="auto"/>
        <w:bottom w:val="none" w:sz="0" w:space="0" w:color="auto"/>
        <w:right w:val="none" w:sz="0" w:space="0" w:color="auto"/>
      </w:divBdr>
    </w:div>
    <w:div w:id="1724331560">
      <w:bodyDiv w:val="1"/>
      <w:marLeft w:val="0"/>
      <w:marRight w:val="0"/>
      <w:marTop w:val="0"/>
      <w:marBottom w:val="0"/>
      <w:divBdr>
        <w:top w:val="none" w:sz="0" w:space="0" w:color="auto"/>
        <w:left w:val="none" w:sz="0" w:space="0" w:color="auto"/>
        <w:bottom w:val="none" w:sz="0" w:space="0" w:color="auto"/>
        <w:right w:val="none" w:sz="0" w:space="0" w:color="auto"/>
      </w:divBdr>
    </w:div>
    <w:div w:id="199028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3A8A6-2A5D-4571-97B6-0533F53C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APPENDIX A</vt:lpstr>
    </vt:vector>
  </TitlesOfParts>
  <Company>Rochester Institute of Technology</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kmw4088</dc:creator>
  <cp:lastModifiedBy>kdsdfp</cp:lastModifiedBy>
  <cp:revision>2</cp:revision>
  <cp:lastPrinted>2013-01-31T21:07:00Z</cp:lastPrinted>
  <dcterms:created xsi:type="dcterms:W3CDTF">2013-02-01T14:40:00Z</dcterms:created>
  <dcterms:modified xsi:type="dcterms:W3CDTF">2013-02-01T14:40:00Z</dcterms:modified>
</cp:coreProperties>
</file>